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CC" w:rsidRPr="005E63CC" w:rsidRDefault="005E63CC" w:rsidP="005E63CC">
      <w:pPr>
        <w:jc w:val="center"/>
        <w:rPr>
          <w:rFonts w:asciiTheme="majorBidi" w:eastAsia="AdvGulliv-R" w:hAnsiTheme="majorBidi" w:cstheme="majorBidi"/>
          <w:sz w:val="24"/>
          <w:szCs w:val="24"/>
        </w:rPr>
      </w:pPr>
      <w:proofErr w:type="spellStart"/>
      <w:r>
        <w:rPr>
          <w:rFonts w:asciiTheme="majorBidi" w:eastAsia="AdvGulliv-R" w:hAnsiTheme="majorBidi" w:cstheme="majorBidi"/>
          <w:sz w:val="24"/>
          <w:szCs w:val="24"/>
        </w:rPr>
        <w:t>Graphical</w:t>
      </w:r>
      <w:proofErr w:type="spellEnd"/>
      <w:r w:rsidRPr="005E63CC">
        <w:rPr>
          <w:rFonts w:asciiTheme="majorBidi" w:eastAsia="AdvGulliv-R" w:hAnsiTheme="majorBidi" w:cstheme="majorBidi"/>
          <w:sz w:val="24"/>
          <w:szCs w:val="24"/>
        </w:rPr>
        <w:t xml:space="preserve"> abstract</w:t>
      </w:r>
    </w:p>
    <w:p w:rsidR="005E63CC" w:rsidRDefault="005E63CC" w:rsidP="00532F3B">
      <w:pPr>
        <w:rPr>
          <w:rFonts w:asciiTheme="majorBidi" w:eastAsia="AdvGulliv-R" w:hAnsiTheme="majorBidi" w:cstheme="majorBidi"/>
          <w:sz w:val="20"/>
          <w:szCs w:val="20"/>
        </w:rPr>
      </w:pPr>
    </w:p>
    <w:p w:rsidR="005E63CC" w:rsidRDefault="005E63CC" w:rsidP="00532F3B">
      <w:pPr>
        <w:rPr>
          <w:rFonts w:asciiTheme="majorBidi" w:eastAsia="AdvGulliv-R" w:hAnsiTheme="majorBidi" w:cstheme="majorBidi"/>
          <w:sz w:val="20"/>
          <w:szCs w:val="20"/>
        </w:rPr>
      </w:pPr>
    </w:p>
    <w:p w:rsidR="00532F3B" w:rsidRDefault="008F42D9" w:rsidP="00F96B5D">
      <w:r>
        <w:rPr>
          <w:noProof/>
          <w:lang w:eastAsia="fr-FR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41" type="#_x0000_t85" style="position:absolute;margin-left:271.6pt;margin-top:1.85pt;width:9.1pt;height:170.85pt;z-index:251673600" adj="1798"/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90.35pt;margin-top:6.8pt;width:68.1pt;height:63.25pt;z-index:251663360;mso-width-relative:margin;mso-height-relative:margin" strokecolor="white [3212]">
            <v:textbox style="mso-next-textbox:#_x0000_s1033">
              <w:txbxContent>
                <w:p w:rsidR="00EC3A6C" w:rsidRPr="007C35D4" w:rsidRDefault="007C35D4" w:rsidP="007C35D4"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ajorBidi"/>
                      <w:sz w:val="18"/>
                      <w:szCs w:val="18"/>
                    </w:rPr>
                    <w:t>Dilute</w:t>
                  </w:r>
                  <w:proofErr w:type="spellEnd"/>
                  <w:r>
                    <w:rPr>
                      <w:rFonts w:cstheme="majorBidi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cstheme="majorBidi"/>
                      <w:sz w:val="18"/>
                      <w:szCs w:val="18"/>
                    </w:rPr>
                    <w:t>hydrochloric</w:t>
                  </w:r>
                  <w:proofErr w:type="spellEnd"/>
                  <w:r>
                    <w:rPr>
                      <w:rFonts w:cstheme="majorBid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C35D4">
                    <w:rPr>
                      <w:rFonts w:cstheme="majorBidi"/>
                      <w:sz w:val="18"/>
                      <w:szCs w:val="18"/>
                    </w:rPr>
                    <w:t>acid</w:t>
                  </w:r>
                  <w:proofErr w:type="spellEnd"/>
                  <w:r w:rsidRPr="007C35D4">
                    <w:rPr>
                      <w:rFonts w:cstheme="majorBid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C35D4">
                    <w:rPr>
                      <w:rFonts w:cstheme="majorBidi"/>
                      <w:sz w:val="18"/>
                      <w:szCs w:val="18"/>
                    </w:rPr>
                    <w:t>pretreatment</w:t>
                  </w:r>
                  <w:proofErr w:type="spellEnd"/>
                  <w:r>
                    <w:rPr>
                      <w:rFonts w:cstheme="majorBidi"/>
                      <w:sz w:val="18"/>
                      <w:szCs w:val="18"/>
                    </w:rPr>
                    <w:t xml:space="preserve"> (DH</w:t>
                  </w:r>
                  <w:r w:rsidRPr="007C35D4">
                    <w:rPr>
                      <w:rFonts w:cstheme="majorBidi"/>
                      <w:sz w:val="18"/>
                      <w:szCs w:val="18"/>
                    </w:rPr>
                    <w:t>AP)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1037" style="position:absolute;margin-left:53.25pt;margin-top:20pt;width:153.4pt;height:107.7pt;z-index:251667456" coordorigin="3418,2855" coordsize="3068,2154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35" type="#_x0000_t34" style="position:absolute;left:3418;top:3982;width:3055;height:1027" o:connectortype="elbow" adj="16637,-82425,-29307">
              <v:stroke endarrow="block"/>
            </v:shape>
            <v:shape id="_x0000_s1036" type="#_x0000_t34" style="position:absolute;left:3431;top:2855;width:3055;height:1128;flip:y" o:connectortype="elbow" adj="16544,76270,-24167">
              <v:stroke endarrow="block"/>
            </v:shape>
          </v:group>
        </w:pict>
      </w:r>
      <w:r w:rsidR="007C35D4"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3627645</wp:posOffset>
            </wp:positionH>
            <wp:positionV relativeFrom="paragraph">
              <wp:posOffset>23385</wp:posOffset>
            </wp:positionV>
            <wp:extent cx="1261110" cy="874643"/>
            <wp:effectExtent l="1905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7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B5D">
        <w:t xml:space="preserve">  </w:t>
      </w:r>
    </w:p>
    <w:p w:rsidR="00F96B5D" w:rsidRDefault="008F42D9" w:rsidP="00EC3A6C">
      <w:pPr>
        <w:tabs>
          <w:tab w:val="left" w:pos="4678"/>
          <w:tab w:val="left" w:pos="5103"/>
        </w:tabs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-260543</wp:posOffset>
            </wp:positionH>
            <wp:positionV relativeFrom="paragraph">
              <wp:posOffset>232907</wp:posOffset>
            </wp:positionV>
            <wp:extent cx="903301" cy="906449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06449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3A6C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5297418</wp:posOffset>
            </wp:positionH>
            <wp:positionV relativeFrom="paragraph">
              <wp:posOffset>193150</wp:posOffset>
            </wp:positionV>
            <wp:extent cx="847642" cy="906449"/>
            <wp:effectExtent l="19050" t="0" r="0" b="0"/>
            <wp:wrapNone/>
            <wp:docPr id="5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42" cy="906449"/>
                    </a:xfrm>
                    <a:prstGeom prst="flowChartConnector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B5D" w:rsidRDefault="008F42D9" w:rsidP="00F84003">
      <w:r>
        <w:rPr>
          <w:noProof/>
          <w:lang w:eastAsia="fr-FR"/>
        </w:rPr>
        <w:pict>
          <v:shape id="_x0000_s1034" type="#_x0000_t202" style="position:absolute;margin-left:51.3pt;margin-top:22.85pt;width:112.3pt;height:47pt;z-index:251664384;mso-width-relative:margin;mso-height-relative:margin" strokecolor="white [3212]">
            <v:textbox style="mso-next-textbox:#_x0000_s1034">
              <w:txbxContent>
                <w:p w:rsidR="00EC3A6C" w:rsidRPr="00EC3A6C" w:rsidRDefault="00EC3A6C" w:rsidP="007C35D4"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Dilute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acid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pretreatment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optimization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7C35D4">
                    <w:rPr>
                      <w:rFonts w:eastAsia="AdvGulliv-R" w:cstheme="majorBidi"/>
                      <w:sz w:val="18"/>
                      <w:szCs w:val="18"/>
                    </w:rPr>
                    <w:t xml:space="preserve">by </w:t>
                  </w:r>
                  <w:proofErr w:type="spellStart"/>
                  <w:r w:rsidRPr="007C35D4">
                    <w:rPr>
                      <w:rFonts w:eastAsia="AdvGulliv-R" w:cstheme="majorBidi"/>
                      <w:sz w:val="18"/>
                      <w:szCs w:val="18"/>
                    </w:rPr>
                    <w:t>response</w:t>
                  </w:r>
                  <w:proofErr w:type="spellEnd"/>
                  <w:r w:rsidRPr="007C35D4">
                    <w:rPr>
                      <w:rFonts w:eastAsia="AdvGulliv-R" w:cstheme="majorBidi"/>
                      <w:sz w:val="18"/>
                      <w:szCs w:val="18"/>
                    </w:rPr>
                    <w:t xml:space="preserve"> surface </w:t>
                  </w:r>
                  <w:proofErr w:type="spellStart"/>
                  <w:r w:rsidRPr="007C35D4">
                    <w:rPr>
                      <w:rFonts w:eastAsia="AdvGulliv-R" w:cstheme="majorBidi"/>
                      <w:sz w:val="18"/>
                      <w:szCs w:val="18"/>
                    </w:rPr>
                    <w:t>methodology</w:t>
                  </w:r>
                  <w:proofErr w:type="spellEnd"/>
                </w:p>
              </w:txbxContent>
            </v:textbox>
          </v:shape>
        </w:pict>
      </w:r>
      <w:r w:rsidR="007C35D4">
        <w:rPr>
          <w:noProof/>
          <w:lang w:eastAsia="fr-FR"/>
        </w:rPr>
        <w:pict>
          <v:shape id="_x0000_s1038" type="#_x0000_t202" style="position:absolute;margin-left:271.6pt;margin-top:15.85pt;width:136.5pt;height:21.35pt;z-index:251670528;mso-width-relative:margin;mso-height-relative:margin" strokecolor="white [3212]">
            <v:fill opacity="0"/>
            <v:textbox style="mso-next-textbox:#_x0000_s1038">
              <w:txbxContent>
                <w:p w:rsidR="007C35D4" w:rsidRPr="008F42D9" w:rsidRDefault="008F42D9" w:rsidP="007C35D4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8F42D9">
                    <w:rPr>
                      <w:sz w:val="18"/>
                      <w:szCs w:val="18"/>
                    </w:rPr>
                    <w:t xml:space="preserve">Minimum </w:t>
                  </w:r>
                  <w:proofErr w:type="spellStart"/>
                  <w:r w:rsidRPr="008F42D9">
                    <w:rPr>
                      <w:rFonts w:eastAsia="AdvGulliv-R" w:cstheme="majorBidi"/>
                      <w:sz w:val="18"/>
                      <w:szCs w:val="18"/>
                    </w:rPr>
                    <w:t>phenolic</w:t>
                  </w:r>
                  <w:proofErr w:type="spellEnd"/>
                  <w:r w:rsidRPr="008F42D9">
                    <w:rPr>
                      <w:rFonts w:eastAsia="AdvGulliv-R" w:cstheme="majorBidi"/>
                      <w:sz w:val="18"/>
                      <w:szCs w:val="18"/>
                    </w:rPr>
                    <w:t xml:space="preserve">  </w:t>
                  </w:r>
                  <w:proofErr w:type="spellStart"/>
                  <w:r w:rsidRPr="008F42D9">
                    <w:rPr>
                      <w:rFonts w:eastAsia="AdvGulliv-R" w:cstheme="majorBidi"/>
                      <w:sz w:val="18"/>
                      <w:szCs w:val="18"/>
                    </w:rPr>
                    <w:t>inhibitors</w:t>
                  </w:r>
                  <w:proofErr w:type="spellEnd"/>
                </w:p>
              </w:txbxContent>
            </v:textbox>
          </v:shape>
        </w:pict>
      </w:r>
    </w:p>
    <w:p w:rsidR="00F96B5D" w:rsidRDefault="008F42D9" w:rsidP="00F84003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394.75pt;margin-top:2pt;width:19.1pt;height:.65pt;z-index:251675648" o:connectortype="straight" strokeweight="4.5pt">
            <v:stroke endarrow="block"/>
          </v:shape>
        </w:pict>
      </w:r>
      <w:r>
        <w:rPr>
          <w:noProof/>
          <w:lang w:eastAsia="fr-FR"/>
        </w:rPr>
        <w:pict>
          <v:shape id="_x0000_s1040" type="#_x0000_t32" style="position:absolute;margin-left:245.65pt;margin-top:4.4pt;width:19.1pt;height:.65pt;z-index:251672576" o:connectortype="straight" strokeweight="4.5pt">
            <v:stroke endarrow="block"/>
          </v:shape>
        </w:pict>
      </w:r>
      <w:r>
        <w:rPr>
          <w:noProof/>
          <w:lang w:eastAsia="fr-FR"/>
        </w:rPr>
        <w:pict>
          <v:shape id="_x0000_s1032" type="#_x0000_t202" style="position:absolute;margin-left:188.45pt;margin-top:23.85pt;width:66.3pt;height:63.85pt;z-index:251662336;mso-width-relative:margin;mso-height-relative:margin" strokecolor="white [3212]">
            <v:textbox style="mso-next-textbox:#_x0000_s1032">
              <w:txbxContent>
                <w:p w:rsidR="00EC3A6C" w:rsidRPr="007C35D4" w:rsidRDefault="007C35D4" w:rsidP="007C35D4">
                  <w:pPr>
                    <w:jc w:val="center"/>
                    <w:rPr>
                      <w:rFonts w:cstheme="majorBidi"/>
                      <w:sz w:val="18"/>
                      <w:szCs w:val="18"/>
                    </w:rPr>
                  </w:pPr>
                  <w:proofErr w:type="spellStart"/>
                  <w:r w:rsidRPr="007C35D4">
                    <w:rPr>
                      <w:rFonts w:cstheme="majorBidi"/>
                      <w:sz w:val="18"/>
                      <w:szCs w:val="18"/>
                    </w:rPr>
                    <w:t>Dilute</w:t>
                  </w:r>
                  <w:proofErr w:type="spellEnd"/>
                  <w:r w:rsidRPr="007C35D4">
                    <w:rPr>
                      <w:rFonts w:cstheme="majorBid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C35D4">
                    <w:rPr>
                      <w:rFonts w:cstheme="majorBidi"/>
                      <w:sz w:val="18"/>
                      <w:szCs w:val="18"/>
                    </w:rPr>
                    <w:t>sulfuric</w:t>
                  </w:r>
                  <w:proofErr w:type="spellEnd"/>
                  <w:r w:rsidRPr="007C35D4">
                    <w:rPr>
                      <w:rFonts w:cstheme="majorBid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C35D4">
                    <w:rPr>
                      <w:rFonts w:cstheme="majorBidi"/>
                      <w:sz w:val="18"/>
                      <w:szCs w:val="18"/>
                    </w:rPr>
                    <w:t>acid</w:t>
                  </w:r>
                  <w:proofErr w:type="spellEnd"/>
                  <w:r w:rsidRPr="007C35D4">
                    <w:rPr>
                      <w:rFonts w:cstheme="majorBid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C35D4">
                    <w:rPr>
                      <w:rFonts w:cstheme="majorBidi"/>
                      <w:sz w:val="18"/>
                      <w:szCs w:val="18"/>
                    </w:rPr>
                    <w:t>pretreatment</w:t>
                  </w:r>
                  <w:proofErr w:type="spellEnd"/>
                  <w:r w:rsidRPr="007C35D4">
                    <w:rPr>
                      <w:rFonts w:cstheme="majorBidi"/>
                      <w:sz w:val="18"/>
                      <w:szCs w:val="18"/>
                    </w:rPr>
                    <w:t> (DSAP)</w:t>
                  </w:r>
                </w:p>
              </w:txbxContent>
            </v:textbox>
          </v:shape>
        </w:pict>
      </w:r>
      <w:r w:rsidR="007C35D4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3627645</wp:posOffset>
            </wp:positionH>
            <wp:positionV relativeFrom="paragraph">
              <wp:posOffset>119850</wp:posOffset>
            </wp:positionV>
            <wp:extent cx="1261110" cy="874643"/>
            <wp:effectExtent l="19050" t="0" r="0" b="0"/>
            <wp:wrapNone/>
            <wp:docPr id="6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7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B5D" w:rsidRDefault="008F42D9" w:rsidP="00F84003">
      <w:r>
        <w:rPr>
          <w:noProof/>
          <w:lang w:eastAsia="fr-FR"/>
        </w:rPr>
        <w:pict>
          <v:shape id="_x0000_s1044" type="#_x0000_t202" style="position:absolute;margin-left:406.05pt;margin-top:6.1pt;width:98.7pt;height:21.35pt;z-index:251676672;mso-width-relative:margin;mso-height-relative:margin" stroked="f" strokecolor="white [3212]">
            <v:fill opacity="0"/>
            <v:textbox style="mso-next-textbox:#_x0000_s1044">
              <w:txbxContent>
                <w:p w:rsidR="008F42D9" w:rsidRPr="008F42D9" w:rsidRDefault="008F42D9" w:rsidP="008F42D9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Bioethanol production </w:t>
                  </w:r>
                </w:p>
              </w:txbxContent>
            </v:textbox>
          </v:shape>
        </w:pict>
      </w:r>
      <w:r w:rsidR="00EC3A6C">
        <w:rPr>
          <w:noProof/>
        </w:rPr>
        <w:pict>
          <v:shape id="_x0000_s1031" type="#_x0000_t202" style="position:absolute;margin-left:-33.85pt;margin-top:17.15pt;width:102.05pt;height:21.95pt;z-index:251661312;mso-width-relative:margin;mso-height-relative:margin" strokecolor="white [3212]">
            <v:textbox style="mso-next-textbox:#_x0000_s1031">
              <w:txbxContent>
                <w:p w:rsidR="00EC3A6C" w:rsidRPr="00EC3A6C" w:rsidRDefault="00EC3A6C" w:rsidP="00EC3A6C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EC3A6C">
                    <w:rPr>
                      <w:sz w:val="18"/>
                      <w:szCs w:val="18"/>
                    </w:rPr>
                    <w:t xml:space="preserve">Argane </w:t>
                  </w:r>
                  <w:proofErr w:type="spellStart"/>
                  <w:r w:rsidRPr="00EC3A6C">
                    <w:rPr>
                      <w:sz w:val="18"/>
                      <w:szCs w:val="18"/>
                    </w:rPr>
                    <w:t>pulp</w:t>
                  </w:r>
                  <w:proofErr w:type="spellEnd"/>
                  <w:r w:rsidRPr="00EC3A6C">
                    <w:rPr>
                      <w:sz w:val="18"/>
                      <w:szCs w:val="18"/>
                    </w:rPr>
                    <w:t xml:space="preserve"> (pericarp)</w:t>
                  </w:r>
                </w:p>
              </w:txbxContent>
            </v:textbox>
          </v:shape>
        </w:pict>
      </w:r>
    </w:p>
    <w:p w:rsidR="007C35D4" w:rsidRDefault="008F42D9" w:rsidP="00F84003">
      <w:r>
        <w:rPr>
          <w:noProof/>
          <w:lang w:eastAsia="fr-FR"/>
        </w:rPr>
        <w:pict>
          <v:shape id="_x0000_s1039" type="#_x0000_t202" style="position:absolute;margin-left:280.7pt;margin-top:24.15pt;width:136.5pt;height:21.35pt;z-index:251671552;mso-width-relative:margin;mso-height-relative:margin" strokecolor="white [3212]">
            <v:fill opacity="0"/>
            <v:textbox style="mso-next-textbox:#_x0000_s1039">
              <w:txbxContent>
                <w:p w:rsidR="008F42D9" w:rsidRPr="008F42D9" w:rsidRDefault="008F42D9" w:rsidP="008F42D9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8F42D9">
                    <w:rPr>
                      <w:sz w:val="18"/>
                      <w:szCs w:val="18"/>
                    </w:rPr>
                    <w:t>M</w:t>
                  </w:r>
                  <w:r>
                    <w:rPr>
                      <w:sz w:val="18"/>
                      <w:szCs w:val="18"/>
                    </w:rPr>
                    <w:t>axi</w:t>
                  </w:r>
                  <w:r w:rsidRPr="008F42D9">
                    <w:rPr>
                      <w:sz w:val="18"/>
                      <w:szCs w:val="18"/>
                    </w:rPr>
                    <w:t xml:space="preserve">mum </w:t>
                  </w:r>
                  <w:proofErr w:type="spellStart"/>
                  <w:r>
                    <w:rPr>
                      <w:rFonts w:eastAsia="AdvGulliv-R" w:cstheme="majorBidi"/>
                      <w:sz w:val="18"/>
                      <w:szCs w:val="18"/>
                    </w:rPr>
                    <w:t>reducing</w:t>
                  </w:r>
                  <w:proofErr w:type="spellEnd"/>
                  <w:r>
                    <w:rPr>
                      <w:rFonts w:eastAsia="AdvGulliv-R" w:cstheme="majorBidi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eastAsia="AdvGulliv-R" w:cstheme="majorBidi"/>
                      <w:sz w:val="18"/>
                      <w:szCs w:val="18"/>
                    </w:rPr>
                    <w:t>sugars</w:t>
                  </w:r>
                  <w:proofErr w:type="spellEnd"/>
                </w:p>
              </w:txbxContent>
            </v:textbox>
          </v:shape>
        </w:pict>
      </w:r>
      <w:r w:rsidR="00F96B5D">
        <w:t xml:space="preserve"> </w:t>
      </w:r>
    </w:p>
    <w:p w:rsidR="007C35D4" w:rsidRPr="007C35D4" w:rsidRDefault="008F42D9" w:rsidP="007C35D4">
      <w:r>
        <w:rPr>
          <w:noProof/>
          <w:lang w:eastAsia="fr-FR"/>
        </w:rPr>
        <w:pict>
          <v:shape id="_x0000_s1042" type="#_x0000_t202" style="position:absolute;margin-left:264.75pt;margin-top:20.05pt;width:136.5pt;height:32.6pt;z-index:251674624;mso-width-relative:margin;mso-height-relative:margin" stroked="f" strokecolor="white [3212]">
            <v:fill opacity="0"/>
            <v:textbox style="mso-next-textbox:#_x0000_s1042">
              <w:txbxContent>
                <w:p w:rsidR="008F42D9" w:rsidRPr="008F42D9" w:rsidRDefault="008F42D9" w:rsidP="008F42D9"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cstheme="majorBidi"/>
                      <w:sz w:val="18"/>
                      <w:szCs w:val="18"/>
                    </w:rPr>
                    <w:t xml:space="preserve">Optimal </w:t>
                  </w:r>
                  <w:proofErr w:type="spellStart"/>
                  <w:r w:rsidRPr="007C35D4">
                    <w:rPr>
                      <w:rFonts w:cstheme="majorBidi"/>
                      <w:sz w:val="18"/>
                      <w:szCs w:val="18"/>
                    </w:rPr>
                    <w:t>Dilute</w:t>
                  </w:r>
                  <w:proofErr w:type="spellEnd"/>
                  <w:r w:rsidRPr="007C35D4">
                    <w:rPr>
                      <w:rFonts w:cstheme="majorBid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C35D4">
                    <w:rPr>
                      <w:rFonts w:cstheme="majorBidi"/>
                      <w:sz w:val="18"/>
                      <w:szCs w:val="18"/>
                    </w:rPr>
                    <w:t>sulfuric</w:t>
                  </w:r>
                  <w:proofErr w:type="spellEnd"/>
                  <w:r w:rsidRPr="007C35D4">
                    <w:rPr>
                      <w:rFonts w:cstheme="majorBid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C35D4">
                    <w:rPr>
                      <w:rFonts w:cstheme="majorBidi"/>
                      <w:sz w:val="18"/>
                      <w:szCs w:val="18"/>
                    </w:rPr>
                    <w:t>acid</w:t>
                  </w:r>
                  <w:proofErr w:type="spellEnd"/>
                  <w:r w:rsidRPr="007C35D4">
                    <w:rPr>
                      <w:rFonts w:cstheme="majorBid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C35D4">
                    <w:rPr>
                      <w:rFonts w:cstheme="majorBidi"/>
                      <w:sz w:val="18"/>
                      <w:szCs w:val="18"/>
                    </w:rPr>
                    <w:t>pretreatment</w:t>
                  </w:r>
                  <w:proofErr w:type="spellEnd"/>
                </w:p>
              </w:txbxContent>
            </v:textbox>
          </v:shape>
        </w:pict>
      </w:r>
    </w:p>
    <w:p w:rsidR="007C35D4" w:rsidRDefault="007C35D4" w:rsidP="007C35D4"/>
    <w:p w:rsidR="007C35D4" w:rsidRDefault="007C35D4" w:rsidP="007C35D4">
      <w:pPr>
        <w:ind w:firstLine="708"/>
      </w:pPr>
    </w:p>
    <w:p w:rsidR="005E63CC" w:rsidRDefault="005E63CC" w:rsidP="005E63CC">
      <w:pPr>
        <w:rPr>
          <w:rFonts w:asciiTheme="majorBidi" w:eastAsia="AdvGulliv-R" w:hAnsiTheme="majorBidi" w:cstheme="majorBidi"/>
          <w:sz w:val="20"/>
          <w:szCs w:val="20"/>
        </w:rPr>
      </w:pPr>
      <w:r w:rsidRPr="005E6A66">
        <w:rPr>
          <w:rFonts w:asciiTheme="majorBidi" w:eastAsia="AdvGulliv-R" w:hAnsiTheme="majorBidi" w:cstheme="majorBidi"/>
          <w:sz w:val="20"/>
          <w:szCs w:val="20"/>
        </w:rPr>
        <w:t xml:space="preserve">Argane </w:t>
      </w:r>
      <w:proofErr w:type="spellStart"/>
      <w:r w:rsidRPr="005E6A66">
        <w:rPr>
          <w:rFonts w:asciiTheme="majorBidi" w:eastAsia="AdvGulliv-R" w:hAnsiTheme="majorBidi" w:cstheme="majorBidi"/>
          <w:sz w:val="20"/>
          <w:szCs w:val="20"/>
        </w:rPr>
        <w:t>pulp</w:t>
      </w:r>
      <w:proofErr w:type="spellEnd"/>
      <w:r>
        <w:rPr>
          <w:rFonts w:asciiTheme="majorBidi" w:eastAsia="AdvGulliv-R" w:hAnsiTheme="majorBidi" w:cstheme="majorBidi"/>
          <w:sz w:val="20"/>
          <w:szCs w:val="20"/>
        </w:rPr>
        <w:t xml:space="preserve"> biomass </w:t>
      </w:r>
      <w:proofErr w:type="spellStart"/>
      <w:r>
        <w:rPr>
          <w:rFonts w:asciiTheme="majorBidi" w:eastAsia="AdvGulliv-R" w:hAnsiTheme="majorBidi" w:cstheme="majorBidi"/>
          <w:sz w:val="20"/>
          <w:szCs w:val="20"/>
        </w:rPr>
        <w:t>was</w:t>
      </w:r>
      <w:proofErr w:type="spellEnd"/>
      <w:r>
        <w:rPr>
          <w:rFonts w:asciiTheme="majorBidi" w:eastAsia="AdvGulliv-R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eastAsia="AdvGulliv-R" w:hAnsiTheme="majorBidi" w:cstheme="majorBidi"/>
          <w:sz w:val="20"/>
          <w:szCs w:val="20"/>
        </w:rPr>
        <w:t>sucessfully</w:t>
      </w:r>
      <w:proofErr w:type="spellEnd"/>
      <w:r>
        <w:rPr>
          <w:rFonts w:asciiTheme="majorBidi" w:eastAsia="AdvGulliv-R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eastAsia="AdvGulliv-R" w:hAnsiTheme="majorBidi" w:cstheme="majorBidi"/>
          <w:sz w:val="20"/>
          <w:szCs w:val="20"/>
        </w:rPr>
        <w:t>pretreated</w:t>
      </w:r>
      <w:proofErr w:type="spellEnd"/>
      <w:r>
        <w:rPr>
          <w:rFonts w:asciiTheme="majorBidi" w:eastAsia="AdvGulliv-R" w:hAnsiTheme="majorBidi" w:cstheme="majorBidi"/>
          <w:sz w:val="20"/>
          <w:szCs w:val="20"/>
        </w:rPr>
        <w:t xml:space="preserve"> using </w:t>
      </w:r>
      <w:proofErr w:type="spellStart"/>
      <w:r>
        <w:rPr>
          <w:rFonts w:asciiTheme="majorBidi" w:eastAsia="AdvGulliv-R" w:hAnsiTheme="majorBidi" w:cstheme="majorBidi"/>
          <w:sz w:val="20"/>
          <w:szCs w:val="20"/>
        </w:rPr>
        <w:t>dilute</w:t>
      </w:r>
      <w:proofErr w:type="spellEnd"/>
      <w:r>
        <w:rPr>
          <w:rFonts w:asciiTheme="majorBidi" w:eastAsia="AdvGulliv-R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eastAsia="AdvGulliv-R" w:hAnsiTheme="majorBidi" w:cstheme="majorBidi"/>
          <w:sz w:val="20"/>
          <w:szCs w:val="20"/>
        </w:rPr>
        <w:t>acid</w:t>
      </w:r>
      <w:proofErr w:type="spellEnd"/>
      <w:r>
        <w:rPr>
          <w:rFonts w:asciiTheme="majorBidi" w:eastAsia="AdvGulliv-R" w:hAnsiTheme="majorBidi" w:cstheme="majorBidi"/>
          <w:sz w:val="20"/>
          <w:szCs w:val="20"/>
        </w:rPr>
        <w:t xml:space="preserve"> process,</w:t>
      </w:r>
      <w:r w:rsidRPr="00532F3B">
        <w:rPr>
          <w:rFonts w:asciiTheme="majorBidi" w:eastAsia="AdvGulliv-R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eastAsia="AdvGulliv-R" w:hAnsiTheme="majorBidi" w:cstheme="majorBidi"/>
          <w:sz w:val="20"/>
          <w:szCs w:val="20"/>
        </w:rPr>
        <w:t>which</w:t>
      </w:r>
      <w:proofErr w:type="spellEnd"/>
      <w:r>
        <w:rPr>
          <w:rFonts w:asciiTheme="majorBidi" w:eastAsia="AdvGulliv-R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eastAsia="AdvGulliv-R" w:hAnsiTheme="majorBidi" w:cstheme="majorBidi"/>
          <w:sz w:val="20"/>
          <w:szCs w:val="20"/>
        </w:rPr>
        <w:t>was</w:t>
      </w:r>
      <w:proofErr w:type="spellEnd"/>
      <w:r>
        <w:rPr>
          <w:rFonts w:asciiTheme="majorBidi" w:eastAsia="AdvGulliv-R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eastAsia="AdvGulliv-R" w:hAnsiTheme="majorBidi" w:cstheme="majorBidi"/>
          <w:sz w:val="20"/>
          <w:szCs w:val="20"/>
        </w:rPr>
        <w:t>optimized</w:t>
      </w:r>
      <w:proofErr w:type="spellEnd"/>
      <w:r>
        <w:rPr>
          <w:rFonts w:asciiTheme="majorBidi" w:eastAsia="AdvGulliv-R" w:hAnsiTheme="majorBidi" w:cstheme="majorBidi"/>
          <w:sz w:val="20"/>
          <w:szCs w:val="20"/>
        </w:rPr>
        <w:t xml:space="preserve"> by </w:t>
      </w:r>
      <w:proofErr w:type="spellStart"/>
      <w:r>
        <w:rPr>
          <w:rFonts w:asciiTheme="majorBidi" w:eastAsia="AdvGulliv-R" w:hAnsiTheme="majorBidi" w:cstheme="majorBidi"/>
          <w:sz w:val="20"/>
          <w:szCs w:val="20"/>
        </w:rPr>
        <w:t>r</w:t>
      </w:r>
      <w:r w:rsidRPr="005E6A66">
        <w:rPr>
          <w:rFonts w:asciiTheme="majorBidi" w:eastAsia="AdvGulliv-R" w:hAnsiTheme="majorBidi" w:cstheme="majorBidi"/>
          <w:sz w:val="20"/>
          <w:szCs w:val="20"/>
        </w:rPr>
        <w:t>esponse</w:t>
      </w:r>
      <w:proofErr w:type="spellEnd"/>
      <w:r w:rsidRPr="005E6A66">
        <w:rPr>
          <w:rFonts w:asciiTheme="majorBidi" w:eastAsia="AdvGulliv-R" w:hAnsiTheme="majorBidi" w:cstheme="majorBidi"/>
          <w:sz w:val="20"/>
          <w:szCs w:val="20"/>
        </w:rPr>
        <w:t xml:space="preserve"> surface </w:t>
      </w:r>
      <w:proofErr w:type="spellStart"/>
      <w:r w:rsidRPr="005E6A66">
        <w:rPr>
          <w:rFonts w:asciiTheme="majorBidi" w:eastAsia="AdvGulliv-R" w:hAnsiTheme="majorBidi" w:cstheme="majorBidi"/>
          <w:sz w:val="20"/>
          <w:szCs w:val="20"/>
        </w:rPr>
        <w:t>methodology</w:t>
      </w:r>
      <w:proofErr w:type="spellEnd"/>
      <w:r>
        <w:t>,</w:t>
      </w:r>
      <w:r>
        <w:rPr>
          <w:rFonts w:asciiTheme="majorBidi" w:eastAsia="AdvGulliv-R" w:hAnsiTheme="majorBidi" w:cstheme="majorBidi"/>
          <w:sz w:val="20"/>
          <w:szCs w:val="20"/>
        </w:rPr>
        <w:t xml:space="preserve"> that </w:t>
      </w:r>
      <w:proofErr w:type="spellStart"/>
      <w:r>
        <w:rPr>
          <w:rFonts w:asciiTheme="majorBidi" w:eastAsia="AdvGulliv-R" w:hAnsiTheme="majorBidi" w:cstheme="majorBidi"/>
          <w:sz w:val="20"/>
          <w:szCs w:val="20"/>
        </w:rPr>
        <w:t>improved</w:t>
      </w:r>
      <w:proofErr w:type="spellEnd"/>
      <w:r>
        <w:rPr>
          <w:rFonts w:asciiTheme="majorBidi" w:eastAsia="AdvGulliv-R" w:hAnsiTheme="majorBidi" w:cstheme="majorBidi"/>
          <w:sz w:val="20"/>
          <w:szCs w:val="20"/>
        </w:rPr>
        <w:t xml:space="preserve"> the extraction of the maximum of fermentable </w:t>
      </w:r>
      <w:proofErr w:type="spellStart"/>
      <w:r>
        <w:rPr>
          <w:rFonts w:asciiTheme="majorBidi" w:eastAsia="AdvGulliv-R" w:hAnsiTheme="majorBidi" w:cstheme="majorBidi"/>
          <w:sz w:val="20"/>
          <w:szCs w:val="20"/>
        </w:rPr>
        <w:t>sugars</w:t>
      </w:r>
      <w:proofErr w:type="spellEnd"/>
      <w:r>
        <w:rPr>
          <w:rFonts w:asciiTheme="majorBidi" w:eastAsia="AdvGulliv-R" w:hAnsiTheme="majorBidi" w:cstheme="majorBidi"/>
          <w:sz w:val="20"/>
          <w:szCs w:val="20"/>
        </w:rPr>
        <w:t xml:space="preserve"> and minimum of fermentation </w:t>
      </w:r>
      <w:proofErr w:type="spellStart"/>
      <w:r>
        <w:rPr>
          <w:rFonts w:asciiTheme="majorBidi" w:eastAsia="AdvGulliv-R" w:hAnsiTheme="majorBidi" w:cstheme="majorBidi"/>
          <w:sz w:val="20"/>
          <w:szCs w:val="20"/>
        </w:rPr>
        <w:t>inhibitors</w:t>
      </w:r>
      <w:proofErr w:type="spellEnd"/>
      <w:r>
        <w:rPr>
          <w:rFonts w:asciiTheme="majorBidi" w:eastAsia="AdvGulliv-R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eastAsia="AdvGulliv-R" w:hAnsiTheme="majorBidi" w:cstheme="majorBidi"/>
          <w:sz w:val="20"/>
          <w:szCs w:val="20"/>
        </w:rPr>
        <w:t>generation</w:t>
      </w:r>
      <w:proofErr w:type="spellEnd"/>
      <w:r>
        <w:rPr>
          <w:rFonts w:asciiTheme="majorBidi" w:eastAsia="AdvGulliv-R" w:hAnsiTheme="majorBidi" w:cstheme="majorBidi"/>
          <w:sz w:val="20"/>
          <w:szCs w:val="20"/>
        </w:rPr>
        <w:t xml:space="preserve"> for the bioethanol production. </w:t>
      </w:r>
    </w:p>
    <w:p w:rsidR="007C35D4" w:rsidRDefault="007C35D4" w:rsidP="007C35D4"/>
    <w:p w:rsidR="00F96B5D" w:rsidRPr="007C35D4" w:rsidRDefault="007C35D4" w:rsidP="007C35D4">
      <w:pPr>
        <w:tabs>
          <w:tab w:val="left" w:pos="2079"/>
        </w:tabs>
      </w:pPr>
      <w:r>
        <w:tab/>
      </w:r>
    </w:p>
    <w:sectPr w:rsidR="00F96B5D" w:rsidRPr="007C35D4" w:rsidSect="00D06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Gulliv-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41B11"/>
    <w:rsid w:val="003714A5"/>
    <w:rsid w:val="00532F3B"/>
    <w:rsid w:val="005E63CC"/>
    <w:rsid w:val="007C35D4"/>
    <w:rsid w:val="007D7BC3"/>
    <w:rsid w:val="00841B11"/>
    <w:rsid w:val="008F42D9"/>
    <w:rsid w:val="0096685E"/>
    <w:rsid w:val="00A35BDF"/>
    <w:rsid w:val="00B257FE"/>
    <w:rsid w:val="00C349D7"/>
    <w:rsid w:val="00D067C9"/>
    <w:rsid w:val="00EC3A6C"/>
    <w:rsid w:val="00F84003"/>
    <w:rsid w:val="00F9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7" type="connector" idref="#_x0000_s1035"/>
        <o:r id="V:Rule8" type="connector" idref="#_x0000_s1036"/>
        <o:r id="V:Rule10" type="connector" idref="#_x0000_s1040"/>
        <o:r id="V:Rule11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FE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4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 rose</dc:creator>
  <cp:lastModifiedBy>fati rose</cp:lastModifiedBy>
  <cp:revision>1</cp:revision>
  <dcterms:created xsi:type="dcterms:W3CDTF">2019-02-27T18:17:00Z</dcterms:created>
  <dcterms:modified xsi:type="dcterms:W3CDTF">2019-02-27T21:56:00Z</dcterms:modified>
</cp:coreProperties>
</file>