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03" w:rsidRPr="00D30039" w:rsidRDefault="00427703" w:rsidP="00427703">
      <w:pPr>
        <w:spacing w:before="100" w:beforeAutospacing="1" w:after="100" w:afterAutospacing="1"/>
        <w:jc w:val="center"/>
        <w:outlineLvl w:val="1"/>
        <w:rPr>
          <w:rFonts w:asciiTheme="majorBidi" w:hAnsiTheme="majorBidi" w:cstheme="majorBidi"/>
          <w:bCs/>
          <w:color w:val="000000"/>
          <w:szCs w:val="28"/>
        </w:rPr>
      </w:pPr>
      <w:r w:rsidRPr="00D30039">
        <w:rPr>
          <w:rFonts w:asciiTheme="majorBidi" w:hAnsiTheme="majorBidi" w:cstheme="majorBidi"/>
          <w:bCs/>
          <w:color w:val="000000"/>
          <w:szCs w:val="28"/>
        </w:rPr>
        <w:t xml:space="preserve">Synthesis, X-ray structure and antibacterial evaluation of </w:t>
      </w:r>
      <w:r w:rsidRPr="00D30039">
        <w:rPr>
          <w:rFonts w:asciiTheme="majorBidi" w:hAnsiTheme="majorBidi" w:cstheme="majorBidi"/>
          <w:bCs/>
          <w:i/>
          <w:iCs/>
          <w:color w:val="000000"/>
          <w:szCs w:val="28"/>
        </w:rPr>
        <w:t>P</w:t>
      </w:r>
      <w:r w:rsidRPr="00D30039">
        <w:rPr>
          <w:rFonts w:asciiTheme="majorBidi" w:hAnsiTheme="majorBidi" w:cstheme="majorBidi"/>
          <w:bCs/>
          <w:color w:val="000000"/>
          <w:szCs w:val="28"/>
        </w:rPr>
        <w:t>-[{[</w:t>
      </w:r>
      <w:proofErr w:type="spellStart"/>
      <w:r w:rsidRPr="00D30039">
        <w:rPr>
          <w:rFonts w:asciiTheme="majorBidi" w:hAnsiTheme="majorBidi" w:cstheme="majorBidi"/>
          <w:bCs/>
          <w:color w:val="000000"/>
          <w:szCs w:val="28"/>
        </w:rPr>
        <w:t>bis</w:t>
      </w:r>
      <w:proofErr w:type="spellEnd"/>
      <w:r w:rsidRPr="00D30039">
        <w:rPr>
          <w:rFonts w:asciiTheme="majorBidi" w:hAnsiTheme="majorBidi" w:cstheme="majorBidi"/>
          <w:bCs/>
          <w:color w:val="000000"/>
          <w:szCs w:val="28"/>
        </w:rPr>
        <w:t xml:space="preserve"> (</w:t>
      </w:r>
      <w:proofErr w:type="spellStart"/>
      <w:r w:rsidRPr="00D30039">
        <w:rPr>
          <w:rFonts w:asciiTheme="majorBidi" w:hAnsiTheme="majorBidi" w:cstheme="majorBidi"/>
          <w:bCs/>
          <w:color w:val="000000"/>
          <w:szCs w:val="28"/>
        </w:rPr>
        <w:t>dimethylamino</w:t>
      </w:r>
      <w:proofErr w:type="spellEnd"/>
      <w:proofErr w:type="gramStart"/>
      <w:r w:rsidRPr="00D30039">
        <w:rPr>
          <w:rFonts w:asciiTheme="majorBidi" w:hAnsiTheme="majorBidi" w:cstheme="majorBidi"/>
          <w:bCs/>
          <w:color w:val="000000"/>
          <w:szCs w:val="28"/>
        </w:rPr>
        <w:t>)</w:t>
      </w:r>
      <w:proofErr w:type="spellStart"/>
      <w:r w:rsidRPr="00D30039">
        <w:rPr>
          <w:rFonts w:asciiTheme="majorBidi" w:hAnsiTheme="majorBidi" w:cstheme="majorBidi"/>
          <w:bCs/>
          <w:color w:val="000000"/>
          <w:szCs w:val="28"/>
        </w:rPr>
        <w:t>phosphoryl</w:t>
      </w:r>
      <w:proofErr w:type="spellEnd"/>
      <w:proofErr w:type="gramEnd"/>
      <w:r w:rsidRPr="00D30039">
        <w:rPr>
          <w:rFonts w:asciiTheme="majorBidi" w:hAnsiTheme="majorBidi" w:cstheme="majorBidi"/>
          <w:bCs/>
          <w:color w:val="000000"/>
          <w:szCs w:val="28"/>
        </w:rPr>
        <w:t xml:space="preserve">]amino]} (2-chloroquinolin-3-yl)methyl]-, </w:t>
      </w:r>
      <w:r w:rsidRPr="00D30039">
        <w:rPr>
          <w:rFonts w:asciiTheme="majorBidi" w:hAnsiTheme="majorBidi" w:cstheme="majorBidi"/>
          <w:bCs/>
          <w:i/>
          <w:iCs/>
          <w:color w:val="000000"/>
          <w:szCs w:val="28"/>
        </w:rPr>
        <w:t>P</w:t>
      </w:r>
      <w:r w:rsidRPr="00D30039">
        <w:rPr>
          <w:rFonts w:asciiTheme="majorBidi" w:hAnsiTheme="majorBidi" w:cstheme="majorBidi"/>
          <w:bCs/>
          <w:color w:val="000000"/>
          <w:szCs w:val="28"/>
        </w:rPr>
        <w:t xml:space="preserve">- (quinolin-3-yl) </w:t>
      </w:r>
      <w:proofErr w:type="spellStart"/>
      <w:r w:rsidRPr="00D30039">
        <w:rPr>
          <w:rFonts w:asciiTheme="majorBidi" w:hAnsiTheme="majorBidi" w:cstheme="majorBidi"/>
          <w:bCs/>
          <w:color w:val="000000"/>
          <w:szCs w:val="28"/>
        </w:rPr>
        <w:t>tetramethylphosphonic</w:t>
      </w:r>
      <w:proofErr w:type="spellEnd"/>
      <w:r w:rsidRPr="00D30039">
        <w:rPr>
          <w:rFonts w:asciiTheme="majorBidi" w:hAnsiTheme="majorBidi" w:cstheme="majorBidi"/>
          <w:bCs/>
          <w:color w:val="000000"/>
          <w:szCs w:val="28"/>
        </w:rPr>
        <w:t xml:space="preserve"> </w:t>
      </w:r>
      <w:proofErr w:type="spellStart"/>
      <w:r w:rsidRPr="00D30039">
        <w:rPr>
          <w:rFonts w:asciiTheme="majorBidi" w:hAnsiTheme="majorBidi" w:cstheme="majorBidi"/>
          <w:bCs/>
          <w:color w:val="000000"/>
          <w:szCs w:val="28"/>
        </w:rPr>
        <w:t>diamides</w:t>
      </w:r>
      <w:proofErr w:type="spellEnd"/>
    </w:p>
    <w:p w:rsidR="00427703" w:rsidRPr="00A04185" w:rsidRDefault="00427703" w:rsidP="00427703">
      <w:pPr>
        <w:rPr>
          <w:rFonts w:asciiTheme="majorBidi" w:hAnsiTheme="majorBidi" w:cstheme="majorBidi"/>
          <w:sz w:val="24"/>
          <w:szCs w:val="24"/>
          <w:vertAlign w:val="superscript"/>
          <w:lang w:val="it-IT" w:bidi="ar-EG"/>
        </w:rPr>
      </w:pPr>
      <w:r w:rsidRPr="00A04185">
        <w:rPr>
          <w:rFonts w:asciiTheme="majorBidi" w:hAnsiTheme="majorBidi" w:cstheme="majorBidi"/>
          <w:sz w:val="24"/>
          <w:szCs w:val="24"/>
          <w:lang w:val="it-IT" w:bidi="ar-EG"/>
        </w:rPr>
        <w:t>Mona Arsanious</w:t>
      </w:r>
      <w:r w:rsidRPr="00A04185">
        <w:rPr>
          <w:rFonts w:asciiTheme="majorBidi" w:hAnsiTheme="majorBidi" w:cstheme="majorBidi"/>
          <w:sz w:val="24"/>
          <w:szCs w:val="24"/>
          <w:vertAlign w:val="superscript"/>
          <w:lang w:val="it-IT" w:bidi="ar-EG"/>
        </w:rPr>
        <w:t>1*</w:t>
      </w:r>
      <w:r w:rsidRPr="00A04185">
        <w:rPr>
          <w:sz w:val="24"/>
          <w:szCs w:val="24"/>
        </w:rPr>
        <w:t>●</w:t>
      </w:r>
      <w:r w:rsidRPr="00A04185">
        <w:rPr>
          <w:rFonts w:asciiTheme="majorBidi" w:hAnsiTheme="majorBidi" w:cstheme="majorBidi"/>
          <w:sz w:val="24"/>
          <w:szCs w:val="24"/>
          <w:lang w:val="it-IT" w:bidi="ar-EG"/>
        </w:rPr>
        <w:t xml:space="preserve"> Ibtisam Henawy</w:t>
      </w:r>
      <w:r w:rsidRPr="00A04185">
        <w:rPr>
          <w:rFonts w:asciiTheme="majorBidi" w:hAnsiTheme="majorBidi" w:cstheme="majorBidi"/>
          <w:sz w:val="24"/>
          <w:szCs w:val="24"/>
          <w:vertAlign w:val="superscript"/>
          <w:lang w:val="it-IT" w:bidi="ar-EG"/>
        </w:rPr>
        <w:t>1</w:t>
      </w:r>
      <w:r w:rsidRPr="00A04185">
        <w:rPr>
          <w:sz w:val="24"/>
          <w:szCs w:val="24"/>
        </w:rPr>
        <w:t>●</w:t>
      </w:r>
      <w:r w:rsidRPr="00A04185">
        <w:rPr>
          <w:rFonts w:asciiTheme="majorBidi" w:hAnsiTheme="majorBidi" w:cstheme="majorBidi"/>
          <w:color w:val="000000"/>
          <w:sz w:val="24"/>
          <w:szCs w:val="24"/>
          <w:lang w:val="it-IT"/>
        </w:rPr>
        <w:t xml:space="preserve"> Lara Gigli</w:t>
      </w:r>
      <w:r w:rsidRPr="00A04185">
        <w:rPr>
          <w:rFonts w:asciiTheme="majorBidi" w:hAnsiTheme="majorBidi" w:cstheme="majorBidi"/>
          <w:color w:val="000000"/>
          <w:sz w:val="24"/>
          <w:szCs w:val="24"/>
          <w:vertAlign w:val="superscript"/>
          <w:lang w:val="it-IT"/>
        </w:rPr>
        <w:t>2</w:t>
      </w:r>
    </w:p>
    <w:p w:rsidR="00427703" w:rsidRPr="00427703" w:rsidRDefault="00427703" w:rsidP="00593026">
      <w:pPr>
        <w:jc w:val="center"/>
        <w:rPr>
          <w:lang w:val="it-IT"/>
        </w:rPr>
      </w:pPr>
    </w:p>
    <w:p w:rsidR="00427703" w:rsidRDefault="00427703" w:rsidP="00593026">
      <w:pPr>
        <w:jc w:val="center"/>
      </w:pPr>
    </w:p>
    <w:p w:rsidR="00593026" w:rsidRDefault="00593026" w:rsidP="00593026">
      <w:pPr>
        <w:jc w:val="center"/>
        <w:rPr>
          <w:color w:val="231F20"/>
          <w:sz w:val="24"/>
          <w:szCs w:val="24"/>
        </w:rPr>
      </w:pPr>
      <w:r>
        <w:object w:dxaOrig="9357" w:dyaOrig="1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3.75pt" o:ole="">
            <v:imagedata r:id="rId4" o:title=""/>
          </v:shape>
          <o:OLEObject Type="Embed" ProgID="ChemDraw.Document.6.0" ShapeID="_x0000_i1025" DrawAspect="Content" ObjectID="_1713615448" r:id="rId5"/>
        </w:object>
      </w:r>
    </w:p>
    <w:p w:rsidR="00593026" w:rsidRDefault="00593026" w:rsidP="00593026">
      <w:pPr>
        <w:rPr>
          <w:color w:val="231F20"/>
          <w:sz w:val="24"/>
          <w:szCs w:val="24"/>
        </w:rPr>
      </w:pPr>
    </w:p>
    <w:p w:rsidR="00593026" w:rsidRPr="00812804" w:rsidRDefault="00593026" w:rsidP="00593026">
      <w:pPr>
        <w:rPr>
          <w:color w:val="231F20"/>
          <w:sz w:val="20"/>
        </w:rPr>
      </w:pPr>
    </w:p>
    <w:p w:rsidR="00593026" w:rsidRDefault="00593026" w:rsidP="00593026">
      <w:pPr>
        <w:rPr>
          <w:color w:val="231F20"/>
          <w:sz w:val="24"/>
          <w:szCs w:val="24"/>
        </w:rPr>
      </w:pPr>
      <w:r>
        <w:object w:dxaOrig="4632" w:dyaOrig="2534">
          <v:shape id="_x0000_i1026" type="#_x0000_t75" style="width:195pt;height:106.5pt" o:ole="">
            <v:imagedata r:id="rId6" o:title=""/>
          </v:shape>
          <o:OLEObject Type="Embed" ProgID="ChemDraw.Document.6.0" ShapeID="_x0000_i1026" DrawAspect="Content" ObjectID="_1713615449" r:id="rId7"/>
        </w:object>
      </w:r>
      <w:r>
        <w:object w:dxaOrig="5372" w:dyaOrig="2701">
          <v:shape id="_x0000_i1027" type="#_x0000_t75" style="width:217.5pt;height:108.75pt" o:ole="">
            <v:imagedata r:id="rId8" o:title=""/>
          </v:shape>
          <o:OLEObject Type="Embed" ProgID="ChemDraw.Document.6.0" ShapeID="_x0000_i1027" DrawAspect="Content" ObjectID="_1713615450" r:id="rId9"/>
        </w:object>
      </w:r>
    </w:p>
    <w:p w:rsidR="00593026" w:rsidRDefault="00593026" w:rsidP="00593026">
      <w:pPr>
        <w:rPr>
          <w:color w:val="231F20"/>
          <w:sz w:val="24"/>
          <w:szCs w:val="24"/>
        </w:rPr>
      </w:pPr>
    </w:p>
    <w:p w:rsidR="00593026" w:rsidRDefault="00593026" w:rsidP="00593026">
      <w:pPr>
        <w:jc w:val="center"/>
        <w:rPr>
          <w:b/>
          <w:color w:val="000000"/>
        </w:rPr>
      </w:pPr>
      <w:r w:rsidRPr="00E807C6">
        <w:rPr>
          <w:color w:val="231F20"/>
          <w:sz w:val="24"/>
          <w:szCs w:val="24"/>
        </w:rPr>
        <w:t xml:space="preserve"> </w:t>
      </w:r>
      <w:r>
        <w:object w:dxaOrig="4819" w:dyaOrig="2747">
          <v:shape id="_x0000_i1028" type="#_x0000_t75" style="width:214.5pt;height:122.25pt" o:ole="">
            <v:imagedata r:id="rId10" o:title=""/>
          </v:shape>
          <o:OLEObject Type="Embed" ProgID="ChemDraw.Document.6.0" ShapeID="_x0000_i1028" DrawAspect="Content" ObjectID="_1713615451" r:id="rId11"/>
        </w:object>
      </w:r>
      <w:r>
        <w:t xml:space="preserve">        </w:t>
      </w:r>
      <w:r>
        <w:object w:dxaOrig="3482" w:dyaOrig="2094">
          <v:shape id="_x0000_i1029" type="#_x0000_t75" style="width:162pt;height:98.25pt" o:ole="">
            <v:imagedata r:id="rId12" o:title=""/>
          </v:shape>
          <o:OLEObject Type="Embed" ProgID="ChemDraw.Document.6.0" ShapeID="_x0000_i1029" DrawAspect="Content" ObjectID="_1713615452" r:id="rId13"/>
        </w:object>
      </w:r>
    </w:p>
    <w:p w:rsidR="00593026" w:rsidRDefault="00593026" w:rsidP="00593026">
      <w:pPr>
        <w:jc w:val="center"/>
        <w:rPr>
          <w:b/>
          <w:color w:val="000000"/>
        </w:rPr>
      </w:pPr>
    </w:p>
    <w:p w:rsidR="00593026" w:rsidRDefault="00593026" w:rsidP="00593026">
      <w:pPr>
        <w:jc w:val="center"/>
        <w:rPr>
          <w:color w:val="231F20"/>
          <w:sz w:val="20"/>
        </w:rPr>
      </w:pPr>
      <w:r w:rsidRPr="007165B3">
        <w:rPr>
          <w:b/>
          <w:color w:val="000000"/>
        </w:rPr>
        <w:t xml:space="preserve"> </w:t>
      </w:r>
      <w:proofErr w:type="gramStart"/>
      <w:r w:rsidRPr="00812804">
        <w:rPr>
          <w:rFonts w:asciiTheme="majorBidi" w:hAnsiTheme="majorBidi" w:cstheme="majorBidi"/>
          <w:b/>
          <w:color w:val="000000"/>
          <w:sz w:val="20"/>
        </w:rPr>
        <w:t>Fig</w:t>
      </w:r>
      <w:r>
        <w:rPr>
          <w:rFonts w:asciiTheme="majorBidi" w:hAnsiTheme="majorBidi" w:cstheme="majorBidi"/>
          <w:b/>
          <w:color w:val="000000"/>
          <w:sz w:val="20"/>
        </w:rPr>
        <w:t>.</w:t>
      </w:r>
      <w:proofErr w:type="gramEnd"/>
      <w:r>
        <w:rPr>
          <w:rFonts w:asciiTheme="majorBidi" w:hAnsiTheme="majorBidi" w:cstheme="majorBidi"/>
          <w:b/>
          <w:color w:val="000000"/>
          <w:sz w:val="20"/>
        </w:rPr>
        <w:t xml:space="preserve"> (</w:t>
      </w:r>
      <w:r w:rsidRPr="00812804">
        <w:rPr>
          <w:rFonts w:asciiTheme="majorBidi" w:hAnsiTheme="majorBidi" w:cstheme="majorBidi"/>
          <w:b/>
          <w:color w:val="000000"/>
          <w:sz w:val="20"/>
        </w:rPr>
        <w:t>1</w:t>
      </w:r>
      <w:r>
        <w:rPr>
          <w:rFonts w:asciiTheme="majorBidi" w:hAnsiTheme="majorBidi" w:cstheme="majorBidi"/>
          <w:b/>
          <w:color w:val="000000"/>
          <w:sz w:val="20"/>
        </w:rPr>
        <w:t>)</w:t>
      </w:r>
      <w:r w:rsidRPr="00812804">
        <w:rPr>
          <w:rFonts w:asciiTheme="majorBidi" w:hAnsiTheme="majorBidi" w:cstheme="majorBidi"/>
          <w:color w:val="000000"/>
          <w:sz w:val="20"/>
        </w:rPr>
        <w:t xml:space="preserve">. </w:t>
      </w:r>
      <w:r w:rsidRPr="00812804">
        <w:rPr>
          <w:rFonts w:asciiTheme="majorBidi" w:hAnsiTheme="majorBidi" w:cstheme="majorBidi"/>
          <w:color w:val="231F20"/>
          <w:sz w:val="20"/>
        </w:rPr>
        <w:t xml:space="preserve">Structures of </w:t>
      </w:r>
      <w:proofErr w:type="spellStart"/>
      <w:r w:rsidRPr="00812804">
        <w:rPr>
          <w:rFonts w:asciiTheme="majorBidi" w:hAnsiTheme="majorBidi" w:cstheme="majorBidi"/>
          <w:color w:val="231F20"/>
          <w:sz w:val="20"/>
        </w:rPr>
        <w:t>phosphorotriamidate</w:t>
      </w:r>
      <w:proofErr w:type="spellEnd"/>
      <w:r w:rsidRPr="00812804">
        <w:rPr>
          <w:rFonts w:asciiTheme="majorBidi" w:hAnsiTheme="majorBidi" w:cstheme="majorBidi"/>
          <w:color w:val="231F20"/>
          <w:sz w:val="20"/>
        </w:rPr>
        <w:t xml:space="preserve"> </w:t>
      </w:r>
      <w:proofErr w:type="spellStart"/>
      <w:r w:rsidRPr="00812804">
        <w:rPr>
          <w:rFonts w:asciiTheme="majorBidi" w:hAnsiTheme="majorBidi" w:cstheme="majorBidi"/>
          <w:color w:val="231F20"/>
          <w:sz w:val="20"/>
        </w:rPr>
        <w:t>phosphonate</w:t>
      </w:r>
      <w:proofErr w:type="spellEnd"/>
      <w:r w:rsidRPr="00812804">
        <w:rPr>
          <w:rFonts w:asciiTheme="majorBidi" w:hAnsiTheme="majorBidi" w:cstheme="majorBidi"/>
          <w:color w:val="000000"/>
          <w:sz w:val="20"/>
        </w:rPr>
        <w:t xml:space="preserve"> </w:t>
      </w:r>
      <w:r w:rsidRPr="00812804">
        <w:rPr>
          <w:rFonts w:asciiTheme="majorBidi" w:hAnsiTheme="majorBidi" w:cstheme="majorBidi"/>
          <w:color w:val="231F20"/>
          <w:sz w:val="20"/>
        </w:rPr>
        <w:t>and</w:t>
      </w:r>
      <w:r w:rsidRPr="00812804">
        <w:rPr>
          <w:rFonts w:asciiTheme="majorBidi" w:hAnsiTheme="majorBidi" w:cstheme="majorBidi"/>
          <w:color w:val="000000"/>
          <w:sz w:val="20"/>
        </w:rPr>
        <w:t xml:space="preserve"> α-</w:t>
      </w:r>
      <w:proofErr w:type="spellStart"/>
      <w:r w:rsidRPr="00812804">
        <w:rPr>
          <w:rFonts w:asciiTheme="majorBidi" w:hAnsiTheme="majorBidi" w:cstheme="majorBidi"/>
          <w:color w:val="000000"/>
          <w:sz w:val="20"/>
        </w:rPr>
        <w:t>aminophosphonic</w:t>
      </w:r>
      <w:proofErr w:type="spellEnd"/>
      <w:r w:rsidRPr="00812804">
        <w:rPr>
          <w:rFonts w:asciiTheme="majorBidi" w:hAnsiTheme="majorBidi" w:cstheme="majorBidi"/>
          <w:color w:val="000000"/>
          <w:sz w:val="20"/>
        </w:rPr>
        <w:t xml:space="preserve"> acid derivatives</w:t>
      </w:r>
    </w:p>
    <w:p w:rsidR="00593026" w:rsidRDefault="00593026" w:rsidP="00593026">
      <w:pPr>
        <w:jc w:val="center"/>
        <w:rPr>
          <w:color w:val="231F20"/>
          <w:sz w:val="20"/>
        </w:rPr>
      </w:pPr>
    </w:p>
    <w:p w:rsidR="00593026" w:rsidRDefault="00593026" w:rsidP="00593026">
      <w:pPr>
        <w:jc w:val="left"/>
        <w:rPr>
          <w:color w:val="231F20"/>
          <w:sz w:val="20"/>
        </w:rPr>
      </w:pPr>
      <w:r>
        <w:object w:dxaOrig="7915" w:dyaOrig="2834">
          <v:shape id="_x0000_i1030" type="#_x0000_t75" style="width:396pt;height:141.75pt" o:ole="">
            <v:imagedata r:id="rId14" o:title=""/>
          </v:shape>
          <o:OLEObject Type="Embed" ProgID="ChemDraw.Document.6.0" ShapeID="_x0000_i1030" DrawAspect="Content" ObjectID="_1713615453" r:id="rId15"/>
        </w:object>
      </w:r>
    </w:p>
    <w:p w:rsidR="00593026" w:rsidRDefault="00593026" w:rsidP="00593026">
      <w:pPr>
        <w:jc w:val="left"/>
        <w:rPr>
          <w:color w:val="231F20"/>
          <w:sz w:val="20"/>
        </w:rPr>
      </w:pPr>
    </w:p>
    <w:p w:rsidR="00593026" w:rsidRDefault="00593026" w:rsidP="00593026">
      <w:pPr>
        <w:jc w:val="left"/>
        <w:rPr>
          <w:color w:val="231F20"/>
          <w:sz w:val="20"/>
        </w:rPr>
      </w:pPr>
      <w:r>
        <w:rPr>
          <w:color w:val="231F20"/>
          <w:sz w:val="20"/>
        </w:rPr>
        <w:t xml:space="preserve">Fig. 2 </w:t>
      </w:r>
      <w:proofErr w:type="gramStart"/>
      <w:r>
        <w:rPr>
          <w:color w:val="231F20"/>
          <w:sz w:val="20"/>
        </w:rPr>
        <w:t>Starting</w:t>
      </w:r>
      <w:proofErr w:type="gramEnd"/>
      <w:r>
        <w:rPr>
          <w:color w:val="231F20"/>
          <w:sz w:val="20"/>
        </w:rPr>
        <w:t xml:space="preserve"> material</w:t>
      </w:r>
    </w:p>
    <w:p w:rsidR="00593026" w:rsidRDefault="00593026" w:rsidP="00593026">
      <w:pPr>
        <w:jc w:val="left"/>
        <w:rPr>
          <w:color w:val="231F20"/>
          <w:sz w:val="20"/>
        </w:rPr>
      </w:pPr>
    </w:p>
    <w:p w:rsidR="00593026" w:rsidRDefault="00593026" w:rsidP="00593026">
      <w:pPr>
        <w:jc w:val="left"/>
        <w:rPr>
          <w:color w:val="231F20"/>
          <w:sz w:val="20"/>
        </w:rPr>
      </w:pPr>
    </w:p>
    <w:p w:rsidR="00593026" w:rsidRDefault="00593026" w:rsidP="00593026">
      <w:pPr>
        <w:jc w:val="center"/>
        <w:rPr>
          <w:color w:val="231F20"/>
          <w:sz w:val="20"/>
        </w:rPr>
      </w:pPr>
      <w:r w:rsidRPr="00593026">
        <w:rPr>
          <w:noProof/>
          <w:color w:val="231F20"/>
          <w:sz w:val="20"/>
          <w:lang w:eastAsia="en-US"/>
        </w:rPr>
        <w:lastRenderedPageBreak/>
        <w:drawing>
          <wp:inline distT="0" distB="0" distL="0" distR="0">
            <wp:extent cx="3972281" cy="2857500"/>
            <wp:effectExtent l="19050" t="0" r="9169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ton_M-5te.jpe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914" t="8257" r="6464" b="10177"/>
                    <a:stretch/>
                  </pic:blipFill>
                  <pic:spPr bwMode="auto">
                    <a:xfrm>
                      <a:off x="0" y="0"/>
                      <a:ext cx="4013807" cy="2887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026" w:rsidRDefault="00593026" w:rsidP="00593026">
      <w:pPr>
        <w:jc w:val="center"/>
        <w:rPr>
          <w:color w:val="231F20"/>
          <w:sz w:val="20"/>
        </w:rPr>
      </w:pPr>
    </w:p>
    <w:p w:rsidR="00593026" w:rsidRDefault="00593026" w:rsidP="00593026">
      <w:pPr>
        <w:jc w:val="center"/>
        <w:rPr>
          <w:color w:val="231F20"/>
          <w:sz w:val="20"/>
        </w:rPr>
      </w:pPr>
    </w:p>
    <w:p w:rsidR="00593026" w:rsidRPr="009F4670" w:rsidRDefault="00593026" w:rsidP="00593026">
      <w:pPr>
        <w:spacing w:line="480" w:lineRule="auto"/>
        <w:jc w:val="center"/>
        <w:rPr>
          <w:sz w:val="20"/>
        </w:rPr>
      </w:pPr>
      <w:proofErr w:type="gramStart"/>
      <w:r w:rsidRPr="007430F7">
        <w:rPr>
          <w:rFonts w:asciiTheme="majorBidi" w:hAnsiTheme="majorBidi" w:cstheme="majorBidi"/>
          <w:b/>
          <w:bCs/>
          <w:sz w:val="20"/>
        </w:rPr>
        <w:t xml:space="preserve">Fig </w:t>
      </w:r>
      <w:r>
        <w:rPr>
          <w:rFonts w:asciiTheme="majorBidi" w:hAnsiTheme="majorBidi" w:cstheme="majorBidi"/>
          <w:b/>
          <w:bCs/>
          <w:sz w:val="20"/>
        </w:rPr>
        <w:t>3</w:t>
      </w:r>
      <w:r w:rsidRPr="007430F7">
        <w:rPr>
          <w:rFonts w:asciiTheme="majorBidi" w:hAnsiTheme="majorBidi" w:cstheme="majorBidi"/>
          <w:b/>
          <w:bCs/>
          <w:sz w:val="20"/>
        </w:rPr>
        <w:t>.</w:t>
      </w:r>
      <w:proofErr w:type="gramEnd"/>
      <w:r w:rsidRPr="007430F7">
        <w:rPr>
          <w:rFonts w:asciiTheme="majorBidi" w:hAnsiTheme="majorBidi" w:cstheme="majorBidi"/>
          <w:sz w:val="20"/>
        </w:rPr>
        <w:t xml:space="preserve"> ORTEP diagram of compound</w:t>
      </w:r>
      <w:r>
        <w:t xml:space="preserve"> </w:t>
      </w:r>
      <w:r w:rsidRPr="009F4670">
        <w:rPr>
          <w:b/>
          <w:bCs/>
          <w:sz w:val="20"/>
        </w:rPr>
        <w:t>3</w:t>
      </w:r>
    </w:p>
    <w:p w:rsidR="00593026" w:rsidRDefault="00593026" w:rsidP="00593026">
      <w:pPr>
        <w:jc w:val="center"/>
        <w:rPr>
          <w:color w:val="231F20"/>
          <w:sz w:val="20"/>
        </w:rPr>
      </w:pPr>
    </w:p>
    <w:p w:rsidR="00593026" w:rsidRDefault="00593026" w:rsidP="00593026">
      <w:pPr>
        <w:jc w:val="center"/>
        <w:rPr>
          <w:color w:val="231F20"/>
          <w:sz w:val="20"/>
        </w:rPr>
      </w:pPr>
    </w:p>
    <w:p w:rsidR="004955C2" w:rsidRDefault="00593026" w:rsidP="00593026">
      <w:pPr>
        <w:jc w:val="center"/>
        <w:rPr>
          <w:lang w:bidi="ar-EG"/>
        </w:rPr>
      </w:pPr>
      <w:r w:rsidRPr="00593026">
        <w:rPr>
          <w:noProof/>
          <w:lang w:eastAsia="en-US"/>
        </w:rPr>
        <w:drawing>
          <wp:inline distT="0" distB="0" distL="0" distR="0">
            <wp:extent cx="5274310" cy="3641128"/>
            <wp:effectExtent l="0" t="0" r="2540" b="0"/>
            <wp:docPr id="4" name="Picture 1" descr="C:\Users\Mona\Documents\Downloads\platon_X4ESxT-05Nov122824_at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a\Documents\Downloads\platon_X4ESxT-05Nov122824_ate (1)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994" r="4806" b="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026" w:rsidRPr="009F4670" w:rsidRDefault="00593026" w:rsidP="00593026">
      <w:pPr>
        <w:spacing w:line="480" w:lineRule="auto"/>
        <w:jc w:val="center"/>
        <w:rPr>
          <w:sz w:val="20"/>
        </w:rPr>
      </w:pPr>
      <w:proofErr w:type="gramStart"/>
      <w:r w:rsidRPr="007430F7">
        <w:rPr>
          <w:rFonts w:asciiTheme="majorBidi" w:hAnsiTheme="majorBidi" w:cstheme="majorBidi"/>
          <w:b/>
          <w:bCs/>
          <w:sz w:val="20"/>
        </w:rPr>
        <w:t xml:space="preserve">Fig </w:t>
      </w:r>
      <w:r>
        <w:rPr>
          <w:rFonts w:asciiTheme="majorBidi" w:hAnsiTheme="majorBidi" w:cstheme="majorBidi"/>
          <w:b/>
          <w:bCs/>
          <w:sz w:val="20"/>
        </w:rPr>
        <w:t>3</w:t>
      </w:r>
      <w:r w:rsidRPr="007430F7">
        <w:rPr>
          <w:rFonts w:asciiTheme="majorBidi" w:hAnsiTheme="majorBidi" w:cstheme="majorBidi"/>
          <w:b/>
          <w:bCs/>
          <w:sz w:val="20"/>
        </w:rPr>
        <w:t>.</w:t>
      </w:r>
      <w:proofErr w:type="gramEnd"/>
      <w:r w:rsidRPr="007430F7">
        <w:rPr>
          <w:rFonts w:asciiTheme="majorBidi" w:hAnsiTheme="majorBidi" w:cstheme="majorBidi"/>
          <w:sz w:val="20"/>
        </w:rPr>
        <w:t xml:space="preserve"> ORTEP diagram of compound</w:t>
      </w:r>
      <w:r>
        <w:t xml:space="preserve"> </w:t>
      </w:r>
      <w:r>
        <w:rPr>
          <w:b/>
          <w:bCs/>
          <w:sz w:val="20"/>
        </w:rPr>
        <w:t>8</w:t>
      </w:r>
    </w:p>
    <w:p w:rsidR="00593026" w:rsidRDefault="00593026" w:rsidP="00593026">
      <w:pPr>
        <w:spacing w:line="480" w:lineRule="auto"/>
        <w:jc w:val="center"/>
      </w:pPr>
    </w:p>
    <w:p w:rsidR="00593026" w:rsidRPr="00593026" w:rsidRDefault="00593026" w:rsidP="00593026">
      <w:pPr>
        <w:jc w:val="center"/>
        <w:rPr>
          <w:lang w:bidi="ar-EG"/>
        </w:rPr>
      </w:pPr>
    </w:p>
    <w:sectPr w:rsidR="00593026" w:rsidRPr="00593026" w:rsidSect="00942E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026"/>
    <w:rsid w:val="00427703"/>
    <w:rsid w:val="004955C2"/>
    <w:rsid w:val="00593026"/>
    <w:rsid w:val="005C31AA"/>
    <w:rsid w:val="0094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Mona</cp:lastModifiedBy>
  <cp:revision>2</cp:revision>
  <dcterms:created xsi:type="dcterms:W3CDTF">2022-05-09T12:16:00Z</dcterms:created>
  <dcterms:modified xsi:type="dcterms:W3CDTF">2022-05-09T13:29:00Z</dcterms:modified>
</cp:coreProperties>
</file>