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EF0678" w14:textId="032AACF0" w:rsidR="008A6DA4" w:rsidRPr="00CB1B4E" w:rsidRDefault="008A6DA4" w:rsidP="00870928">
      <w:pPr>
        <w:keepNext/>
        <w:spacing w:before="240" w:after="0" w:line="360" w:lineRule="auto"/>
        <w:ind w:left="851" w:hanging="851"/>
        <w:jc w:val="center"/>
        <w:outlineLvl w:val="2"/>
        <w:rPr>
          <w:rFonts w:ascii="Times New Roman" w:hAnsi="Times New Roman" w:cs="Times New Roman"/>
          <w:b/>
          <w:sz w:val="28"/>
          <w:szCs w:val="24"/>
          <w:lang w:val="en-US"/>
        </w:rPr>
      </w:pPr>
      <w:bookmarkStart w:id="0" w:name="_GoBack"/>
      <w:bookmarkEnd w:id="0"/>
      <w:r w:rsidRPr="00CB1B4E">
        <w:rPr>
          <w:rFonts w:ascii="Times New Roman" w:hAnsi="Times New Roman" w:cs="Times New Roman"/>
          <w:b/>
          <w:sz w:val="28"/>
          <w:szCs w:val="24"/>
          <w:lang w:val="en-US"/>
        </w:rPr>
        <w:t>Theoretical Characterization of the Hydrogen Bonding Interaction Sites of Mycolactone C Using the ONIOM Method</w:t>
      </w:r>
    </w:p>
    <w:p w14:paraId="2712CE73" w14:textId="21D7F49A" w:rsidR="000F1B4D" w:rsidRPr="00CB1B4E" w:rsidRDefault="00860A83" w:rsidP="00870928">
      <w:pPr>
        <w:keepNext/>
        <w:spacing w:before="240" w:after="0" w:line="360" w:lineRule="auto"/>
        <w:ind w:left="851" w:hanging="851"/>
        <w:jc w:val="center"/>
        <w:outlineLvl w:val="2"/>
        <w:rPr>
          <w:rFonts w:ascii="Times New Roman" w:eastAsia="Times New Roman" w:hAnsi="Times New Roman" w:cs="Times New Roman"/>
          <w:b/>
          <w:bCs/>
          <w:lang w:val="en-US" w:eastAsia="fr-FR"/>
        </w:rPr>
      </w:pPr>
      <w:r w:rsidRPr="00CB1B4E">
        <w:rPr>
          <w:rFonts w:ascii="Times New Roman" w:eastAsia="Times New Roman" w:hAnsi="Times New Roman" w:cs="Times New Roman"/>
          <w:b/>
          <w:bCs/>
          <w:lang w:val="en-US" w:eastAsia="fr-FR"/>
        </w:rPr>
        <w:t xml:space="preserve">Kadjo </w:t>
      </w:r>
      <w:r w:rsidR="000F1B4D" w:rsidRPr="00CB1B4E">
        <w:rPr>
          <w:rFonts w:ascii="Times New Roman" w:eastAsia="Times New Roman" w:hAnsi="Times New Roman" w:cs="Times New Roman"/>
          <w:b/>
          <w:bCs/>
          <w:lang w:val="en-US" w:eastAsia="fr-FR"/>
        </w:rPr>
        <w:t>François KASSI</w:t>
      </w:r>
      <w:r w:rsidR="00655B19" w:rsidRPr="00CB1B4E">
        <w:rPr>
          <w:rFonts w:ascii="Times New Roman" w:eastAsia="Times New Roman" w:hAnsi="Times New Roman" w:cs="Times New Roman"/>
          <w:b/>
          <w:bCs/>
          <w:lang w:val="en-US" w:eastAsia="fr-FR"/>
        </w:rPr>
        <w:t xml:space="preserve"> </w:t>
      </w:r>
      <w:r w:rsidR="008568F5" w:rsidRPr="00CB1B4E">
        <w:rPr>
          <w:rFonts w:ascii="Times New Roman" w:eastAsia="Times New Roman" w:hAnsi="Times New Roman" w:cs="Times New Roman"/>
          <w:b/>
          <w:bCs/>
          <w:vertAlign w:val="superscript"/>
          <w:lang w:val="en-US" w:eastAsia="fr-FR"/>
        </w:rPr>
        <w:t>1</w:t>
      </w:r>
      <w:r w:rsidR="000F1B4D" w:rsidRPr="00CB1B4E">
        <w:rPr>
          <w:rFonts w:ascii="Times New Roman" w:eastAsia="Times New Roman" w:hAnsi="Times New Roman" w:cs="Times New Roman"/>
          <w:b/>
          <w:bCs/>
          <w:lang w:val="en-US" w:eastAsia="fr-FR"/>
        </w:rPr>
        <w:t xml:space="preserve">, </w:t>
      </w:r>
      <w:r w:rsidR="00D4029D" w:rsidRPr="00CB1B4E">
        <w:rPr>
          <w:rFonts w:ascii="Times New Roman" w:eastAsia="Times New Roman" w:hAnsi="Times New Roman" w:cs="Times New Roman"/>
          <w:b/>
          <w:bCs/>
          <w:lang w:val="en-US" w:eastAsia="fr-FR"/>
        </w:rPr>
        <w:t>Sopi Thomas AFFI</w:t>
      </w:r>
      <w:r w:rsidR="00655B19" w:rsidRPr="00CB1B4E">
        <w:rPr>
          <w:rFonts w:ascii="Times New Roman" w:eastAsia="Times New Roman" w:hAnsi="Times New Roman" w:cs="Times New Roman"/>
          <w:b/>
          <w:bCs/>
          <w:lang w:val="en-US" w:eastAsia="fr-FR"/>
        </w:rPr>
        <w:t xml:space="preserve"> </w:t>
      </w:r>
      <w:r w:rsidR="00655B19" w:rsidRPr="00CB1B4E">
        <w:rPr>
          <w:rFonts w:ascii="Times New Roman" w:eastAsia="Times New Roman" w:hAnsi="Times New Roman" w:cs="Times New Roman"/>
          <w:b/>
          <w:vertAlign w:val="superscript"/>
          <w:lang w:val="en-US" w:eastAsia="fr-FR"/>
        </w:rPr>
        <w:t>1,</w:t>
      </w:r>
      <w:r w:rsidR="00655B19" w:rsidRPr="00CB1B4E">
        <w:rPr>
          <w:rFonts w:ascii="Times New Roman" w:hAnsi="Times New Roman" w:cs="Times New Roman"/>
          <w:b/>
          <w:vertAlign w:val="superscript"/>
          <w:lang w:val="en-US"/>
        </w:rPr>
        <w:t>3</w:t>
      </w:r>
      <w:r w:rsidR="00D4029D" w:rsidRPr="00CB1B4E">
        <w:rPr>
          <w:rFonts w:ascii="Times New Roman" w:eastAsia="Times New Roman" w:hAnsi="Times New Roman" w:cs="Times New Roman"/>
          <w:b/>
          <w:bCs/>
          <w:lang w:val="en-US" w:eastAsia="fr-FR"/>
        </w:rPr>
        <w:t xml:space="preserve">, </w:t>
      </w:r>
      <w:r w:rsidR="008568F5" w:rsidRPr="00CB1B4E">
        <w:rPr>
          <w:rFonts w:ascii="Times New Roman" w:hAnsi="Times New Roman" w:cs="Times New Roman"/>
          <w:b/>
          <w:bCs/>
          <w:lang w:val="en-US"/>
        </w:rPr>
        <w:t>N’guessan Yao Silvère DIKI</w:t>
      </w:r>
      <w:r w:rsidR="00D05633" w:rsidRPr="00CB1B4E">
        <w:rPr>
          <w:rFonts w:ascii="Times New Roman" w:hAnsi="Times New Roman" w:cs="Times New Roman"/>
          <w:b/>
          <w:bCs/>
          <w:lang w:val="en-US"/>
        </w:rPr>
        <w:t xml:space="preserve"> </w:t>
      </w:r>
      <w:r w:rsidR="00655B19" w:rsidRPr="00CB1B4E">
        <w:rPr>
          <w:rFonts w:ascii="Times New Roman" w:hAnsi="Times New Roman" w:cs="Times New Roman"/>
          <w:b/>
          <w:bCs/>
          <w:vertAlign w:val="superscript"/>
          <w:lang w:val="en-US"/>
        </w:rPr>
        <w:t>2</w:t>
      </w:r>
      <w:r w:rsidR="008568F5" w:rsidRPr="00CB1B4E">
        <w:rPr>
          <w:rFonts w:ascii="Times New Roman" w:hAnsi="Times New Roman" w:cs="Times New Roman"/>
          <w:b/>
          <w:bCs/>
          <w:lang w:val="en-US"/>
        </w:rPr>
        <w:t>,</w:t>
      </w:r>
      <w:r w:rsidR="00D4029D" w:rsidRPr="00CB1B4E">
        <w:rPr>
          <w:rFonts w:ascii="Times New Roman" w:eastAsia="Times New Roman" w:hAnsi="Times New Roman" w:cs="Times New Roman"/>
          <w:b/>
          <w:vertAlign w:val="superscript"/>
          <w:lang w:val="en-US" w:eastAsia="fr-FR"/>
        </w:rPr>
        <w:t xml:space="preserve"> </w:t>
      </w:r>
      <w:r w:rsidR="00D4029D" w:rsidRPr="00CB1B4E">
        <w:rPr>
          <w:rFonts w:ascii="Times New Roman" w:eastAsia="Times New Roman" w:hAnsi="Times New Roman" w:cs="Times New Roman"/>
          <w:b/>
          <w:lang w:val="en-US" w:eastAsia="fr-FR"/>
        </w:rPr>
        <w:t>Mamadou Guy-Richard KONÉ</w:t>
      </w:r>
      <w:r w:rsidR="00655B19" w:rsidRPr="00CB1B4E">
        <w:rPr>
          <w:rFonts w:ascii="Times New Roman" w:eastAsia="Times New Roman" w:hAnsi="Times New Roman" w:cs="Times New Roman"/>
          <w:b/>
          <w:lang w:val="en-US" w:eastAsia="fr-FR"/>
        </w:rPr>
        <w:t xml:space="preserve"> </w:t>
      </w:r>
      <w:r w:rsidR="00655B19" w:rsidRPr="00CB1B4E">
        <w:rPr>
          <w:rFonts w:ascii="Times New Roman" w:eastAsia="Times New Roman" w:hAnsi="Times New Roman" w:cs="Times New Roman"/>
          <w:b/>
          <w:vertAlign w:val="superscript"/>
          <w:lang w:val="en-US" w:eastAsia="fr-FR"/>
        </w:rPr>
        <w:t>1,</w:t>
      </w:r>
      <w:r w:rsidR="00655B19" w:rsidRPr="00CB1B4E">
        <w:rPr>
          <w:rFonts w:ascii="Times New Roman" w:hAnsi="Times New Roman" w:cs="Times New Roman"/>
          <w:b/>
          <w:vertAlign w:val="superscript"/>
          <w:lang w:val="en-US"/>
        </w:rPr>
        <w:t>3*</w:t>
      </w:r>
      <w:r w:rsidR="00D4029D" w:rsidRPr="00CB1B4E">
        <w:rPr>
          <w:rFonts w:ascii="Times New Roman" w:eastAsia="Times New Roman" w:hAnsi="Times New Roman" w:cs="Times New Roman"/>
          <w:b/>
          <w:lang w:val="en-US" w:eastAsia="fr-FR"/>
        </w:rPr>
        <w:t xml:space="preserve">, </w:t>
      </w:r>
      <w:r w:rsidR="00352B20" w:rsidRPr="00CB1B4E">
        <w:rPr>
          <w:rFonts w:ascii="Times New Roman" w:eastAsia="Times New Roman" w:hAnsi="Times New Roman" w:cs="Times New Roman"/>
          <w:b/>
          <w:lang w:val="en-US" w:eastAsia="fr-FR"/>
        </w:rPr>
        <w:t>Georges Stéphane DEMBÉLÉ</w:t>
      </w:r>
      <w:r w:rsidR="00D05633" w:rsidRPr="00CB1B4E">
        <w:rPr>
          <w:rFonts w:ascii="Times New Roman" w:eastAsia="Times New Roman" w:hAnsi="Times New Roman" w:cs="Times New Roman"/>
          <w:b/>
          <w:lang w:val="en-US" w:eastAsia="fr-FR"/>
        </w:rPr>
        <w:t xml:space="preserve"> </w:t>
      </w:r>
      <w:r w:rsidR="00034986" w:rsidRPr="00CB1B4E">
        <w:rPr>
          <w:rFonts w:ascii="Times New Roman" w:eastAsia="Times New Roman" w:hAnsi="Times New Roman" w:cs="Times New Roman"/>
          <w:b/>
          <w:vertAlign w:val="superscript"/>
          <w:lang w:val="en-US" w:eastAsia="fr-FR"/>
        </w:rPr>
        <w:t>1,</w:t>
      </w:r>
      <w:r w:rsidR="00034986" w:rsidRPr="00CB1B4E">
        <w:rPr>
          <w:rFonts w:ascii="Times New Roman" w:hAnsi="Times New Roman" w:cs="Times New Roman"/>
          <w:b/>
          <w:vertAlign w:val="superscript"/>
          <w:lang w:val="en-US"/>
        </w:rPr>
        <w:t>3</w:t>
      </w:r>
      <w:r w:rsidR="00352B20" w:rsidRPr="00CB1B4E">
        <w:rPr>
          <w:rFonts w:ascii="Times New Roman" w:eastAsia="Times New Roman" w:hAnsi="Times New Roman" w:cs="Times New Roman"/>
          <w:b/>
          <w:lang w:val="en-US" w:eastAsia="fr-FR"/>
        </w:rPr>
        <w:t>,</w:t>
      </w:r>
      <w:r w:rsidR="008568F5" w:rsidRPr="00CB1B4E">
        <w:rPr>
          <w:rFonts w:ascii="Times New Roman" w:eastAsia="Times New Roman" w:hAnsi="Times New Roman" w:cs="Times New Roman"/>
          <w:b/>
          <w:bCs/>
          <w:lang w:val="en-US" w:eastAsia="fr-FR"/>
        </w:rPr>
        <w:t xml:space="preserve"> </w:t>
      </w:r>
      <w:r w:rsidR="000F1B4D" w:rsidRPr="00CB1B4E">
        <w:rPr>
          <w:rFonts w:ascii="Times New Roman" w:eastAsia="Times New Roman" w:hAnsi="Times New Roman" w:cs="Times New Roman"/>
          <w:b/>
          <w:bCs/>
          <w:lang w:val="en-US" w:eastAsia="fr-FR"/>
        </w:rPr>
        <w:t>Nahossé ZIAO</w:t>
      </w:r>
      <w:r w:rsidR="00D05633" w:rsidRPr="00CB1B4E">
        <w:rPr>
          <w:rFonts w:ascii="Times New Roman" w:eastAsia="Times New Roman" w:hAnsi="Times New Roman" w:cs="Times New Roman"/>
          <w:b/>
          <w:bCs/>
          <w:lang w:val="en-US" w:eastAsia="fr-FR"/>
        </w:rPr>
        <w:t xml:space="preserve"> </w:t>
      </w:r>
      <w:r w:rsidR="00034986" w:rsidRPr="00CB1B4E">
        <w:rPr>
          <w:rFonts w:ascii="Times New Roman" w:eastAsia="Times New Roman" w:hAnsi="Times New Roman" w:cs="Times New Roman"/>
          <w:b/>
          <w:vertAlign w:val="superscript"/>
          <w:lang w:val="en-US" w:eastAsia="fr-FR"/>
        </w:rPr>
        <w:t>1,</w:t>
      </w:r>
      <w:r w:rsidR="00034986" w:rsidRPr="00CB1B4E">
        <w:rPr>
          <w:rFonts w:ascii="Times New Roman" w:hAnsi="Times New Roman" w:cs="Times New Roman"/>
          <w:b/>
          <w:vertAlign w:val="superscript"/>
          <w:lang w:val="en-US"/>
        </w:rPr>
        <w:t>3</w:t>
      </w:r>
    </w:p>
    <w:p w14:paraId="1786C674" w14:textId="479F593A" w:rsidR="000F1B4D" w:rsidRPr="00CB1B4E" w:rsidRDefault="008568F5" w:rsidP="008568F5">
      <w:pPr>
        <w:spacing w:after="0" w:line="360" w:lineRule="auto"/>
        <w:jc w:val="center"/>
        <w:rPr>
          <w:rFonts w:ascii="Times New Roman" w:hAnsi="Times New Roman" w:cs="Times New Roman"/>
          <w:i/>
        </w:rPr>
      </w:pPr>
      <w:r w:rsidRPr="00CB1B4E">
        <w:rPr>
          <w:rFonts w:ascii="Times New Roman" w:hAnsi="Times New Roman" w:cs="Times New Roman"/>
          <w:i/>
          <w:vertAlign w:val="superscript"/>
        </w:rPr>
        <w:t>1</w:t>
      </w:r>
      <w:r w:rsidR="000F1B4D" w:rsidRPr="00CB1B4E">
        <w:rPr>
          <w:rFonts w:ascii="Times New Roman" w:hAnsi="Times New Roman" w:cs="Times New Roman"/>
          <w:i/>
        </w:rPr>
        <w:t>Laboratoire de Thermodynamique et de Physico-Chimie du Milieu, UFR SFA, Université Nangui Abrogoua, 02 BP 801 Abidjan 02, République de Côte-d’Ivoire</w:t>
      </w:r>
      <w:r w:rsidR="00C36CBC" w:rsidRPr="00CB1B4E">
        <w:rPr>
          <w:rFonts w:ascii="Times New Roman" w:hAnsi="Times New Roman" w:cs="Times New Roman"/>
          <w:i/>
        </w:rPr>
        <w:t>.</w:t>
      </w:r>
    </w:p>
    <w:p w14:paraId="4EC38D89" w14:textId="058F0186" w:rsidR="00655A49" w:rsidRPr="00CB1B4E" w:rsidRDefault="00A509DC" w:rsidP="00655A49">
      <w:pPr>
        <w:spacing w:after="0" w:line="240" w:lineRule="auto"/>
        <w:ind w:left="-142"/>
        <w:jc w:val="center"/>
        <w:rPr>
          <w:rFonts w:ascii="Times New Roman" w:hAnsi="Times New Roman" w:cs="Times New Roman"/>
          <w:i/>
          <w:iCs/>
        </w:rPr>
      </w:pPr>
      <w:r w:rsidRPr="00CB1B4E">
        <w:rPr>
          <w:rFonts w:ascii="Times New Roman" w:hAnsi="Times New Roman" w:cs="Times New Roman"/>
          <w:i/>
          <w:iCs/>
          <w:vertAlign w:val="superscript"/>
        </w:rPr>
        <w:t>2</w:t>
      </w:r>
      <w:r w:rsidR="008568F5" w:rsidRPr="00CB1B4E">
        <w:rPr>
          <w:rFonts w:ascii="Times New Roman" w:hAnsi="Times New Roman" w:cs="Times New Roman"/>
          <w:i/>
          <w:iCs/>
        </w:rPr>
        <w:t>Laboratoire de Constitution et Réaction de la Matière, UFR SSMT, Université Félix Houphouët-Boigny, 22 BP 582 Abidjan 22, Côte d’Ivoire.</w:t>
      </w:r>
    </w:p>
    <w:p w14:paraId="593749A8" w14:textId="04205C2A" w:rsidR="00655A49" w:rsidRPr="00CB1B4E" w:rsidRDefault="00655A49" w:rsidP="00655A49">
      <w:pPr>
        <w:spacing w:after="0" w:line="240" w:lineRule="auto"/>
        <w:ind w:left="-142"/>
        <w:jc w:val="center"/>
        <w:rPr>
          <w:rFonts w:ascii="Times New Roman" w:hAnsi="Times New Roman" w:cs="Times New Roman"/>
          <w:i/>
        </w:rPr>
      </w:pPr>
      <w:r w:rsidRPr="00CB1B4E">
        <w:rPr>
          <w:rFonts w:ascii="Times New Roman" w:hAnsi="Times New Roman" w:cs="Times New Roman"/>
          <w:i/>
          <w:vertAlign w:val="superscript"/>
        </w:rPr>
        <w:t xml:space="preserve"> </w:t>
      </w:r>
      <w:r w:rsidR="00A509DC" w:rsidRPr="00CB1B4E">
        <w:rPr>
          <w:rFonts w:ascii="Times New Roman" w:hAnsi="Times New Roman" w:cs="Times New Roman"/>
          <w:i/>
          <w:vertAlign w:val="superscript"/>
        </w:rPr>
        <w:t>3</w:t>
      </w:r>
      <w:r w:rsidRPr="00CB1B4E">
        <w:rPr>
          <w:rFonts w:ascii="Times New Roman" w:hAnsi="Times New Roman" w:cs="Times New Roman"/>
          <w:i/>
        </w:rPr>
        <w:t>Groupe Ivoirien de Recherches en Modélisation des Maladies (GIR2M)</w:t>
      </w:r>
    </w:p>
    <w:p w14:paraId="39119F5A" w14:textId="77777777" w:rsidR="00655A49" w:rsidRPr="00CB1B4E" w:rsidRDefault="00655A49" w:rsidP="00655A49">
      <w:pPr>
        <w:rPr>
          <w:rFonts w:ascii="Times New Roman" w:hAnsi="Times New Roman" w:cs="Times New Roman"/>
          <w:i/>
          <w:lang w:val="en-US"/>
        </w:rPr>
      </w:pPr>
      <w:r w:rsidRPr="00CB1B4E">
        <w:rPr>
          <w:rFonts w:ascii="Times New Roman" w:hAnsi="Times New Roman" w:cs="Times New Roman"/>
          <w:i/>
          <w:lang w:val="en-US"/>
        </w:rPr>
        <w:t xml:space="preserve">*Corresponding author: </w:t>
      </w:r>
      <w:hyperlink r:id="rId8" w:history="1">
        <w:r w:rsidRPr="00CB1B4E">
          <w:rPr>
            <w:rStyle w:val="Lienhypertexte"/>
            <w:rFonts w:ascii="Times New Roman" w:hAnsi="Times New Roman" w:cs="Times New Roman"/>
            <w:i/>
            <w:color w:val="auto"/>
            <w:lang w:val="en-US"/>
          </w:rPr>
          <w:t>guyrichardkone@gmail.com</w:t>
        </w:r>
      </w:hyperlink>
      <w:r w:rsidRPr="00CB1B4E">
        <w:rPr>
          <w:rFonts w:ascii="Times New Roman" w:hAnsi="Times New Roman" w:cs="Times New Roman"/>
          <w:i/>
          <w:lang w:val="en-US"/>
        </w:rPr>
        <w:t xml:space="preserve">, </w:t>
      </w:r>
    </w:p>
    <w:p w14:paraId="232C0829" w14:textId="5EB81F79" w:rsidR="00274A89" w:rsidRPr="00CB1B4E" w:rsidRDefault="00E94E0C" w:rsidP="00D05633">
      <w:pPr>
        <w:spacing w:before="240" w:after="0" w:line="240" w:lineRule="auto"/>
        <w:jc w:val="center"/>
        <w:rPr>
          <w:rFonts w:ascii="Times New Roman" w:eastAsia="Times New Roman" w:hAnsi="Times New Roman"/>
          <w:b/>
          <w:lang w:val="en-US" w:eastAsia="fr-FR"/>
        </w:rPr>
      </w:pPr>
      <w:r w:rsidRPr="00CB1B4E">
        <w:rPr>
          <w:rFonts w:ascii="Times New Roman" w:eastAsia="Times New Roman" w:hAnsi="Times New Roman"/>
          <w:b/>
          <w:lang w:val="en-US" w:eastAsia="fr-FR"/>
        </w:rPr>
        <w:t>ABSTRACT</w:t>
      </w:r>
    </w:p>
    <w:p w14:paraId="67F17BCC" w14:textId="27103E76" w:rsidR="00E94E0C" w:rsidRPr="00CB1B4E" w:rsidRDefault="00E94E0C" w:rsidP="00E94E0C">
      <w:pPr>
        <w:spacing w:before="240" w:line="276" w:lineRule="auto"/>
        <w:jc w:val="both"/>
        <w:rPr>
          <w:rFonts w:ascii="Times New Roman" w:eastAsia="Times New Roman" w:hAnsi="Times New Roman" w:cs="Times New Roman"/>
          <w:lang w:val="en-US" w:eastAsia="fr-FR"/>
        </w:rPr>
      </w:pPr>
      <w:r w:rsidRPr="00CB1B4E">
        <w:rPr>
          <w:rFonts w:ascii="Times New Roman" w:eastAsia="Times New Roman" w:hAnsi="Times New Roman" w:cs="Times New Roman"/>
          <w:lang w:val="en-US" w:eastAsia="fr-FR"/>
        </w:rPr>
        <w:t>In this work, the ONIOM method, recognized for its ef</w:t>
      </w:r>
      <w:r w:rsidR="00B7283E" w:rsidRPr="00CB1B4E">
        <w:rPr>
          <w:rFonts w:ascii="Times New Roman" w:eastAsia="Times New Roman" w:hAnsi="Times New Roman" w:cs="Times New Roman"/>
          <w:lang w:val="en-US" w:eastAsia="fr-FR"/>
        </w:rPr>
        <w:t>fectiveness on large molecules,</w:t>
      </w:r>
      <w:r w:rsidR="005B1D78" w:rsidRPr="00CB1B4E">
        <w:rPr>
          <w:rFonts w:ascii="Times New Roman" w:eastAsia="Times New Roman" w:hAnsi="Times New Roman" w:cs="Times New Roman"/>
          <w:lang w:val="en-US" w:eastAsia="fr-FR"/>
        </w:rPr>
        <w:t xml:space="preserve"> was </w:t>
      </w:r>
      <w:r w:rsidRPr="00CB1B4E">
        <w:rPr>
          <w:rFonts w:ascii="Times New Roman" w:eastAsia="Times New Roman" w:hAnsi="Times New Roman" w:cs="Times New Roman"/>
          <w:lang w:val="en-US" w:eastAsia="fr-FR"/>
        </w:rPr>
        <w:t xml:space="preserve">used to determine the geometric, energetic and spectroscopic parameters of hydrogen bond interactions </w:t>
      </w:r>
      <w:r w:rsidR="005B1D78" w:rsidRPr="00CB1B4E">
        <w:rPr>
          <w:rFonts w:ascii="Times New Roman" w:eastAsia="Times New Roman" w:hAnsi="Times New Roman" w:cs="Times New Roman"/>
          <w:lang w:val="en-US" w:eastAsia="fr-FR"/>
        </w:rPr>
        <w:t xml:space="preserve">of mycolactone C. Mycolactone C; </w:t>
      </w:r>
      <w:r w:rsidRPr="00CB1B4E">
        <w:rPr>
          <w:rFonts w:ascii="Times New Roman" w:eastAsia="Times New Roman" w:hAnsi="Times New Roman" w:cs="Times New Roman"/>
          <w:lang w:val="en-US" w:eastAsia="fr-FR"/>
        </w:rPr>
        <w:t>one of the most virulent forms</w:t>
      </w:r>
      <w:r w:rsidR="005B1D78" w:rsidRPr="00CB1B4E">
        <w:rPr>
          <w:rFonts w:ascii="Times New Roman" w:eastAsia="Times New Roman" w:hAnsi="Times New Roman" w:cs="Times New Roman"/>
          <w:lang w:val="en-US" w:eastAsia="fr-FR"/>
        </w:rPr>
        <w:t xml:space="preserve"> of </w:t>
      </w:r>
      <w:r w:rsidR="007C0168" w:rsidRPr="00D04A67">
        <w:rPr>
          <w:rFonts w:ascii="Times New Roman" w:eastAsia="Times New Roman" w:hAnsi="Times New Roman" w:cs="Times New Roman"/>
          <w:lang w:val="en-GB" w:eastAsia="fr-FR"/>
        </w:rPr>
        <w:t>toxin</w:t>
      </w:r>
      <w:r w:rsidR="007C0168" w:rsidRPr="00CB1B4E">
        <w:rPr>
          <w:rFonts w:ascii="Times New Roman" w:eastAsia="Times New Roman" w:hAnsi="Times New Roman" w:cs="Times New Roman"/>
          <w:lang w:val="en-US" w:eastAsia="fr-FR"/>
        </w:rPr>
        <w:t>,</w:t>
      </w:r>
      <w:r w:rsidR="005B1D78" w:rsidRPr="00CB1B4E">
        <w:rPr>
          <w:rFonts w:ascii="Times New Roman" w:eastAsia="Times New Roman" w:hAnsi="Times New Roman" w:cs="Times New Roman"/>
          <w:lang w:val="en-US" w:eastAsia="fr-FR"/>
        </w:rPr>
        <w:t xml:space="preserve"> found in Africa and Austral</w:t>
      </w:r>
      <w:r w:rsidR="000E1D95" w:rsidRPr="00CB1B4E">
        <w:rPr>
          <w:rFonts w:ascii="Times New Roman" w:eastAsia="Times New Roman" w:hAnsi="Times New Roman" w:cs="Times New Roman"/>
          <w:lang w:val="en-US" w:eastAsia="fr-FR"/>
        </w:rPr>
        <w:t>ia</w:t>
      </w:r>
      <w:r w:rsidRPr="00CB1B4E">
        <w:rPr>
          <w:rFonts w:ascii="Times New Roman" w:eastAsia="Times New Roman" w:hAnsi="Times New Roman" w:cs="Times New Roman"/>
          <w:lang w:val="en-US" w:eastAsia="fr-FR"/>
        </w:rPr>
        <w:t xml:space="preserve">. It has eight (08) </w:t>
      </w:r>
      <w:r w:rsidR="00B11B5F" w:rsidRPr="00CB1B4E">
        <w:rPr>
          <w:rFonts w:ascii="Times New Roman" w:eastAsia="Times New Roman" w:hAnsi="Times New Roman" w:cs="Times New Roman"/>
          <w:lang w:val="en-US" w:eastAsia="fr-FR"/>
        </w:rPr>
        <w:t xml:space="preserve">oxygen </w:t>
      </w:r>
      <w:r w:rsidRPr="00CB1B4E">
        <w:rPr>
          <w:rFonts w:ascii="Times New Roman" w:eastAsia="Times New Roman" w:hAnsi="Times New Roman" w:cs="Times New Roman"/>
          <w:lang w:val="en-US" w:eastAsia="fr-FR"/>
        </w:rPr>
        <w:t>heteroatoms which</w:t>
      </w:r>
      <w:r w:rsidR="003B484A" w:rsidRPr="00CB1B4E">
        <w:rPr>
          <w:rFonts w:ascii="Times New Roman" w:eastAsia="Times New Roman" w:hAnsi="Times New Roman" w:cs="Times New Roman"/>
          <w:lang w:val="en-US" w:eastAsia="fr-FR"/>
        </w:rPr>
        <w:t xml:space="preserve"> are </w:t>
      </w:r>
      <w:r w:rsidR="00B11B5F" w:rsidRPr="00CB1B4E">
        <w:rPr>
          <w:rFonts w:ascii="Times New Roman" w:eastAsia="Times New Roman" w:hAnsi="Times New Roman" w:cs="Times New Roman"/>
          <w:lang w:val="en-US" w:eastAsia="fr-FR"/>
        </w:rPr>
        <w:t xml:space="preserve">all </w:t>
      </w:r>
      <w:r w:rsidR="003B484A" w:rsidRPr="00CB1B4E">
        <w:rPr>
          <w:rFonts w:ascii="Times New Roman" w:eastAsia="Times New Roman" w:hAnsi="Times New Roman" w:cs="Times New Roman"/>
          <w:lang w:val="en-US" w:eastAsia="fr-FR"/>
        </w:rPr>
        <w:t>hybridized sp</w:t>
      </w:r>
      <w:r w:rsidR="003B484A" w:rsidRPr="00CB1B4E">
        <w:rPr>
          <w:rFonts w:ascii="Times New Roman" w:eastAsia="Times New Roman" w:hAnsi="Times New Roman" w:cs="Times New Roman"/>
          <w:vertAlign w:val="superscript"/>
          <w:lang w:val="en-US" w:eastAsia="fr-FR"/>
        </w:rPr>
        <w:t>2</w:t>
      </w:r>
      <w:r w:rsidR="003B484A" w:rsidRPr="00CB1B4E">
        <w:rPr>
          <w:rFonts w:ascii="Times New Roman" w:eastAsia="Times New Roman" w:hAnsi="Times New Roman" w:cs="Times New Roman"/>
          <w:lang w:val="en-US" w:eastAsia="fr-FR"/>
        </w:rPr>
        <w:t xml:space="preserve"> and sp</w:t>
      </w:r>
      <w:r w:rsidRPr="00CB1B4E">
        <w:rPr>
          <w:rFonts w:ascii="Times New Roman" w:eastAsia="Times New Roman" w:hAnsi="Times New Roman" w:cs="Times New Roman"/>
          <w:vertAlign w:val="superscript"/>
          <w:lang w:val="en-US" w:eastAsia="fr-FR"/>
        </w:rPr>
        <w:t>3</w:t>
      </w:r>
      <w:r w:rsidRPr="00CB1B4E">
        <w:rPr>
          <w:rFonts w:ascii="Times New Roman" w:eastAsia="Times New Roman" w:hAnsi="Times New Roman" w:cs="Times New Roman"/>
          <w:lang w:val="en-US" w:eastAsia="fr-FR"/>
        </w:rPr>
        <w:t>. Using quantum chemistry methods</w:t>
      </w:r>
      <w:r w:rsidR="000E1D95" w:rsidRPr="00CB1B4E">
        <w:rPr>
          <w:rFonts w:ascii="Times New Roman" w:eastAsia="Times New Roman" w:hAnsi="Times New Roman" w:cs="Times New Roman"/>
          <w:lang w:val="en-US" w:eastAsia="fr-FR"/>
        </w:rPr>
        <w:t xml:space="preserve">, </w:t>
      </w:r>
      <w:r w:rsidRPr="00CB1B4E">
        <w:rPr>
          <w:rFonts w:ascii="Times New Roman" w:eastAsia="Times New Roman" w:hAnsi="Times New Roman" w:cs="Times New Roman"/>
          <w:lang w:val="en-US" w:eastAsia="fr-FR"/>
        </w:rPr>
        <w:t xml:space="preserve">at the ONIOM level (B3LYP/6-311+G (d, p): AM1), we </w:t>
      </w:r>
      <w:r w:rsidR="00B11B5F" w:rsidRPr="00CB1B4E">
        <w:rPr>
          <w:rFonts w:ascii="Times New Roman" w:eastAsia="Times New Roman" w:hAnsi="Times New Roman" w:cs="Times New Roman"/>
          <w:lang w:val="en-US" w:eastAsia="fr-FR"/>
        </w:rPr>
        <w:t>have been able to determine</w:t>
      </w:r>
      <w:r w:rsidRPr="00CB1B4E">
        <w:rPr>
          <w:rFonts w:ascii="Times New Roman" w:eastAsia="Times New Roman" w:hAnsi="Times New Roman" w:cs="Times New Roman"/>
          <w:lang w:val="en-US" w:eastAsia="fr-FR"/>
        </w:rPr>
        <w:t xml:space="preserve"> the preferential </w:t>
      </w:r>
      <w:r w:rsidR="00B11B5F" w:rsidRPr="00CB1B4E">
        <w:rPr>
          <w:rFonts w:ascii="Times New Roman" w:eastAsia="Times New Roman" w:hAnsi="Times New Roman" w:cs="Times New Roman"/>
          <w:lang w:val="en-US" w:eastAsia="fr-FR"/>
        </w:rPr>
        <w:t xml:space="preserve">binding </w:t>
      </w:r>
      <w:r w:rsidRPr="00CB1B4E">
        <w:rPr>
          <w:rFonts w:ascii="Times New Roman" w:eastAsia="Times New Roman" w:hAnsi="Times New Roman" w:cs="Times New Roman"/>
          <w:lang w:val="en-US" w:eastAsia="fr-FR"/>
        </w:rPr>
        <w:t>site</w:t>
      </w:r>
      <w:r w:rsidR="00B11B5F" w:rsidRPr="00CB1B4E">
        <w:rPr>
          <w:rFonts w:ascii="Times New Roman" w:eastAsia="Times New Roman" w:hAnsi="Times New Roman" w:cs="Times New Roman"/>
          <w:lang w:val="en-US" w:eastAsia="fr-FR"/>
        </w:rPr>
        <w:t>s</w:t>
      </w:r>
      <w:r w:rsidRPr="00CB1B4E">
        <w:rPr>
          <w:rFonts w:ascii="Times New Roman" w:eastAsia="Times New Roman" w:hAnsi="Times New Roman" w:cs="Times New Roman"/>
          <w:lang w:val="en-US" w:eastAsia="fr-FR"/>
        </w:rPr>
        <w:t xml:space="preserve"> of </w:t>
      </w:r>
      <w:r w:rsidR="00B11B5F" w:rsidRPr="00CB1B4E">
        <w:rPr>
          <w:rFonts w:ascii="Times New Roman" w:eastAsia="Times New Roman" w:hAnsi="Times New Roman" w:cs="Times New Roman"/>
          <w:lang w:val="en-US" w:eastAsia="fr-FR"/>
        </w:rPr>
        <w:t xml:space="preserve">the </w:t>
      </w:r>
      <w:r w:rsidRPr="00CB1B4E">
        <w:rPr>
          <w:rFonts w:ascii="Times New Roman" w:eastAsia="Times New Roman" w:hAnsi="Times New Roman" w:cs="Times New Roman"/>
          <w:lang w:val="en-US" w:eastAsia="fr-FR"/>
        </w:rPr>
        <w:t>hydrogen bond</w:t>
      </w:r>
      <w:r w:rsidR="00B11B5F" w:rsidRPr="00CB1B4E">
        <w:rPr>
          <w:rFonts w:ascii="Times New Roman" w:eastAsia="Times New Roman" w:hAnsi="Times New Roman" w:cs="Times New Roman"/>
          <w:lang w:val="en-US" w:eastAsia="fr-FR"/>
        </w:rPr>
        <w:t>s</w:t>
      </w:r>
      <w:r w:rsidRPr="00CB1B4E">
        <w:rPr>
          <w:rFonts w:ascii="Times New Roman" w:eastAsia="Times New Roman" w:hAnsi="Times New Roman" w:cs="Times New Roman"/>
          <w:lang w:val="en-US" w:eastAsia="fr-FR"/>
        </w:rPr>
        <w:t xml:space="preserve"> in the eight mycolactone C oxygen heteroatoms studied. Analysis of the results revealed that the heteroatom O</w:t>
      </w:r>
      <w:r w:rsidRPr="00CB1B4E">
        <w:rPr>
          <w:rFonts w:ascii="Times New Roman" w:eastAsia="Times New Roman" w:hAnsi="Times New Roman" w:cs="Times New Roman"/>
          <w:vertAlign w:val="subscript"/>
          <w:lang w:val="en-US" w:eastAsia="fr-FR"/>
        </w:rPr>
        <w:t>5</w:t>
      </w:r>
      <w:r w:rsidRPr="00CB1B4E">
        <w:rPr>
          <w:rFonts w:ascii="Times New Roman" w:eastAsia="Times New Roman" w:hAnsi="Times New Roman" w:cs="Times New Roman"/>
          <w:lang w:val="en-US" w:eastAsia="fr-FR"/>
        </w:rPr>
        <w:t>sp</w:t>
      </w:r>
      <w:r w:rsidRPr="00CB1B4E">
        <w:rPr>
          <w:rFonts w:ascii="Times New Roman" w:eastAsia="Times New Roman" w:hAnsi="Times New Roman" w:cs="Times New Roman"/>
          <w:vertAlign w:val="superscript"/>
          <w:lang w:val="en-US" w:eastAsia="fr-FR"/>
        </w:rPr>
        <w:t>2</w:t>
      </w:r>
      <w:r w:rsidRPr="00CB1B4E">
        <w:rPr>
          <w:rFonts w:ascii="Times New Roman" w:eastAsia="Times New Roman" w:hAnsi="Times New Roman" w:cs="Times New Roman"/>
          <w:lang w:val="en-US" w:eastAsia="fr-FR"/>
        </w:rPr>
        <w:t xml:space="preserve"> is </w:t>
      </w:r>
      <w:r w:rsidR="002823C0" w:rsidRPr="00CB1B4E">
        <w:rPr>
          <w:rFonts w:ascii="Times New Roman" w:eastAsia="Times New Roman" w:hAnsi="Times New Roman" w:cs="Times New Roman"/>
          <w:lang w:val="en-US" w:eastAsia="fr-FR"/>
        </w:rPr>
        <w:t xml:space="preserve">the </w:t>
      </w:r>
      <w:r w:rsidR="008A6463" w:rsidRPr="00CB1B4E">
        <w:rPr>
          <w:rFonts w:ascii="Times New Roman" w:eastAsia="Times New Roman" w:hAnsi="Times New Roman" w:cs="Times New Roman"/>
          <w:lang w:val="en-US" w:eastAsia="fr-FR"/>
        </w:rPr>
        <w:t xml:space="preserve">most </w:t>
      </w:r>
      <w:r w:rsidR="002823C0" w:rsidRPr="00CB1B4E">
        <w:rPr>
          <w:rFonts w:ascii="Times New Roman" w:eastAsia="Times New Roman" w:hAnsi="Times New Roman" w:cs="Times New Roman"/>
          <w:lang w:val="en-US" w:eastAsia="fr-FR"/>
        </w:rPr>
        <w:t xml:space="preserve">suitable </w:t>
      </w:r>
      <w:r w:rsidRPr="00CB1B4E">
        <w:rPr>
          <w:rFonts w:ascii="Times New Roman" w:eastAsia="Times New Roman" w:hAnsi="Times New Roman" w:cs="Times New Roman"/>
          <w:lang w:val="en-US" w:eastAsia="fr-FR"/>
        </w:rPr>
        <w:t xml:space="preserve">site for </w:t>
      </w:r>
      <w:r w:rsidR="002823C0" w:rsidRPr="00CB1B4E">
        <w:rPr>
          <w:rFonts w:ascii="Times New Roman" w:eastAsia="Times New Roman" w:hAnsi="Times New Roman" w:cs="Times New Roman"/>
          <w:lang w:val="en-US" w:eastAsia="fr-FR"/>
        </w:rPr>
        <w:t xml:space="preserve">creating </w:t>
      </w:r>
      <w:r w:rsidRPr="00CB1B4E">
        <w:rPr>
          <w:rFonts w:ascii="Times New Roman" w:eastAsia="Times New Roman" w:hAnsi="Times New Roman" w:cs="Times New Roman"/>
          <w:lang w:val="en-US" w:eastAsia="fr-FR"/>
        </w:rPr>
        <w:t xml:space="preserve">a strong hydrogen bond </w:t>
      </w:r>
      <w:r w:rsidR="00346E4C" w:rsidRPr="00CB1B4E">
        <w:rPr>
          <w:rFonts w:ascii="Times New Roman" w:eastAsia="Times New Roman" w:hAnsi="Times New Roman" w:cs="Times New Roman"/>
          <w:lang w:val="en-US" w:eastAsia="fr-FR"/>
        </w:rPr>
        <w:t xml:space="preserve">based on the </w:t>
      </w:r>
      <w:r w:rsidRPr="00CB1B4E">
        <w:rPr>
          <w:rFonts w:ascii="Times New Roman" w:eastAsia="Times New Roman" w:hAnsi="Times New Roman" w:cs="Times New Roman"/>
          <w:lang w:val="en-US" w:eastAsia="fr-FR"/>
        </w:rPr>
        <w:t>geometric, energetic (free enthalpy of complexation) and spectroscopic (vibration frequency shifts) parameters. The identification of this O</w:t>
      </w:r>
      <w:r w:rsidRPr="00CB1B4E">
        <w:rPr>
          <w:rFonts w:ascii="Times New Roman" w:eastAsia="Times New Roman" w:hAnsi="Times New Roman" w:cs="Times New Roman"/>
          <w:vertAlign w:val="subscript"/>
          <w:lang w:val="en-US" w:eastAsia="fr-FR"/>
        </w:rPr>
        <w:t>5</w:t>
      </w:r>
      <w:r w:rsidRPr="00CB1B4E">
        <w:rPr>
          <w:rFonts w:ascii="Times New Roman" w:eastAsia="Times New Roman" w:hAnsi="Times New Roman" w:cs="Times New Roman"/>
          <w:lang w:val="en-US" w:eastAsia="fr-FR"/>
        </w:rPr>
        <w:t>sp</w:t>
      </w:r>
      <w:r w:rsidRPr="00CB1B4E">
        <w:rPr>
          <w:rFonts w:ascii="Times New Roman" w:eastAsia="Times New Roman" w:hAnsi="Times New Roman" w:cs="Times New Roman"/>
          <w:vertAlign w:val="superscript"/>
          <w:lang w:val="en-US" w:eastAsia="fr-FR"/>
        </w:rPr>
        <w:t>2</w:t>
      </w:r>
      <w:r w:rsidRPr="00CB1B4E">
        <w:rPr>
          <w:rFonts w:ascii="Times New Roman" w:eastAsia="Times New Roman" w:hAnsi="Times New Roman" w:cs="Times New Roman"/>
          <w:lang w:val="en-US" w:eastAsia="fr-FR"/>
        </w:rPr>
        <w:t xml:space="preserve"> heteroatom is a significant step forward in the development of a methodology for annihilating the infection and </w:t>
      </w:r>
      <w:r w:rsidR="008A6463" w:rsidRPr="00CB1B4E">
        <w:rPr>
          <w:rFonts w:ascii="Times New Roman" w:eastAsia="Times New Roman" w:hAnsi="Times New Roman" w:cs="Times New Roman"/>
          <w:lang w:val="en-US" w:eastAsia="fr-FR"/>
        </w:rPr>
        <w:t>the destructive</w:t>
      </w:r>
      <w:r w:rsidRPr="00CB1B4E">
        <w:rPr>
          <w:rFonts w:ascii="Times New Roman" w:eastAsia="Times New Roman" w:hAnsi="Times New Roman" w:cs="Times New Roman"/>
          <w:lang w:val="en-US" w:eastAsia="fr-FR"/>
        </w:rPr>
        <w:t xml:space="preserve"> effects of this toxin.</w:t>
      </w:r>
    </w:p>
    <w:p w14:paraId="5965F5AB" w14:textId="0610C8B0" w:rsidR="00184235" w:rsidRPr="00CB1B4E" w:rsidRDefault="00FB61EC" w:rsidP="00F13F9F">
      <w:pPr>
        <w:jc w:val="both"/>
        <w:rPr>
          <w:rFonts w:ascii="Times New Roman" w:hAnsi="Times New Roman"/>
          <w:lang w:val="en-US"/>
        </w:rPr>
      </w:pPr>
      <w:r w:rsidRPr="00CB1B4E">
        <w:rPr>
          <w:rFonts w:ascii="Times New Roman" w:hAnsi="Times New Roman"/>
          <w:b/>
          <w:lang w:val="en-US"/>
        </w:rPr>
        <w:t>Keywords</w:t>
      </w:r>
      <w:r w:rsidR="00184235" w:rsidRPr="00CB1B4E">
        <w:rPr>
          <w:rFonts w:ascii="Times New Roman" w:hAnsi="Times New Roman"/>
          <w:b/>
          <w:lang w:val="en-US"/>
        </w:rPr>
        <w:t xml:space="preserve">: </w:t>
      </w:r>
      <w:r w:rsidR="00184235" w:rsidRPr="00CB1B4E">
        <w:rPr>
          <w:rFonts w:ascii="Times New Roman" w:hAnsi="Times New Roman"/>
          <w:i/>
          <w:lang w:val="en-US"/>
        </w:rPr>
        <w:t>Mycobacterium ulcerans</w:t>
      </w:r>
      <w:r w:rsidR="00184235" w:rsidRPr="00CB1B4E">
        <w:rPr>
          <w:rFonts w:ascii="Times New Roman" w:hAnsi="Times New Roman"/>
          <w:lang w:val="en-US"/>
        </w:rPr>
        <w:t>; Mycolactone</w:t>
      </w:r>
      <w:r w:rsidR="00274A89" w:rsidRPr="00CB1B4E">
        <w:rPr>
          <w:rFonts w:ascii="Times New Roman" w:hAnsi="Times New Roman"/>
          <w:lang w:val="en-US"/>
        </w:rPr>
        <w:t xml:space="preserve">; ONIOM; </w:t>
      </w:r>
      <w:r w:rsidR="008A6463" w:rsidRPr="00CB1B4E">
        <w:rPr>
          <w:rFonts w:ascii="Times New Roman" w:hAnsi="Times New Roman"/>
          <w:lang w:val="en-US"/>
        </w:rPr>
        <w:t>Hydrogen bond, Quantum chemistry</w:t>
      </w:r>
      <w:r w:rsidR="00CC0116" w:rsidRPr="00CB1B4E">
        <w:rPr>
          <w:rFonts w:ascii="Times New Roman" w:hAnsi="Times New Roman"/>
          <w:lang w:val="en-US"/>
        </w:rPr>
        <w:t>,</w:t>
      </w:r>
      <w:r w:rsidR="00184235" w:rsidRPr="00CB1B4E">
        <w:rPr>
          <w:rFonts w:ascii="Times New Roman" w:hAnsi="Times New Roman"/>
          <w:i/>
          <w:lang w:val="en-US"/>
        </w:rPr>
        <w:t xml:space="preserve"> </w:t>
      </w:r>
      <w:r w:rsidR="008A6463" w:rsidRPr="00CB1B4E">
        <w:rPr>
          <w:rFonts w:ascii="Times New Roman" w:eastAsia="Times New Roman" w:hAnsi="Times New Roman" w:cs="Times New Roman"/>
          <w:lang w:val="en-US" w:eastAsia="fr-FR"/>
        </w:rPr>
        <w:t xml:space="preserve">Buruli ulcer. </w:t>
      </w:r>
    </w:p>
    <w:p w14:paraId="378E7CC2" w14:textId="654844CB" w:rsidR="00A40F4C" w:rsidRPr="00CB1B4E" w:rsidRDefault="00F13F9F" w:rsidP="00F13F9F">
      <w:pPr>
        <w:numPr>
          <w:ilvl w:val="0"/>
          <w:numId w:val="1"/>
        </w:numPr>
        <w:spacing w:line="240" w:lineRule="auto"/>
        <w:jc w:val="center"/>
        <w:rPr>
          <w:rFonts w:ascii="Times New Roman" w:eastAsia="Times New Roman" w:hAnsi="Times New Roman" w:cs="Times New Roman"/>
          <w:b/>
          <w:lang w:eastAsia="fr-FR"/>
        </w:rPr>
      </w:pPr>
      <w:r w:rsidRPr="00CB1B4E">
        <w:rPr>
          <w:rFonts w:ascii="Times New Roman" w:eastAsia="Times New Roman" w:hAnsi="Times New Roman" w:cs="Times New Roman"/>
          <w:b/>
          <w:bCs/>
          <w:lang w:eastAsia="fr-FR"/>
        </w:rPr>
        <w:t>INTRODUCTION</w:t>
      </w:r>
    </w:p>
    <w:p w14:paraId="4A3D7677" w14:textId="0ED3D276" w:rsidR="00FC38D0" w:rsidRPr="00CB1B4E" w:rsidRDefault="004424D7" w:rsidP="00F13F9F">
      <w:pPr>
        <w:spacing w:after="0" w:line="276" w:lineRule="auto"/>
        <w:jc w:val="both"/>
        <w:rPr>
          <w:rFonts w:ascii="Times New Roman" w:eastAsia="Times New Roman" w:hAnsi="Times New Roman" w:cs="Times New Roman"/>
          <w:lang w:val="en-US" w:eastAsia="fr-FR"/>
        </w:rPr>
      </w:pPr>
      <w:r w:rsidRPr="00CB1B4E">
        <w:rPr>
          <w:rFonts w:ascii="Times New Roman" w:eastAsia="Times New Roman" w:hAnsi="Times New Roman" w:cs="Times New Roman"/>
          <w:lang w:val="en-US" w:eastAsia="fr-FR"/>
        </w:rPr>
        <w:t xml:space="preserve">Buruli ulcer is a disease caused by </w:t>
      </w:r>
      <w:r w:rsidRPr="00CB1B4E">
        <w:rPr>
          <w:rFonts w:ascii="Times New Roman" w:eastAsia="Times New Roman" w:hAnsi="Times New Roman" w:cs="Times New Roman"/>
          <w:i/>
          <w:lang w:val="en-US" w:eastAsia="fr-FR"/>
        </w:rPr>
        <w:t>Mycobacterium ulcerans</w:t>
      </w:r>
      <w:r w:rsidRPr="00CB1B4E">
        <w:rPr>
          <w:rFonts w:ascii="Times New Roman" w:eastAsia="Times New Roman" w:hAnsi="Times New Roman" w:cs="Times New Roman"/>
          <w:lang w:val="en-US" w:eastAsia="fr-FR"/>
        </w:rPr>
        <w:t xml:space="preserve">, a </w:t>
      </w:r>
      <w:r w:rsidR="00B8408D" w:rsidRPr="00CB1B4E">
        <w:rPr>
          <w:rFonts w:ascii="Times New Roman" w:eastAsia="Times New Roman" w:hAnsi="Times New Roman" w:cs="Times New Roman"/>
          <w:lang w:val="en-US" w:eastAsia="fr-FR"/>
        </w:rPr>
        <w:t xml:space="preserve">bacteria </w:t>
      </w:r>
      <w:r w:rsidRPr="00CB1B4E">
        <w:rPr>
          <w:rFonts w:ascii="Times New Roman" w:eastAsia="Times New Roman" w:hAnsi="Times New Roman" w:cs="Times New Roman"/>
          <w:lang w:val="en-US" w:eastAsia="fr-FR"/>
        </w:rPr>
        <w:t>belonging to the family of agents responsible for tuberculosis and leprosy</w:t>
      </w:r>
      <w:r w:rsidR="00D04A67">
        <w:rPr>
          <w:rFonts w:ascii="Times New Roman" w:eastAsia="Times New Roman" w:hAnsi="Times New Roman" w:cs="Times New Roman"/>
          <w:lang w:val="en-US" w:eastAsia="fr-FR"/>
        </w:rPr>
        <w:fldChar w:fldCharType="begin"/>
      </w:r>
      <w:r w:rsidR="00D04A67">
        <w:rPr>
          <w:rFonts w:ascii="Times New Roman" w:eastAsia="Times New Roman" w:hAnsi="Times New Roman" w:cs="Times New Roman"/>
          <w:lang w:val="en-US" w:eastAsia="fr-FR"/>
        </w:rPr>
        <w:instrText xml:space="preserve"> ADDIN ZOTERO_ITEM CSL_CITATION {"citationID":"SkA8BadA","properties":{"formattedCitation":"[1]","plainCitation":"[1]","noteIndex":0},"citationItems":[{"id":39,"uris":["http://zotero.org/users/local/sMiJUjKp/items/9XA9FSHK"],"uri":["http://zotero.org/users/local/sMiJUjKp/items/9XA9FSHK"],"itemData":{"id":39,"type":"article-journal","container-title":"PLoS Negl Trop Dis","issue":"14","page":"1371 - 1382","title":"Burden and Historical Trend of Buruli Ulcer Prevalence in Selected Communities along the Offin River of Ghana","volume":"10","author":[{"family":"Kobina","given":"A.A."}],"issued":{"date-parts":[["2016"]]}}}],"schema":"https://github.com/citation-style-language/schema/raw/master/csl-citation.json"} </w:instrText>
      </w:r>
      <w:r w:rsidR="00D04A67">
        <w:rPr>
          <w:rFonts w:ascii="Times New Roman" w:eastAsia="Times New Roman" w:hAnsi="Times New Roman" w:cs="Times New Roman"/>
          <w:lang w:val="en-US" w:eastAsia="fr-FR"/>
        </w:rPr>
        <w:fldChar w:fldCharType="separate"/>
      </w:r>
      <w:r w:rsidR="00D04A67" w:rsidRPr="00D04A67">
        <w:rPr>
          <w:rFonts w:ascii="Times New Roman" w:hAnsi="Times New Roman" w:cs="Times New Roman"/>
          <w:lang w:val="en-GB"/>
        </w:rPr>
        <w:t>[1]</w:t>
      </w:r>
      <w:r w:rsidR="00D04A67">
        <w:rPr>
          <w:rFonts w:ascii="Times New Roman" w:eastAsia="Times New Roman" w:hAnsi="Times New Roman" w:cs="Times New Roman"/>
          <w:lang w:val="en-US" w:eastAsia="fr-FR"/>
        </w:rPr>
        <w:fldChar w:fldCharType="end"/>
      </w:r>
      <w:r w:rsidRPr="00CB1B4E">
        <w:rPr>
          <w:rFonts w:ascii="Times New Roman" w:eastAsia="Times New Roman" w:hAnsi="Times New Roman" w:cs="Times New Roman"/>
          <w:lang w:val="en-US" w:eastAsia="fr-FR"/>
        </w:rPr>
        <w:t>. Long neglected, this disease which is</w:t>
      </w:r>
      <w:r w:rsidR="00B8408D" w:rsidRPr="00CB1B4E">
        <w:rPr>
          <w:rFonts w:ascii="Times New Roman" w:eastAsia="Times New Roman" w:hAnsi="Times New Roman" w:cs="Times New Roman"/>
          <w:lang w:val="en-US" w:eastAsia="fr-FR"/>
        </w:rPr>
        <w:t xml:space="preserve"> widely encountered </w:t>
      </w:r>
      <w:r w:rsidRPr="00CB1B4E">
        <w:rPr>
          <w:rFonts w:ascii="Times New Roman" w:eastAsia="Times New Roman" w:hAnsi="Times New Roman" w:cs="Times New Roman"/>
          <w:lang w:val="en-US" w:eastAsia="fr-FR"/>
        </w:rPr>
        <w:t>in humid tropical and subtropical countries,</w:t>
      </w:r>
      <w:r w:rsidR="00B8408D" w:rsidRPr="00CB1B4E">
        <w:rPr>
          <w:rFonts w:ascii="Times New Roman" w:eastAsia="Times New Roman" w:hAnsi="Times New Roman" w:cs="Times New Roman"/>
          <w:lang w:val="en-US" w:eastAsia="fr-FR"/>
        </w:rPr>
        <w:t xml:space="preserve"> moreover, it</w:t>
      </w:r>
      <w:r w:rsidRPr="00CB1B4E">
        <w:rPr>
          <w:rFonts w:ascii="Times New Roman" w:eastAsia="Times New Roman" w:hAnsi="Times New Roman" w:cs="Times New Roman"/>
          <w:lang w:val="en-US" w:eastAsia="fr-FR"/>
        </w:rPr>
        <w:t xml:space="preserve"> has experienced an upsurge in West Africa since 1980</w:t>
      </w:r>
      <w:r w:rsidR="00D04A67">
        <w:rPr>
          <w:rFonts w:ascii="Times New Roman" w:eastAsia="Times New Roman" w:hAnsi="Times New Roman" w:cs="Times New Roman"/>
          <w:lang w:val="en-US" w:eastAsia="fr-FR"/>
        </w:rPr>
        <w:fldChar w:fldCharType="begin"/>
      </w:r>
      <w:r w:rsidR="00D04A67">
        <w:rPr>
          <w:rFonts w:ascii="Times New Roman" w:eastAsia="Times New Roman" w:hAnsi="Times New Roman" w:cs="Times New Roman"/>
          <w:lang w:val="en-US" w:eastAsia="fr-FR"/>
        </w:rPr>
        <w:instrText xml:space="preserve"> ADDIN ZOTERO_ITEM CSL_CITATION {"citationID":"cH4JIQ2O","properties":{"formattedCitation":"[2]","plainCitation":"[2]","noteIndex":0},"citationItems":[{"id":40,"uris":["http://zotero.org/users/local/sMiJUjKp/items/PFAYKDHA"],"uri":["http://zotero.org/users/local/sMiJUjKp/items/PFAYKDHA"],"itemData":{"id":40,"type":"article-journal","container-title":"Medecine et Maladies Infectieuses","issue":"12","page":"60 - 69","title":"Buruli ulcer or Mycobacterium ulcerans infection","volume":"40","author":[{"family":"Abgueguen","given":"P."},{"family":"Pichard","given":"E."},{"family":"Audry","given":"J."}],"issued":{"date-parts":[["2010"]]}}}],"schema":"https://github.com/citation-style-language/schema/raw/master/csl-citation.json"} </w:instrText>
      </w:r>
      <w:r w:rsidR="00D04A67">
        <w:rPr>
          <w:rFonts w:ascii="Times New Roman" w:eastAsia="Times New Roman" w:hAnsi="Times New Roman" w:cs="Times New Roman"/>
          <w:lang w:val="en-US" w:eastAsia="fr-FR"/>
        </w:rPr>
        <w:fldChar w:fldCharType="separate"/>
      </w:r>
      <w:r w:rsidR="00D04A67" w:rsidRPr="00D04A67">
        <w:rPr>
          <w:rFonts w:ascii="Times New Roman" w:hAnsi="Times New Roman" w:cs="Times New Roman"/>
          <w:lang w:val="en-GB"/>
        </w:rPr>
        <w:t>[2]</w:t>
      </w:r>
      <w:r w:rsidR="00D04A67">
        <w:rPr>
          <w:rFonts w:ascii="Times New Roman" w:eastAsia="Times New Roman" w:hAnsi="Times New Roman" w:cs="Times New Roman"/>
          <w:lang w:val="en-US" w:eastAsia="fr-FR"/>
        </w:rPr>
        <w:fldChar w:fldCharType="end"/>
      </w:r>
      <w:r w:rsidRPr="00CB1B4E">
        <w:rPr>
          <w:rFonts w:ascii="Times New Roman" w:eastAsia="Times New Roman" w:hAnsi="Times New Roman" w:cs="Times New Roman"/>
          <w:lang w:val="en-US" w:eastAsia="fr-FR"/>
        </w:rPr>
        <w:t xml:space="preserve">. This situation has led the World Health Organization (WHO) to classify it as an emerging disease and to recognize it as a public health and development problem </w:t>
      </w:r>
      <w:r w:rsidR="00D04A67">
        <w:rPr>
          <w:rFonts w:ascii="Times New Roman" w:eastAsia="Times New Roman" w:hAnsi="Times New Roman" w:cs="Times New Roman"/>
          <w:lang w:val="en-US" w:eastAsia="fr-FR"/>
        </w:rPr>
        <w:fldChar w:fldCharType="begin"/>
      </w:r>
      <w:r w:rsidR="00D04A67">
        <w:rPr>
          <w:rFonts w:ascii="Times New Roman" w:eastAsia="Times New Roman" w:hAnsi="Times New Roman" w:cs="Times New Roman"/>
          <w:lang w:val="en-US" w:eastAsia="fr-FR"/>
        </w:rPr>
        <w:instrText xml:space="preserve"> ADDIN ZOTERO_ITEM CSL_CITATION {"citationID":"3AqKOBMb","properties":{"formattedCitation":"[3]","plainCitation":"[3]","noteIndex":0},"citationItems":[{"id":41,"uris":["http://zotero.org/users/local/sMiJUjKp/items/UR2CD9B5"],"uri":["http://zotero.org/users/local/sMiJUjKp/items/UR2CD9B5"],"itemData":{"id":41,"type":"article-journal","container-title":"PLoS Negl Trop Dis","issue":"111","page":"4219 - 4230","title":"Loop-Mediated Isothermal Amplification for Laboratory Confirmation of Buruli Ulcer Disease-Towards a Point-of-Care Test.","volume":"9","author":[{"family":"Beissner","given":"M."}],"issued":{"date-parts":[["2015"]]}}}],"schema":"https://github.com/citation-style-language/schema/raw/master/csl-citation.json"} </w:instrText>
      </w:r>
      <w:r w:rsidR="00D04A67">
        <w:rPr>
          <w:rFonts w:ascii="Times New Roman" w:eastAsia="Times New Roman" w:hAnsi="Times New Roman" w:cs="Times New Roman"/>
          <w:lang w:val="en-US" w:eastAsia="fr-FR"/>
        </w:rPr>
        <w:fldChar w:fldCharType="separate"/>
      </w:r>
      <w:r w:rsidR="00D04A67" w:rsidRPr="00D04A67">
        <w:rPr>
          <w:rFonts w:ascii="Times New Roman" w:hAnsi="Times New Roman" w:cs="Times New Roman"/>
          <w:lang w:val="en-GB"/>
        </w:rPr>
        <w:t>[3]</w:t>
      </w:r>
      <w:r w:rsidR="00D04A67">
        <w:rPr>
          <w:rFonts w:ascii="Times New Roman" w:eastAsia="Times New Roman" w:hAnsi="Times New Roman" w:cs="Times New Roman"/>
          <w:lang w:val="en-US" w:eastAsia="fr-FR"/>
        </w:rPr>
        <w:fldChar w:fldCharType="end"/>
      </w:r>
      <w:r w:rsidRPr="00CB1B4E">
        <w:rPr>
          <w:rFonts w:ascii="Times New Roman" w:eastAsia="Times New Roman" w:hAnsi="Times New Roman" w:cs="Times New Roman"/>
          <w:lang w:val="en-US" w:eastAsia="fr-FR"/>
        </w:rPr>
        <w:t xml:space="preserve">. </w:t>
      </w:r>
      <w:r w:rsidRPr="00CB1B4E">
        <w:rPr>
          <w:rFonts w:ascii="Times New Roman" w:eastAsia="Times New Roman" w:hAnsi="Times New Roman" w:cs="Times New Roman"/>
          <w:i/>
          <w:lang w:val="en-US" w:eastAsia="fr-FR"/>
        </w:rPr>
        <w:t>Mycobacterium ulcerans</w:t>
      </w:r>
      <w:r w:rsidRPr="00CB1B4E">
        <w:rPr>
          <w:rFonts w:ascii="Times New Roman" w:eastAsia="Times New Roman" w:hAnsi="Times New Roman" w:cs="Times New Roman"/>
          <w:lang w:val="en-US" w:eastAsia="fr-FR"/>
        </w:rPr>
        <w:t xml:space="preserve"> secretes a toxin called mycolactone into skin tissue, which causes extremely deep tissue damage due to its cytotoxic and immunosuppressive properties. </w:t>
      </w:r>
      <w:r w:rsidR="00CC0116" w:rsidRPr="00CB1B4E">
        <w:rPr>
          <w:rFonts w:ascii="Times New Roman" w:eastAsia="Times New Roman" w:hAnsi="Times New Roman" w:cs="Times New Roman"/>
          <w:lang w:val="en-US" w:eastAsia="fr-FR"/>
        </w:rPr>
        <w:t>Based on previous studies;</w:t>
      </w:r>
      <w:r w:rsidRPr="00CB1B4E">
        <w:rPr>
          <w:rFonts w:ascii="Times New Roman" w:eastAsia="Times New Roman" w:hAnsi="Times New Roman" w:cs="Times New Roman"/>
          <w:lang w:val="en-US" w:eastAsia="fr-FR"/>
        </w:rPr>
        <w:t xml:space="preserve"> six (06) different naturally occurring molecular structures of mycolactones have been isolated </w:t>
      </w:r>
      <w:r w:rsidR="00D04A67">
        <w:rPr>
          <w:rFonts w:ascii="Times New Roman" w:eastAsia="Times New Roman" w:hAnsi="Times New Roman" w:cs="Times New Roman"/>
          <w:lang w:val="en-US" w:eastAsia="fr-FR"/>
        </w:rPr>
        <w:fldChar w:fldCharType="begin"/>
      </w:r>
      <w:r w:rsidR="00D04A67">
        <w:rPr>
          <w:rFonts w:ascii="Times New Roman" w:eastAsia="Times New Roman" w:hAnsi="Times New Roman" w:cs="Times New Roman"/>
          <w:lang w:val="en-US" w:eastAsia="fr-FR"/>
        </w:rPr>
        <w:instrText xml:space="preserve"> ADDIN ZOTERO_ITEM CSL_CITATION {"citationID":"jvv7hTsx","properties":{"formattedCitation":"[4]","plainCitation":"[4]","noteIndex":0},"citationItems":[{"id":42,"uris":["http://zotero.org/users/local/sMiJUjKp/items/KI7HI6U5"],"uri":["http://zotero.org/users/local/sMiJUjKp/items/KI7HI6U5"],"itemData":{"id":42,"type":"article-journal","container-title":"PLoS Negl Trop Dis","issue":"11","page":"1371 - 1380","title":"Implementation of a national reference laboratory for Buruli ulcer disease in Togo","volume":"7","author":[{"family":"Beissner","given":"M."}],"issued":{"date-parts":[["2013"]]}}}],"schema":"https://github.com/citation-style-language/schema/raw/master/csl-citation.json"} </w:instrText>
      </w:r>
      <w:r w:rsidR="00D04A67">
        <w:rPr>
          <w:rFonts w:ascii="Times New Roman" w:eastAsia="Times New Roman" w:hAnsi="Times New Roman" w:cs="Times New Roman"/>
          <w:lang w:val="en-US" w:eastAsia="fr-FR"/>
        </w:rPr>
        <w:fldChar w:fldCharType="separate"/>
      </w:r>
      <w:r w:rsidR="00D04A67" w:rsidRPr="00D04A67">
        <w:rPr>
          <w:rFonts w:ascii="Times New Roman" w:hAnsi="Times New Roman" w:cs="Times New Roman"/>
          <w:lang w:val="en-GB"/>
        </w:rPr>
        <w:t>[4]</w:t>
      </w:r>
      <w:r w:rsidR="00D04A67">
        <w:rPr>
          <w:rFonts w:ascii="Times New Roman" w:eastAsia="Times New Roman" w:hAnsi="Times New Roman" w:cs="Times New Roman"/>
          <w:lang w:val="en-US" w:eastAsia="fr-FR"/>
        </w:rPr>
        <w:fldChar w:fldCharType="end"/>
      </w:r>
      <w:r w:rsidRPr="00CB1B4E">
        <w:rPr>
          <w:rFonts w:ascii="Times New Roman" w:eastAsia="Times New Roman" w:hAnsi="Times New Roman" w:cs="Times New Roman"/>
          <w:lang w:val="en-US" w:eastAsia="fr-FR"/>
        </w:rPr>
        <w:t xml:space="preserve">. Mycolactones are </w:t>
      </w:r>
      <w:r w:rsidR="0078207F" w:rsidRPr="00CB1B4E">
        <w:rPr>
          <w:rFonts w:ascii="Times New Roman" w:eastAsia="Times New Roman" w:hAnsi="Times New Roman" w:cs="Times New Roman"/>
          <w:lang w:val="en-US" w:eastAsia="fr-FR"/>
        </w:rPr>
        <w:t xml:space="preserve">the toxins produced by </w:t>
      </w:r>
      <w:r w:rsidRPr="00CB1B4E">
        <w:rPr>
          <w:rFonts w:ascii="Times New Roman" w:eastAsia="Times New Roman" w:hAnsi="Times New Roman" w:cs="Times New Roman"/>
          <w:i/>
          <w:lang w:val="en-US" w:eastAsia="fr-FR"/>
        </w:rPr>
        <w:t>Mycobacterium ulcerans</w:t>
      </w:r>
      <w:r w:rsidR="0078207F" w:rsidRPr="00CB1B4E">
        <w:rPr>
          <w:rFonts w:ascii="Times New Roman" w:eastAsia="Times New Roman" w:hAnsi="Times New Roman" w:cs="Times New Roman"/>
          <w:lang w:val="en-US" w:eastAsia="fr-FR"/>
        </w:rPr>
        <w:t>; they are the main responsible</w:t>
      </w:r>
      <w:r w:rsidRPr="00CB1B4E">
        <w:rPr>
          <w:rFonts w:ascii="Times New Roman" w:eastAsia="Times New Roman" w:hAnsi="Times New Roman" w:cs="Times New Roman"/>
          <w:lang w:val="en-US" w:eastAsia="fr-FR"/>
        </w:rPr>
        <w:t xml:space="preserve"> agent of Buruli ulcer. Buruli ulcer is a </w:t>
      </w:r>
      <w:r w:rsidR="0078207F" w:rsidRPr="00CB1B4E">
        <w:rPr>
          <w:rFonts w:ascii="Times New Roman" w:eastAsia="Times New Roman" w:hAnsi="Times New Roman" w:cs="Times New Roman"/>
          <w:lang w:val="en-US" w:eastAsia="fr-FR"/>
        </w:rPr>
        <w:t>disease spread around the world with</w:t>
      </w:r>
      <w:r w:rsidRPr="00CB1B4E">
        <w:rPr>
          <w:rFonts w:ascii="Times New Roman" w:eastAsia="Times New Roman" w:hAnsi="Times New Roman" w:cs="Times New Roman"/>
          <w:lang w:val="en-US" w:eastAsia="fr-FR"/>
        </w:rPr>
        <w:t xml:space="preserve"> a higher infection rate in Africa. The cytotoxic and immunosuppressive properties of mycolactones are the basis of the destruction of </w:t>
      </w:r>
      <w:r w:rsidR="0078207F" w:rsidRPr="00CB1B4E">
        <w:rPr>
          <w:rFonts w:ascii="Times New Roman" w:eastAsia="Times New Roman" w:hAnsi="Times New Roman" w:cs="Times New Roman"/>
          <w:lang w:val="en-US" w:eastAsia="fr-FR"/>
        </w:rPr>
        <w:t xml:space="preserve">the </w:t>
      </w:r>
      <w:r w:rsidRPr="00CB1B4E">
        <w:rPr>
          <w:rFonts w:ascii="Times New Roman" w:eastAsia="Times New Roman" w:hAnsi="Times New Roman" w:cs="Times New Roman"/>
          <w:lang w:val="en-US" w:eastAsia="fr-FR"/>
        </w:rPr>
        <w:t xml:space="preserve">skin and subcutaneous tissue. </w:t>
      </w:r>
      <w:r w:rsidR="0078207F" w:rsidRPr="00CB1B4E">
        <w:rPr>
          <w:rFonts w:ascii="Times New Roman" w:eastAsia="Times New Roman" w:hAnsi="Times New Roman" w:cs="Times New Roman"/>
          <w:lang w:val="en-US" w:eastAsia="fr-FR"/>
        </w:rPr>
        <w:t>The current</w:t>
      </w:r>
      <w:r w:rsidRPr="00CB1B4E">
        <w:rPr>
          <w:rFonts w:ascii="Times New Roman" w:eastAsia="Times New Roman" w:hAnsi="Times New Roman" w:cs="Times New Roman"/>
          <w:lang w:val="en-US" w:eastAsia="fr-FR"/>
        </w:rPr>
        <w:t xml:space="preserve"> treatments </w:t>
      </w:r>
      <w:r w:rsidR="0078207F" w:rsidRPr="00CB1B4E">
        <w:rPr>
          <w:rFonts w:ascii="Times New Roman" w:eastAsia="Times New Roman" w:hAnsi="Times New Roman" w:cs="Times New Roman"/>
          <w:lang w:val="en-US" w:eastAsia="fr-FR"/>
        </w:rPr>
        <w:t>are mainly antibiotic therapies</w:t>
      </w:r>
      <w:r w:rsidRPr="00CB1B4E">
        <w:rPr>
          <w:rFonts w:ascii="Times New Roman" w:eastAsia="Times New Roman" w:hAnsi="Times New Roman" w:cs="Times New Roman"/>
          <w:lang w:val="en-US" w:eastAsia="fr-FR"/>
        </w:rPr>
        <w:t xml:space="preserve"> and reconstructive surgery in cases of severe infection. The mode of action of the toxin is so</w:t>
      </w:r>
      <w:r w:rsidR="00BD183D" w:rsidRPr="00CB1B4E">
        <w:rPr>
          <w:rFonts w:ascii="Times New Roman" w:eastAsia="Times New Roman" w:hAnsi="Times New Roman" w:cs="Times New Roman"/>
          <w:lang w:val="en-US" w:eastAsia="fr-FR"/>
        </w:rPr>
        <w:t xml:space="preserve"> far unknown in medical circles.</w:t>
      </w:r>
      <w:r w:rsidR="0078207F" w:rsidRPr="00CB1B4E">
        <w:rPr>
          <w:rFonts w:ascii="Times New Roman" w:eastAsia="Times New Roman" w:hAnsi="Times New Roman" w:cs="Times New Roman"/>
          <w:lang w:val="en-US" w:eastAsia="fr-FR"/>
        </w:rPr>
        <w:t xml:space="preserve"> </w:t>
      </w:r>
      <w:r w:rsidR="00BD183D" w:rsidRPr="00CB1B4E">
        <w:rPr>
          <w:rFonts w:ascii="Times New Roman" w:eastAsia="Times New Roman" w:hAnsi="Times New Roman" w:cs="Times New Roman"/>
          <w:lang w:val="en-US" w:eastAsia="fr-FR"/>
        </w:rPr>
        <w:t>S</w:t>
      </w:r>
      <w:r w:rsidR="0078207F" w:rsidRPr="00CB1B4E">
        <w:rPr>
          <w:rFonts w:ascii="Times New Roman" w:eastAsia="Times New Roman" w:hAnsi="Times New Roman" w:cs="Times New Roman"/>
          <w:lang w:val="en-US" w:eastAsia="fr-FR"/>
        </w:rPr>
        <w:t>adly</w:t>
      </w:r>
      <w:r w:rsidR="00BD183D" w:rsidRPr="00CB1B4E">
        <w:rPr>
          <w:rFonts w:ascii="Times New Roman" w:eastAsia="Times New Roman" w:hAnsi="Times New Roman" w:cs="Times New Roman"/>
          <w:lang w:val="en-US" w:eastAsia="fr-FR"/>
        </w:rPr>
        <w:t>,</w:t>
      </w:r>
      <w:r w:rsidR="0078207F" w:rsidRPr="00CB1B4E">
        <w:rPr>
          <w:rFonts w:ascii="Times New Roman" w:eastAsia="Times New Roman" w:hAnsi="Times New Roman" w:cs="Times New Roman"/>
          <w:lang w:val="en-US" w:eastAsia="fr-FR"/>
        </w:rPr>
        <w:t xml:space="preserve"> t</w:t>
      </w:r>
      <w:r w:rsidRPr="00CB1B4E">
        <w:rPr>
          <w:rFonts w:ascii="Times New Roman" w:eastAsia="Times New Roman" w:hAnsi="Times New Roman" w:cs="Times New Roman"/>
          <w:lang w:val="en-US" w:eastAsia="fr-FR"/>
        </w:rPr>
        <w:t xml:space="preserve">he therapeutic arsenal against Buruli ulcer remains </w:t>
      </w:r>
      <w:r w:rsidR="0078207F" w:rsidRPr="00CB1B4E">
        <w:rPr>
          <w:rFonts w:ascii="Times New Roman" w:eastAsia="Times New Roman" w:hAnsi="Times New Roman" w:cs="Times New Roman"/>
          <w:lang w:val="en-US" w:eastAsia="fr-FR"/>
        </w:rPr>
        <w:t>very limited</w:t>
      </w:r>
      <w:r w:rsidRPr="00CB1B4E">
        <w:rPr>
          <w:rFonts w:ascii="Times New Roman" w:eastAsia="Times New Roman" w:hAnsi="Times New Roman" w:cs="Times New Roman"/>
          <w:lang w:val="en-US" w:eastAsia="fr-FR"/>
        </w:rPr>
        <w:t xml:space="preserve"> despite the progress observed in</w:t>
      </w:r>
      <w:r w:rsidR="00BD183D" w:rsidRPr="00CB1B4E">
        <w:rPr>
          <w:rFonts w:ascii="Times New Roman" w:eastAsia="Times New Roman" w:hAnsi="Times New Roman" w:cs="Times New Roman"/>
          <w:lang w:val="en-US" w:eastAsia="fr-FR"/>
        </w:rPr>
        <w:t xml:space="preserve"> the quality of the</w:t>
      </w:r>
      <w:r w:rsidRPr="00CB1B4E">
        <w:rPr>
          <w:rFonts w:ascii="Times New Roman" w:eastAsia="Times New Roman" w:hAnsi="Times New Roman" w:cs="Times New Roman"/>
          <w:lang w:val="en-US" w:eastAsia="fr-FR"/>
        </w:rPr>
        <w:t xml:space="preserve"> </w:t>
      </w:r>
      <w:r w:rsidR="00BD183D" w:rsidRPr="00CB1B4E">
        <w:rPr>
          <w:rFonts w:ascii="Times New Roman" w:eastAsia="Times New Roman" w:hAnsi="Times New Roman" w:cs="Times New Roman"/>
          <w:lang w:val="en-US" w:eastAsia="fr-FR"/>
        </w:rPr>
        <w:t xml:space="preserve">management and the </w:t>
      </w:r>
      <w:r w:rsidRPr="00CB1B4E">
        <w:rPr>
          <w:rFonts w:ascii="Times New Roman" w:eastAsia="Times New Roman" w:hAnsi="Times New Roman" w:cs="Times New Roman"/>
          <w:lang w:val="en-US" w:eastAsia="fr-FR"/>
        </w:rPr>
        <w:t>medical</w:t>
      </w:r>
      <w:r w:rsidR="00BD183D" w:rsidRPr="00CB1B4E">
        <w:rPr>
          <w:rFonts w:ascii="Times New Roman" w:eastAsia="Times New Roman" w:hAnsi="Times New Roman" w:cs="Times New Roman"/>
          <w:lang w:val="en-US" w:eastAsia="fr-FR"/>
        </w:rPr>
        <w:t xml:space="preserve"> care</w:t>
      </w:r>
      <w:r w:rsidRPr="00CB1B4E">
        <w:rPr>
          <w:rFonts w:ascii="Times New Roman" w:eastAsia="Times New Roman" w:hAnsi="Times New Roman" w:cs="Times New Roman"/>
          <w:lang w:val="en-US" w:eastAsia="fr-FR"/>
        </w:rPr>
        <w:t xml:space="preserve"> </w:t>
      </w:r>
      <w:r w:rsidR="00D04A67">
        <w:rPr>
          <w:rFonts w:ascii="Times New Roman" w:eastAsia="Times New Roman" w:hAnsi="Times New Roman" w:cs="Times New Roman"/>
          <w:lang w:val="en-US" w:eastAsia="fr-FR"/>
        </w:rPr>
        <w:fldChar w:fldCharType="begin"/>
      </w:r>
      <w:r w:rsidR="00D04A67">
        <w:rPr>
          <w:rFonts w:ascii="Times New Roman" w:eastAsia="Times New Roman" w:hAnsi="Times New Roman" w:cs="Times New Roman"/>
          <w:lang w:val="en-US" w:eastAsia="fr-FR"/>
        </w:rPr>
        <w:instrText xml:space="preserve"> ADDIN ZOTERO_ITEM CSL_CITATION {"citationID":"80tbNDSL","properties":{"formattedCitation":"[5]","plainCitation":"[5]","noteIndex":0},"citationItems":[{"id":43,"uris":["http://zotero.org/users/local/sMiJUjKp/items/ELDSGABK"],"uri":["http://zotero.org/users/local/sMiJUjKp/items/ELDSGABK"],"itemData":{"id":43,"type":"article-journal","container-title":"Am. J. Trop. Med. Hyg","issue":"11","page":"115 - 117","title":"Short Report: Buruli Ulcer Control in a Highly Endemic District in Ghana: Role of Community-Based Surveillance Volunteers","volume":"92","author":[{"family":"Kabiru","given":"M.A."}],"issued":{"date-parts":[["2015"]]}}}],"schema":"https://github.com/citation-style-language/schema/raw/master/csl-citation.json"} </w:instrText>
      </w:r>
      <w:r w:rsidR="00D04A67">
        <w:rPr>
          <w:rFonts w:ascii="Times New Roman" w:eastAsia="Times New Roman" w:hAnsi="Times New Roman" w:cs="Times New Roman"/>
          <w:lang w:val="en-US" w:eastAsia="fr-FR"/>
        </w:rPr>
        <w:fldChar w:fldCharType="separate"/>
      </w:r>
      <w:r w:rsidR="00D04A67" w:rsidRPr="00D04A67">
        <w:rPr>
          <w:rFonts w:ascii="Times New Roman" w:hAnsi="Times New Roman" w:cs="Times New Roman"/>
          <w:lang w:val="en-GB"/>
        </w:rPr>
        <w:t>[5]</w:t>
      </w:r>
      <w:r w:rsidR="00D04A67">
        <w:rPr>
          <w:rFonts w:ascii="Times New Roman" w:eastAsia="Times New Roman" w:hAnsi="Times New Roman" w:cs="Times New Roman"/>
          <w:lang w:val="en-US" w:eastAsia="fr-FR"/>
        </w:rPr>
        <w:fldChar w:fldCharType="end"/>
      </w:r>
      <w:r w:rsidRPr="00CB1B4E">
        <w:rPr>
          <w:rFonts w:ascii="Times New Roman" w:eastAsia="Times New Roman" w:hAnsi="Times New Roman" w:cs="Times New Roman"/>
          <w:lang w:val="en-US" w:eastAsia="fr-FR"/>
        </w:rPr>
        <w:t>. Antibiotic therapy and reconstructive surgery, with its high cost an</w:t>
      </w:r>
      <w:r w:rsidR="00BD183D" w:rsidRPr="00CB1B4E">
        <w:rPr>
          <w:rFonts w:ascii="Times New Roman" w:eastAsia="Times New Roman" w:hAnsi="Times New Roman" w:cs="Times New Roman"/>
          <w:lang w:val="en-US" w:eastAsia="fr-FR"/>
        </w:rPr>
        <w:t>d numerous relapses (16 to 28%)</w:t>
      </w:r>
      <w:r w:rsidRPr="00CB1B4E">
        <w:rPr>
          <w:rFonts w:ascii="Times New Roman" w:eastAsia="Times New Roman" w:hAnsi="Times New Roman" w:cs="Times New Roman"/>
          <w:lang w:val="en-US" w:eastAsia="fr-FR"/>
        </w:rPr>
        <w:t xml:space="preserve"> in cases of serious infection remain the</w:t>
      </w:r>
      <w:r w:rsidR="00BD183D" w:rsidRPr="00CB1B4E">
        <w:rPr>
          <w:rFonts w:ascii="Times New Roman" w:eastAsia="Times New Roman" w:hAnsi="Times New Roman" w:cs="Times New Roman"/>
          <w:lang w:val="en-US" w:eastAsia="fr-FR"/>
        </w:rPr>
        <w:t xml:space="preserve"> actual</w:t>
      </w:r>
      <w:r w:rsidRPr="00CB1B4E">
        <w:rPr>
          <w:rFonts w:ascii="Times New Roman" w:eastAsia="Times New Roman" w:hAnsi="Times New Roman" w:cs="Times New Roman"/>
          <w:lang w:val="en-US" w:eastAsia="fr-FR"/>
        </w:rPr>
        <w:t xml:space="preserve"> standard treatments </w:t>
      </w:r>
      <w:r w:rsidR="00D04A67">
        <w:rPr>
          <w:rFonts w:ascii="Times New Roman" w:eastAsia="Times New Roman" w:hAnsi="Times New Roman" w:cs="Times New Roman"/>
          <w:lang w:val="en-US" w:eastAsia="fr-FR"/>
        </w:rPr>
        <w:fldChar w:fldCharType="begin"/>
      </w:r>
      <w:r w:rsidR="00D04A67">
        <w:rPr>
          <w:rFonts w:ascii="Times New Roman" w:eastAsia="Times New Roman" w:hAnsi="Times New Roman" w:cs="Times New Roman"/>
          <w:lang w:val="en-US" w:eastAsia="fr-FR"/>
        </w:rPr>
        <w:instrText xml:space="preserve"> ADDIN ZOTERO_ITEM CSL_CITATION {"citationID":"2Jts73dx","properties":{"formattedCitation":"[6]","plainCitation":"[6]","noteIndex":0},"citationItems":[{"id":44,"uris":["http://zotero.org/users/local/sMiJUjKp/items/4H573KY3"],"uri":["http://zotero.org/users/local/sMiJUjKp/items/4H573KY3"],"itemData":{"id":44,"type":"article-journal","container-title":"Infect Immun","issue":"12","page":"977 - 987","title":"Evidence for an intramacrophage growth phase of Mycobacterium ulcerans","volume":"75","author":[{"family":"Torrado","given":"E."}],"issued":{"date-parts":[["2007"]]}}}],"schema":"https://github.com/citation-style-language/schema/raw/master/csl-citation.json"} </w:instrText>
      </w:r>
      <w:r w:rsidR="00D04A67">
        <w:rPr>
          <w:rFonts w:ascii="Times New Roman" w:eastAsia="Times New Roman" w:hAnsi="Times New Roman" w:cs="Times New Roman"/>
          <w:lang w:val="en-US" w:eastAsia="fr-FR"/>
        </w:rPr>
        <w:fldChar w:fldCharType="separate"/>
      </w:r>
      <w:r w:rsidR="00D04A67" w:rsidRPr="00D04A67">
        <w:rPr>
          <w:rFonts w:ascii="Times New Roman" w:hAnsi="Times New Roman" w:cs="Times New Roman"/>
          <w:lang w:val="en-GB"/>
        </w:rPr>
        <w:t>[6]</w:t>
      </w:r>
      <w:r w:rsidR="00D04A67">
        <w:rPr>
          <w:rFonts w:ascii="Times New Roman" w:eastAsia="Times New Roman" w:hAnsi="Times New Roman" w:cs="Times New Roman"/>
          <w:lang w:val="en-US" w:eastAsia="fr-FR"/>
        </w:rPr>
        <w:fldChar w:fldCharType="end"/>
      </w:r>
      <w:r w:rsidRPr="00CB1B4E">
        <w:rPr>
          <w:rFonts w:ascii="Times New Roman" w:eastAsia="Times New Roman" w:hAnsi="Times New Roman" w:cs="Times New Roman"/>
          <w:lang w:val="en-US" w:eastAsia="fr-FR"/>
        </w:rPr>
        <w:t xml:space="preserve">. </w:t>
      </w:r>
      <w:r w:rsidR="00BD183D" w:rsidRPr="00CB1B4E">
        <w:rPr>
          <w:rFonts w:ascii="Times New Roman" w:eastAsia="Times New Roman" w:hAnsi="Times New Roman" w:cs="Times New Roman"/>
          <w:lang w:val="en-US" w:eastAsia="fr-FR"/>
        </w:rPr>
        <w:t>The l</w:t>
      </w:r>
      <w:r w:rsidRPr="00CB1B4E">
        <w:rPr>
          <w:rFonts w:ascii="Times New Roman" w:eastAsia="Times New Roman" w:hAnsi="Times New Roman" w:cs="Times New Roman"/>
          <w:lang w:val="en-US" w:eastAsia="fr-FR"/>
        </w:rPr>
        <w:t xml:space="preserve">ack of knowledge of the mode of action of mycolactone in the literature and in the medical world hinders </w:t>
      </w:r>
      <w:r w:rsidR="00275F9D" w:rsidRPr="00CB1B4E">
        <w:rPr>
          <w:rFonts w:ascii="Times New Roman" w:eastAsia="Times New Roman" w:hAnsi="Times New Roman" w:cs="Times New Roman"/>
          <w:lang w:val="en-US" w:eastAsia="fr-FR"/>
        </w:rPr>
        <w:t xml:space="preserve">a </w:t>
      </w:r>
      <w:r w:rsidRPr="00CB1B4E">
        <w:rPr>
          <w:rFonts w:ascii="Times New Roman" w:eastAsia="Times New Roman" w:hAnsi="Times New Roman" w:cs="Times New Roman"/>
          <w:lang w:val="en-US" w:eastAsia="fr-FR"/>
        </w:rPr>
        <w:t xml:space="preserve">better management of Buruli ulcer. Most of the research work in this area </w:t>
      </w:r>
      <w:r w:rsidRPr="00CB1B4E">
        <w:rPr>
          <w:rFonts w:ascii="Times New Roman" w:eastAsia="Times New Roman" w:hAnsi="Times New Roman" w:cs="Times New Roman"/>
          <w:strike/>
          <w:lang w:val="en-US" w:eastAsia="fr-FR"/>
        </w:rPr>
        <w:t>is</w:t>
      </w:r>
      <w:r w:rsidR="00AD5B4B" w:rsidRPr="00CB1B4E">
        <w:rPr>
          <w:rFonts w:ascii="Times New Roman" w:eastAsia="Times New Roman" w:hAnsi="Times New Roman" w:cs="Times New Roman"/>
          <w:lang w:val="en-US" w:eastAsia="fr-FR"/>
        </w:rPr>
        <w:t xml:space="preserve"> are</w:t>
      </w:r>
      <w:r w:rsidRPr="00CB1B4E">
        <w:rPr>
          <w:rFonts w:ascii="Times New Roman" w:eastAsia="Times New Roman" w:hAnsi="Times New Roman" w:cs="Times New Roman"/>
          <w:lang w:val="en-US" w:eastAsia="fr-FR"/>
        </w:rPr>
        <w:t xml:space="preserve"> focused on the ecology of Mycobacterium ulcerans, the dermal part of </w:t>
      </w:r>
      <w:r w:rsidR="00AD5B4B" w:rsidRPr="00CB1B4E">
        <w:rPr>
          <w:rFonts w:ascii="Times New Roman" w:eastAsia="Times New Roman" w:hAnsi="Times New Roman" w:cs="Times New Roman"/>
          <w:lang w:val="en-US" w:eastAsia="fr-FR"/>
        </w:rPr>
        <w:t xml:space="preserve">the </w:t>
      </w:r>
      <w:r w:rsidRPr="00CB1B4E">
        <w:rPr>
          <w:rFonts w:ascii="Times New Roman" w:eastAsia="Times New Roman" w:hAnsi="Times New Roman" w:cs="Times New Roman"/>
          <w:lang w:val="en-US" w:eastAsia="fr-FR"/>
        </w:rPr>
        <w:t xml:space="preserve">disease manifestation, synthesis and </w:t>
      </w:r>
      <w:r w:rsidR="00AD5B4B" w:rsidRPr="00CB1B4E">
        <w:rPr>
          <w:rFonts w:ascii="Times New Roman" w:eastAsia="Times New Roman" w:hAnsi="Times New Roman" w:cs="Times New Roman"/>
          <w:lang w:val="en-US" w:eastAsia="fr-FR"/>
        </w:rPr>
        <w:t xml:space="preserve">the </w:t>
      </w:r>
      <w:r w:rsidRPr="00CB1B4E">
        <w:rPr>
          <w:rFonts w:ascii="Times New Roman" w:eastAsia="Times New Roman" w:hAnsi="Times New Roman" w:cs="Times New Roman"/>
          <w:lang w:val="en-US" w:eastAsia="fr-FR"/>
        </w:rPr>
        <w:t xml:space="preserve">structural </w:t>
      </w:r>
      <w:r w:rsidRPr="00CB1B4E">
        <w:rPr>
          <w:rFonts w:ascii="Times New Roman" w:eastAsia="Times New Roman" w:hAnsi="Times New Roman" w:cs="Times New Roman"/>
          <w:lang w:val="en-US" w:eastAsia="fr-FR"/>
        </w:rPr>
        <w:lastRenderedPageBreak/>
        <w:t>characterization of mycolactones. The relationship between the mycolactones, produced by M</w:t>
      </w:r>
      <w:r w:rsidR="00AD5B4B" w:rsidRPr="00CB1B4E">
        <w:rPr>
          <w:rFonts w:ascii="Times New Roman" w:eastAsia="Times New Roman" w:hAnsi="Times New Roman" w:cs="Times New Roman"/>
          <w:lang w:val="en-US" w:eastAsia="fr-FR"/>
        </w:rPr>
        <w:t>ycobacterium ulcerans</w:t>
      </w:r>
      <w:r w:rsidRPr="00CB1B4E">
        <w:rPr>
          <w:rFonts w:ascii="Times New Roman" w:eastAsia="Times New Roman" w:hAnsi="Times New Roman" w:cs="Times New Roman"/>
          <w:lang w:val="en-US" w:eastAsia="fr-FR"/>
        </w:rPr>
        <w:t xml:space="preserve"> and the proteins </w:t>
      </w:r>
      <w:r w:rsidR="00AD5B4B" w:rsidRPr="00CB1B4E">
        <w:rPr>
          <w:rFonts w:ascii="Times New Roman" w:eastAsia="Times New Roman" w:hAnsi="Times New Roman" w:cs="Times New Roman"/>
          <w:lang w:val="en-US" w:eastAsia="fr-FR"/>
        </w:rPr>
        <w:t>which are indexed to be</w:t>
      </w:r>
      <w:r w:rsidRPr="00CB1B4E">
        <w:rPr>
          <w:rFonts w:ascii="Times New Roman" w:eastAsia="Times New Roman" w:hAnsi="Times New Roman" w:cs="Times New Roman"/>
          <w:lang w:val="en-US" w:eastAsia="fr-FR"/>
        </w:rPr>
        <w:t xml:space="preserve"> responsible for the development of Buruli ulcer is related to the conformation and </w:t>
      </w:r>
      <w:r w:rsidR="00AD5B4B" w:rsidRPr="00CB1B4E">
        <w:rPr>
          <w:rFonts w:ascii="Times New Roman" w:eastAsia="Times New Roman" w:hAnsi="Times New Roman" w:cs="Times New Roman"/>
          <w:lang w:val="en-US" w:eastAsia="fr-FR"/>
        </w:rPr>
        <w:t xml:space="preserve">the </w:t>
      </w:r>
      <w:r w:rsidRPr="00CB1B4E">
        <w:rPr>
          <w:rFonts w:ascii="Times New Roman" w:eastAsia="Times New Roman" w:hAnsi="Times New Roman" w:cs="Times New Roman"/>
          <w:lang w:val="en-US" w:eastAsia="fr-FR"/>
        </w:rPr>
        <w:t xml:space="preserve">interactions </w:t>
      </w:r>
      <w:r w:rsidR="00AD5B4B" w:rsidRPr="00CB1B4E">
        <w:rPr>
          <w:rFonts w:ascii="Times New Roman" w:eastAsia="Times New Roman" w:hAnsi="Times New Roman" w:cs="Times New Roman"/>
          <w:lang w:val="en-US" w:eastAsia="fr-FR"/>
        </w:rPr>
        <w:t xml:space="preserve">between these </w:t>
      </w:r>
      <w:r w:rsidRPr="00CB1B4E">
        <w:rPr>
          <w:rFonts w:ascii="Times New Roman" w:eastAsia="Times New Roman" w:hAnsi="Times New Roman" w:cs="Times New Roman"/>
          <w:lang w:val="en-US" w:eastAsia="fr-FR"/>
        </w:rPr>
        <w:t xml:space="preserve">two types of molecules. Research into the biological activities of mycolactones is essential for a good understanding of their mode of action and also for establishing a new therapeutic protocol as part of a preventive or even curative treatment for Buruli ulcer. </w:t>
      </w:r>
    </w:p>
    <w:p w14:paraId="27E7C17B" w14:textId="08FF79BA" w:rsidR="00FC38D0" w:rsidRPr="00CB1B4E" w:rsidRDefault="00FC38D0" w:rsidP="00C902CB">
      <w:pPr>
        <w:spacing w:after="0" w:line="276" w:lineRule="auto"/>
        <w:jc w:val="both"/>
        <w:rPr>
          <w:rFonts w:ascii="Times New Roman" w:hAnsi="Times New Roman" w:cs="Times New Roman"/>
          <w:lang w:val="en-US"/>
        </w:rPr>
      </w:pPr>
      <w:r w:rsidRPr="00CB1B4E">
        <w:rPr>
          <w:rFonts w:ascii="Times New Roman" w:hAnsi="Times New Roman" w:cs="Times New Roman"/>
          <w:lang w:val="en-US"/>
        </w:rPr>
        <w:t>The hydrogen bond (H bond) is of utmost importance for the cohesion of matter</w:t>
      </w:r>
      <w:r w:rsidR="00D04A67">
        <w:rPr>
          <w:rFonts w:ascii="Times New Roman" w:hAnsi="Times New Roman" w:cs="Times New Roman"/>
          <w:lang w:val="en-US"/>
        </w:rPr>
        <w:fldChar w:fldCharType="begin"/>
      </w:r>
      <w:r w:rsidR="00D04A67">
        <w:rPr>
          <w:rFonts w:ascii="Times New Roman" w:hAnsi="Times New Roman" w:cs="Times New Roman"/>
          <w:lang w:val="en-US"/>
        </w:rPr>
        <w:instrText xml:space="preserve"> ADDIN ZOTERO_ITEM CSL_CITATION {"citationID":"29Syhloo","properties":{"formattedCitation":"[7]","plainCitation":"[7]","noteIndex":0},"citationItems":[{"id":45,"uris":["http://zotero.org/users/local/sMiJUjKp/items/MH7U2UTQ"],"uri":["http://zotero.org/users/local/sMiJUjKp/items/MH7U2UTQ"],"itemData":{"id":45,"type":"article-journal","container-title":"J. Phys. Chem A","issue":"21","page":"3782-3797","title":"Ab Initio Study of Hydrogen-Bonded complexes of Small Organics Molecules with Water","volume":"102","author":[{"family":"Rablen","given":"P.R."},{"family":"Lockman","given":"J.W."},{"family":"Jorgensen","given":"W.L."}],"issued":{"date-parts":[["1998"]]}}}],"schema":"https://github.com/citation-style-language/schema/raw/master/csl-citation.json"} </w:instrText>
      </w:r>
      <w:r w:rsidR="00D04A67">
        <w:rPr>
          <w:rFonts w:ascii="Times New Roman" w:hAnsi="Times New Roman" w:cs="Times New Roman"/>
          <w:lang w:val="en-US"/>
        </w:rPr>
        <w:fldChar w:fldCharType="separate"/>
      </w:r>
      <w:r w:rsidR="00D04A67" w:rsidRPr="00D04A67">
        <w:rPr>
          <w:rFonts w:ascii="Times New Roman" w:hAnsi="Times New Roman" w:cs="Times New Roman"/>
          <w:lang w:val="en-GB"/>
        </w:rPr>
        <w:t>[7]</w:t>
      </w:r>
      <w:r w:rsidR="00D04A67">
        <w:rPr>
          <w:rFonts w:ascii="Times New Roman" w:hAnsi="Times New Roman" w:cs="Times New Roman"/>
          <w:lang w:val="en-US"/>
        </w:rPr>
        <w:fldChar w:fldCharType="end"/>
      </w:r>
      <w:r w:rsidRPr="00CB1B4E">
        <w:rPr>
          <w:rFonts w:ascii="Times New Roman" w:hAnsi="Times New Roman" w:cs="Times New Roman"/>
          <w:lang w:val="en-US"/>
        </w:rPr>
        <w:t>. Indeed, it is one of the most important inter-molecular interactions involved in supramolecular chemistry and in particular protein-ligand interactions</w:t>
      </w:r>
      <w:r w:rsidR="00D04A67">
        <w:rPr>
          <w:rFonts w:ascii="Times New Roman" w:hAnsi="Times New Roman" w:cs="Times New Roman"/>
          <w:lang w:val="en-US"/>
        </w:rPr>
        <w:fldChar w:fldCharType="begin"/>
      </w:r>
      <w:r w:rsidR="00D04A67">
        <w:rPr>
          <w:rFonts w:ascii="Times New Roman" w:hAnsi="Times New Roman" w:cs="Times New Roman"/>
          <w:lang w:val="en-US"/>
        </w:rPr>
        <w:instrText xml:space="preserve"> ADDIN ZOTERO_ITEM CSL_CITATION {"citationID":"N9aQXzSY","properties":{"formattedCitation":"[8]","plainCitation":"[8]","noteIndex":0},"citationItems":[{"id":46,"uris":["http://zotero.org/users/local/sMiJUjKp/items/TFPPEGTV"],"uri":["http://zotero.org/users/local/sMiJUjKp/items/TFPPEGTV"],"itemData":{"id":46,"type":"book","collection-title":"Springer","event-place":"Berlin","publisher-place":"Berlin","title":"hydrogen bonding in biological structures","author":[{"family":"Jeffrey","given":"G.A."},{"family":"Saenger","given":"W."}],"issued":{"date-parts":[["1991"]]}}}],"schema":"https://github.com/citation-style-language/schema/raw/master/csl-citation.json"} </w:instrText>
      </w:r>
      <w:r w:rsidR="00D04A67">
        <w:rPr>
          <w:rFonts w:ascii="Times New Roman" w:hAnsi="Times New Roman" w:cs="Times New Roman"/>
          <w:lang w:val="en-US"/>
        </w:rPr>
        <w:fldChar w:fldCharType="separate"/>
      </w:r>
      <w:r w:rsidR="00D04A67" w:rsidRPr="00D04A67">
        <w:rPr>
          <w:rFonts w:ascii="Times New Roman" w:hAnsi="Times New Roman" w:cs="Times New Roman"/>
          <w:lang w:val="en-GB"/>
        </w:rPr>
        <w:t>[8]</w:t>
      </w:r>
      <w:r w:rsidR="00D04A67">
        <w:rPr>
          <w:rFonts w:ascii="Times New Roman" w:hAnsi="Times New Roman" w:cs="Times New Roman"/>
          <w:lang w:val="en-US"/>
        </w:rPr>
        <w:fldChar w:fldCharType="end"/>
      </w:r>
      <w:r w:rsidR="00D04A67">
        <w:rPr>
          <w:rFonts w:ascii="Times New Roman" w:hAnsi="Times New Roman" w:cs="Times New Roman"/>
          <w:lang w:val="en-US"/>
        </w:rPr>
        <w:t xml:space="preserve"> </w:t>
      </w:r>
      <w:r w:rsidRPr="00CB1B4E">
        <w:rPr>
          <w:rFonts w:ascii="Times New Roman" w:hAnsi="Times New Roman" w:cs="Times New Roman"/>
          <w:lang w:val="en-US"/>
        </w:rPr>
        <w:t xml:space="preserve">and crystal engineering </w:t>
      </w:r>
      <w:r w:rsidR="00D04A67">
        <w:rPr>
          <w:rFonts w:ascii="Times New Roman" w:hAnsi="Times New Roman" w:cs="Times New Roman"/>
          <w:lang w:val="en-US"/>
        </w:rPr>
        <w:fldChar w:fldCharType="begin"/>
      </w:r>
      <w:r w:rsidR="00D04A67">
        <w:rPr>
          <w:rFonts w:ascii="Times New Roman" w:hAnsi="Times New Roman" w:cs="Times New Roman"/>
          <w:lang w:val="en-US"/>
        </w:rPr>
        <w:instrText xml:space="preserve"> ADDIN ZOTERO_ITEM CSL_CITATION {"citationID":"p0eTkIM4","properties":{"formattedCitation":"[9], [10]","plainCitation":"[9], [10]","noteIndex":0},"citationItems":[{"id":47,"uris":["http://zotero.org/users/local/sMiJUjKp/items/2WN2TMPH"],"uri":["http://zotero.org/users/local/sMiJUjKp/items/2WN2TMPH"],"itemData":{"id":47,"type":"article-journal","container-title":"chemical Communications","page":"1475-1482","title":"Designer Crystal: intermolecular interactions, network structures and supramolecular synthons","author":[{"family":"Desiraju","given":"G.R."}],"issued":{"date-parts":[["1997"]]}}},{"id":48,"uris":["http://zotero.org/users/local/sMiJUjKp/items/XVMH6XZP"],"uri":["http://zotero.org/users/local/sMiJUjKp/items/XVMH6XZP"],"itemData":{"id":48,"type":"article-journal","container-title":"Chem. Rev","issue":"6","page":"1629-1658","title":"From Molecules to crystal Engineering : Supramolecular Isomerim and Polymorphism in Network Solids","volume":"101","author":[{"family":"Moulton","given":"B."},{"family":"Zaworotko","given":"M. J."}],"issued":{"date-parts":[["2001"]]}}}],"schema":"https://github.com/citation-style-language/schema/raw/master/csl-citation.json"} </w:instrText>
      </w:r>
      <w:r w:rsidR="00D04A67">
        <w:rPr>
          <w:rFonts w:ascii="Times New Roman" w:hAnsi="Times New Roman" w:cs="Times New Roman"/>
          <w:lang w:val="en-US"/>
        </w:rPr>
        <w:fldChar w:fldCharType="separate"/>
      </w:r>
      <w:r w:rsidR="00D04A67" w:rsidRPr="00D04A67">
        <w:rPr>
          <w:rFonts w:ascii="Times New Roman" w:hAnsi="Times New Roman" w:cs="Times New Roman"/>
          <w:lang w:val="en-GB"/>
        </w:rPr>
        <w:t>[9], [10]</w:t>
      </w:r>
      <w:r w:rsidR="00D04A67">
        <w:rPr>
          <w:rFonts w:ascii="Times New Roman" w:hAnsi="Times New Roman" w:cs="Times New Roman"/>
          <w:lang w:val="en-US"/>
        </w:rPr>
        <w:fldChar w:fldCharType="end"/>
      </w:r>
      <w:r w:rsidRPr="00CB1B4E">
        <w:rPr>
          <w:rFonts w:ascii="Times New Roman" w:hAnsi="Times New Roman" w:cs="Times New Roman"/>
          <w:lang w:val="en-US"/>
        </w:rPr>
        <w:t xml:space="preserve">. In general, the molecules are polyfunctional, </w:t>
      </w:r>
      <w:r w:rsidR="006660F7" w:rsidRPr="00CB1B4E">
        <w:rPr>
          <w:rFonts w:ascii="Times New Roman" w:hAnsi="Times New Roman" w:cs="Times New Roman"/>
          <w:lang w:val="en-US"/>
        </w:rPr>
        <w:t xml:space="preserve">as </w:t>
      </w:r>
      <w:r w:rsidRPr="00CB1B4E">
        <w:rPr>
          <w:rFonts w:ascii="Times New Roman" w:hAnsi="Times New Roman" w:cs="Times New Roman"/>
          <w:lang w:val="en-US"/>
        </w:rPr>
        <w:t>they contain several heteroatoms capable of receiving H bonds. Therefore, it appears important to be able to charact</w:t>
      </w:r>
      <w:r w:rsidR="006660F7" w:rsidRPr="00CB1B4E">
        <w:rPr>
          <w:rFonts w:ascii="Times New Roman" w:hAnsi="Times New Roman" w:cs="Times New Roman"/>
          <w:lang w:val="en-US"/>
        </w:rPr>
        <w:t>erize the preferential site (s) of</w:t>
      </w:r>
      <w:r w:rsidRPr="00CB1B4E">
        <w:rPr>
          <w:rFonts w:ascii="Times New Roman" w:hAnsi="Times New Roman" w:cs="Times New Roman"/>
          <w:lang w:val="en-US"/>
        </w:rPr>
        <w:t xml:space="preserve"> H-binding. There is, however, very </w:t>
      </w:r>
      <w:r w:rsidR="003A2E42" w:rsidRPr="00CB1B4E">
        <w:rPr>
          <w:rFonts w:ascii="Times New Roman" w:hAnsi="Times New Roman" w:cs="Times New Roman"/>
          <w:lang w:val="en-US"/>
        </w:rPr>
        <w:t>limited</w:t>
      </w:r>
      <w:r w:rsidRPr="00CB1B4E">
        <w:rPr>
          <w:rFonts w:ascii="Times New Roman" w:hAnsi="Times New Roman" w:cs="Times New Roman"/>
          <w:lang w:val="en-US"/>
        </w:rPr>
        <w:t xml:space="preserve"> work devoted to the study of competition between different sites within a single molecular structure. Etter and Reutzel</w:t>
      </w:r>
      <w:r w:rsidR="00D04A67">
        <w:rPr>
          <w:rFonts w:ascii="Times New Roman" w:hAnsi="Times New Roman" w:cs="Times New Roman"/>
          <w:lang w:val="en-US"/>
        </w:rPr>
        <w:t xml:space="preserve"> </w:t>
      </w:r>
      <w:r w:rsidR="00D04A67">
        <w:rPr>
          <w:rFonts w:ascii="Times New Roman" w:hAnsi="Times New Roman" w:cs="Times New Roman"/>
          <w:lang w:val="en-US"/>
        </w:rPr>
        <w:fldChar w:fldCharType="begin"/>
      </w:r>
      <w:r w:rsidR="00D04A67">
        <w:rPr>
          <w:rFonts w:ascii="Times New Roman" w:hAnsi="Times New Roman" w:cs="Times New Roman"/>
          <w:lang w:val="en-US"/>
        </w:rPr>
        <w:instrText xml:space="preserve"> ADDIN ZOTERO_ITEM CSL_CITATION {"citationID":"HA67FJgy","properties":{"formattedCitation":"[11]","plainCitation":"[11]","noteIndex":0},"citationItems":[{"id":49,"uris":["http://zotero.org/users/local/sMiJUjKp/items/T3N2UQFQ"],"uri":["http://zotero.org/users/local/sMiJUjKp/items/T3N2UQFQ"],"itemData":{"id":49,"type":"article-journal","container-title":"J. Am. Chem. Soc","page":"2586-2598","title":"Hydrogen bond directed cocrystallization and molecular recognition properties of acyclic imides","volume":"113","author":[{"family":"Etter","given":"M. C."},{"family":"Reutzel","given":"S. M."}],"issued":{"date-parts":[["1991"]]}}}],"schema":"https://github.com/citation-style-language/schema/raw/master/csl-citation.json"} </w:instrText>
      </w:r>
      <w:r w:rsidR="00D04A67">
        <w:rPr>
          <w:rFonts w:ascii="Times New Roman" w:hAnsi="Times New Roman" w:cs="Times New Roman"/>
          <w:lang w:val="en-US"/>
        </w:rPr>
        <w:fldChar w:fldCharType="separate"/>
      </w:r>
      <w:r w:rsidR="00D04A67" w:rsidRPr="00D04A67">
        <w:rPr>
          <w:rFonts w:ascii="Times New Roman" w:hAnsi="Times New Roman" w:cs="Times New Roman"/>
          <w:lang w:val="en-GB"/>
        </w:rPr>
        <w:t>[11]</w:t>
      </w:r>
      <w:r w:rsidR="00D04A67">
        <w:rPr>
          <w:rFonts w:ascii="Times New Roman" w:hAnsi="Times New Roman" w:cs="Times New Roman"/>
          <w:lang w:val="en-US"/>
        </w:rPr>
        <w:fldChar w:fldCharType="end"/>
      </w:r>
      <w:r w:rsidRPr="00CB1B4E">
        <w:rPr>
          <w:rFonts w:ascii="Times New Roman" w:hAnsi="Times New Roman" w:cs="Times New Roman"/>
          <w:lang w:val="en-US"/>
        </w:rPr>
        <w:t xml:space="preserve"> </w:t>
      </w:r>
      <w:r w:rsidR="003A2E42" w:rsidRPr="00CB1B4E">
        <w:rPr>
          <w:rFonts w:ascii="Times New Roman" w:hAnsi="Times New Roman" w:cs="Times New Roman"/>
          <w:lang w:val="en-US"/>
        </w:rPr>
        <w:t>have</w:t>
      </w:r>
      <w:r w:rsidR="00C612E5" w:rsidRPr="00CB1B4E">
        <w:rPr>
          <w:rFonts w:ascii="Times New Roman" w:hAnsi="Times New Roman" w:cs="Times New Roman"/>
          <w:lang w:val="en-US"/>
        </w:rPr>
        <w:t xml:space="preserve"> been among the first research</w:t>
      </w:r>
      <w:r w:rsidR="003A2E42" w:rsidRPr="00CB1B4E">
        <w:rPr>
          <w:rFonts w:ascii="Times New Roman" w:hAnsi="Times New Roman" w:cs="Times New Roman"/>
          <w:lang w:val="en-US"/>
        </w:rPr>
        <w:t xml:space="preserve"> team</w:t>
      </w:r>
      <w:r w:rsidR="00C612E5" w:rsidRPr="00CB1B4E">
        <w:rPr>
          <w:rFonts w:ascii="Times New Roman" w:hAnsi="Times New Roman" w:cs="Times New Roman"/>
          <w:lang w:val="en-US"/>
        </w:rPr>
        <w:t>s</w:t>
      </w:r>
      <w:r w:rsidR="003A2E42" w:rsidRPr="00CB1B4E">
        <w:rPr>
          <w:rFonts w:ascii="Times New Roman" w:hAnsi="Times New Roman" w:cs="Times New Roman"/>
          <w:lang w:val="en-US"/>
        </w:rPr>
        <w:t xml:space="preserve"> </w:t>
      </w:r>
      <w:r w:rsidRPr="00CB1B4E">
        <w:rPr>
          <w:rFonts w:ascii="Times New Roman" w:hAnsi="Times New Roman" w:cs="Times New Roman"/>
          <w:lang w:val="en-US"/>
        </w:rPr>
        <w:t xml:space="preserve">to attempt to classify the acceptor power of H binding (ALH) of different organic functionalities. More recently, </w:t>
      </w:r>
      <w:r w:rsidR="00C612E5" w:rsidRPr="00CB1B4E">
        <w:rPr>
          <w:rFonts w:ascii="Times New Roman" w:hAnsi="Times New Roman" w:cs="Times New Roman"/>
          <w:lang w:val="en-US"/>
        </w:rPr>
        <w:t xml:space="preserve">some </w:t>
      </w:r>
      <w:r w:rsidRPr="00CB1B4E">
        <w:rPr>
          <w:rFonts w:ascii="Times New Roman" w:hAnsi="Times New Roman" w:cs="Times New Roman"/>
          <w:lang w:val="en-US"/>
        </w:rPr>
        <w:t xml:space="preserve">work </w:t>
      </w:r>
      <w:r w:rsidR="00C612E5" w:rsidRPr="00CB1B4E">
        <w:rPr>
          <w:rFonts w:ascii="Times New Roman" w:hAnsi="Times New Roman" w:cs="Times New Roman"/>
          <w:lang w:val="en-US"/>
        </w:rPr>
        <w:t>were</w:t>
      </w:r>
      <w:r w:rsidRPr="00CB1B4E">
        <w:rPr>
          <w:rFonts w:ascii="Times New Roman" w:hAnsi="Times New Roman" w:cs="Times New Roman"/>
          <w:lang w:val="en-US"/>
        </w:rPr>
        <w:t xml:space="preserve"> focused on </w:t>
      </w:r>
      <w:r w:rsidR="00C612E5" w:rsidRPr="00CB1B4E">
        <w:rPr>
          <w:rFonts w:ascii="Times New Roman" w:hAnsi="Times New Roman" w:cs="Times New Roman"/>
          <w:lang w:val="en-US"/>
        </w:rPr>
        <w:t xml:space="preserve">the </w:t>
      </w:r>
      <w:r w:rsidRPr="00CB1B4E">
        <w:rPr>
          <w:rFonts w:ascii="Times New Roman" w:hAnsi="Times New Roman" w:cs="Times New Roman"/>
          <w:lang w:val="en-US"/>
        </w:rPr>
        <w:t>competition between nitrogen and oxygen atoms</w:t>
      </w:r>
      <w:r w:rsidR="00D04A67">
        <w:rPr>
          <w:rFonts w:ascii="Times New Roman" w:hAnsi="Times New Roman" w:cs="Times New Roman"/>
          <w:lang w:val="en-US"/>
        </w:rPr>
        <w:fldChar w:fldCharType="begin"/>
      </w:r>
      <w:r w:rsidR="00D04A67">
        <w:rPr>
          <w:rFonts w:ascii="Times New Roman" w:hAnsi="Times New Roman" w:cs="Times New Roman"/>
          <w:lang w:val="en-US"/>
        </w:rPr>
        <w:instrText xml:space="preserve"> ADDIN ZOTERO_ITEM CSL_CITATION {"citationID":"Qja1ie2P","properties":{"formattedCitation":"[12]\\uc0\\u8211{}[16]","plainCitation":"[12]–[16]","noteIndex":0},"citationItems":[{"id":50,"uris":["http://zotero.org/users/local/sMiJUjKp/items/CM28HWIM"],"uri":["http://zotero.org/users/local/sMiJUjKp/items/CM28HWIM"],"itemData":{"id":50,"type":"article-journal","container-title":"Chem. Eur. J","page":"1509-1513","title":"Oxygen and nitrogen in competitive situations: which is the hydrogen-bond acceptor?","volume":"2","author":[{"family":"Bohm","given":"H.J."},{"family":"Brode","given":"S."},{"family":"Hesse","given":"U."},{"family":"Klebe","given":"G."}],"issued":{"date-parts":[["1996"]]}}},{"id":51,"uris":["http://zotero.org/users/local/sMiJUjKp/items/VYFWLGZM"],"uri":["http://zotero.org/users/local/sMiJUjKp/items/VYFWLGZM"],"itemData":{"id":51,"type":"article-journal","container-title":"Journal of Chemical and Pharmaceutical Research","issue":"12","page":"805-812","title":"Hydrogen bonding sites in Benzimidazolyl-chalcones molecules: An ab initio and DFT investigation","volume":"7","author":[{"family":"Koné","given":"M. G-R"},{"family":"Affi","given":"S. T."},{"family":"Ziao","given":"N."},{"family":"Bamba","given":"K."},{"family":"Assanvo","given":"E.F."}],"issued":{"date-parts":[["2015"]]}}},{"id":52,"uris":["http://zotero.org/users/local/sMiJUjKp/items/2R5HPFER"],"uri":["http://zotero.org/users/local/sMiJUjKp/items/2R5HPFER"],"itemData":{"id":52,"type":"article-journal","container-title":"European Scientific Journal","issue":"33","page":"138-148","title":"Détermination, par des méthodes ab initio et dft, des sites et énergies de protonation d’une série de molécules d’imidazopyridinyl-chalcones substituées","volume":"11","author":[{"family":"Affi","given":"S. T."},{"family":"Ziao","given":"N."},{"family":"Bamba","given":"K."}],"issued":{"date-parts":[["2015"]]}}},{"id":53,"uris":["http://zotero.org/users/local/sMiJUjKp/items/LGFBZS5H"],"uri":["http://zotero.org/users/local/sMiJUjKp/items/LGFBZS5H"],"itemData":{"id":53,"type":"article-journal","container-title":"J. Comput. Chem","page":"2060-2074","title":"Hydrogen bonding properties of oxygen and nitrogen acceptors in aromatic heterocycles","volume":"18","author":[{"family":"Nobeli","given":"I."}],"issued":{"date-parts":[["1997"]]}}},{"id":54,"uris":["http://zotero.org/users/local/sMiJUjKp/items/4BB7W9U2"],"uri":["http://zotero.org/users/local/sMiJUjKp/items/4BB7W9U2"],"itemData":{"id":54,"type":"article-journal","container-title":"Cryst. Eng. Comm","issue":"59","page":"326-335","title":"Amino nitrogen and carbonyl oxygen in competitive situations","volume":"4","author":[{"family":"Ziao","given":"N."},{"family":"Laurence","given":"C."},{"family":"Le Questel","given":"J.Y."}],"issued":{"date-parts":[["2002"]]}}}],"schema":"https://github.com/citation-style-language/schema/raw/master/csl-citation.json"} </w:instrText>
      </w:r>
      <w:r w:rsidR="00D04A67">
        <w:rPr>
          <w:rFonts w:ascii="Times New Roman" w:hAnsi="Times New Roman" w:cs="Times New Roman"/>
          <w:lang w:val="en-US"/>
        </w:rPr>
        <w:fldChar w:fldCharType="separate"/>
      </w:r>
      <w:r w:rsidR="00D04A67" w:rsidRPr="00D04A67">
        <w:rPr>
          <w:rFonts w:ascii="Times New Roman" w:hAnsi="Times New Roman" w:cs="Times New Roman"/>
          <w:szCs w:val="24"/>
          <w:lang w:val="en-GB"/>
        </w:rPr>
        <w:t>[12]–[16]</w:t>
      </w:r>
      <w:r w:rsidR="00D04A67">
        <w:rPr>
          <w:rFonts w:ascii="Times New Roman" w:hAnsi="Times New Roman" w:cs="Times New Roman"/>
          <w:lang w:val="en-US"/>
        </w:rPr>
        <w:fldChar w:fldCharType="end"/>
      </w:r>
      <w:r w:rsidRPr="00CB1B4E">
        <w:rPr>
          <w:rFonts w:ascii="Times New Roman" w:hAnsi="Times New Roman" w:cs="Times New Roman"/>
          <w:lang w:val="en-US"/>
        </w:rPr>
        <w:t xml:space="preserve"> or between amino</w:t>
      </w:r>
      <w:r w:rsidR="00D04A67">
        <w:rPr>
          <w:rFonts w:ascii="Times New Roman" w:hAnsi="Times New Roman" w:cs="Times New Roman"/>
          <w:lang w:val="en-US"/>
        </w:rPr>
        <w:t xml:space="preserve"> and nitrile nitrogen atoms</w:t>
      </w:r>
      <w:r w:rsidR="00D04A67">
        <w:rPr>
          <w:rFonts w:ascii="Times New Roman" w:hAnsi="Times New Roman" w:cs="Times New Roman"/>
          <w:lang w:val="en-US"/>
        </w:rPr>
        <w:fldChar w:fldCharType="begin"/>
      </w:r>
      <w:r w:rsidR="00D04A67">
        <w:rPr>
          <w:rFonts w:ascii="Times New Roman" w:hAnsi="Times New Roman" w:cs="Times New Roman"/>
          <w:lang w:val="en-US"/>
        </w:rPr>
        <w:instrText xml:space="preserve"> ADDIN ZOTERO_ITEM CSL_CITATION {"citationID":"VFagCZGi","properties":{"formattedCitation":"[17]","plainCitation":"[17]","noteIndex":0},"citationItems":[{"id":55,"uris":["http://zotero.org/users/local/sMiJUjKp/items/IWA6KEZK"],"uri":["http://zotero.org/users/local/sMiJUjKp/items/IWA6KEZK"],"itemData":{"id":55,"type":"article-journal","container-title":"Acta Cryst","page":"850-858","title":"Amino and Cyano N atoms in competitive situations","volume":"57","author":[{"family":"Ziao","given":"N."}],"issued":{"date-parts":[["2001"]]}}}],"schema":"https://github.com/citation-style-language/schema/raw/master/csl-citation.json"} </w:instrText>
      </w:r>
      <w:r w:rsidR="00D04A67">
        <w:rPr>
          <w:rFonts w:ascii="Times New Roman" w:hAnsi="Times New Roman" w:cs="Times New Roman"/>
          <w:lang w:val="en-US"/>
        </w:rPr>
        <w:fldChar w:fldCharType="separate"/>
      </w:r>
      <w:r w:rsidR="00D04A67" w:rsidRPr="00D04A67">
        <w:rPr>
          <w:rFonts w:ascii="Times New Roman" w:hAnsi="Times New Roman" w:cs="Times New Roman"/>
          <w:lang w:val="en-GB"/>
        </w:rPr>
        <w:t>[17]</w:t>
      </w:r>
      <w:r w:rsidR="00D04A67">
        <w:rPr>
          <w:rFonts w:ascii="Times New Roman" w:hAnsi="Times New Roman" w:cs="Times New Roman"/>
          <w:lang w:val="en-US"/>
        </w:rPr>
        <w:fldChar w:fldCharType="end"/>
      </w:r>
      <w:r w:rsidRPr="00CB1B4E">
        <w:rPr>
          <w:rFonts w:ascii="Times New Roman" w:hAnsi="Times New Roman" w:cs="Times New Roman"/>
          <w:lang w:val="en-US"/>
        </w:rPr>
        <w:t xml:space="preserve"> in different structural units. This work, which is part of the Buruli ulcer control program, is interested in mycolactone C. It aims to determine, by the methods of Quantum Chemistry, some physicochemical properties of mycolactone C, in particular the geometric, energetic and spectroscopic</w:t>
      </w:r>
      <w:r w:rsidR="00C612E5" w:rsidRPr="00CB1B4E">
        <w:rPr>
          <w:rFonts w:ascii="Times New Roman" w:hAnsi="Times New Roman" w:cs="Times New Roman"/>
          <w:lang w:val="en-US"/>
        </w:rPr>
        <w:t xml:space="preserve"> parameters of</w:t>
      </w:r>
      <w:r w:rsidRPr="00CB1B4E">
        <w:rPr>
          <w:rFonts w:ascii="Times New Roman" w:hAnsi="Times New Roman" w:cs="Times New Roman"/>
          <w:lang w:val="en-US"/>
        </w:rPr>
        <w:t xml:space="preserve"> hydrogen bon</w:t>
      </w:r>
      <w:r w:rsidR="00C612E5" w:rsidRPr="00CB1B4E">
        <w:rPr>
          <w:rFonts w:ascii="Times New Roman" w:hAnsi="Times New Roman" w:cs="Times New Roman"/>
          <w:lang w:val="en-US"/>
        </w:rPr>
        <w:t>ding established on heteroatoms; in</w:t>
      </w:r>
      <w:r w:rsidRPr="00CB1B4E">
        <w:rPr>
          <w:rFonts w:ascii="Times New Roman" w:hAnsi="Times New Roman" w:cs="Times New Roman"/>
          <w:lang w:val="en-US"/>
        </w:rPr>
        <w:t xml:space="preserve"> order to indicate the probable site of intermolecular interaction of the toxin. The calculations are carried out at the ONIOM level (B3LYP / 6-311 + G (d, p): AM1). </w:t>
      </w:r>
      <w:r w:rsidR="00BE66CC" w:rsidRPr="00CB1B4E">
        <w:rPr>
          <w:rFonts w:ascii="Times New Roman" w:hAnsi="Times New Roman" w:cs="Times New Roman"/>
          <w:lang w:val="en-US"/>
        </w:rPr>
        <w:t xml:space="preserve">Based on these findings, it will be possible </w:t>
      </w:r>
      <w:r w:rsidRPr="00CB1B4E">
        <w:rPr>
          <w:rFonts w:ascii="Times New Roman" w:hAnsi="Times New Roman" w:cs="Times New Roman"/>
          <w:lang w:val="en-US"/>
        </w:rPr>
        <w:t>to propose a theoretical model of annihilation of the destructive effects of mycolactone C.</w:t>
      </w:r>
    </w:p>
    <w:p w14:paraId="6BEF5758" w14:textId="09EC66B2" w:rsidR="00EA08AF" w:rsidRPr="00CB1B4E" w:rsidRDefault="00FB61EC" w:rsidP="00FB61EC">
      <w:pPr>
        <w:numPr>
          <w:ilvl w:val="0"/>
          <w:numId w:val="1"/>
        </w:numPr>
        <w:spacing w:before="240" w:line="360" w:lineRule="auto"/>
        <w:jc w:val="center"/>
        <w:rPr>
          <w:rFonts w:ascii="Times New Roman" w:eastAsia="Times New Roman" w:hAnsi="Times New Roman" w:cs="Times New Roman"/>
          <w:b/>
          <w:lang w:eastAsia="fr-FR"/>
        </w:rPr>
      </w:pPr>
      <w:r w:rsidRPr="00CB1B4E">
        <w:rPr>
          <w:rFonts w:ascii="Times New Roman" w:eastAsia="Times New Roman" w:hAnsi="Times New Roman" w:cs="Times New Roman"/>
          <w:b/>
          <w:bCs/>
          <w:lang w:eastAsia="fr-FR"/>
        </w:rPr>
        <w:t>MATERIALS AND METHODS</w:t>
      </w:r>
    </w:p>
    <w:p w14:paraId="57F6BC42" w14:textId="6D98E715" w:rsidR="00EA08AF" w:rsidRPr="00CB1B4E" w:rsidRDefault="00EA08AF" w:rsidP="007324A5">
      <w:pPr>
        <w:spacing w:after="0" w:line="240" w:lineRule="auto"/>
        <w:rPr>
          <w:rFonts w:ascii="Times New Roman" w:eastAsia="Times New Roman" w:hAnsi="Times New Roman" w:cs="Times New Roman"/>
          <w:b/>
          <w:bCs/>
          <w:lang w:eastAsia="fr-FR"/>
        </w:rPr>
      </w:pPr>
      <w:r w:rsidRPr="00CB1B4E">
        <w:rPr>
          <w:rFonts w:ascii="Times New Roman" w:eastAsia="Times New Roman" w:hAnsi="Times New Roman" w:cs="Times New Roman"/>
          <w:b/>
          <w:bCs/>
          <w:lang w:eastAsia="fr-FR"/>
        </w:rPr>
        <w:t xml:space="preserve">2.1 </w:t>
      </w:r>
      <w:r w:rsidR="003B484A" w:rsidRPr="00CB1B4E">
        <w:rPr>
          <w:rFonts w:ascii="Times New Roman" w:eastAsia="Times New Roman" w:hAnsi="Times New Roman" w:cs="Times New Roman"/>
          <w:b/>
          <w:bCs/>
          <w:lang w:eastAsia="fr-FR"/>
        </w:rPr>
        <w:t xml:space="preserve">Method and </w:t>
      </w:r>
      <w:r w:rsidR="00BF7147" w:rsidRPr="00CB1B4E">
        <w:rPr>
          <w:rFonts w:ascii="Times New Roman" w:eastAsia="Times New Roman" w:hAnsi="Times New Roman" w:cs="Times New Roman"/>
          <w:b/>
          <w:bCs/>
          <w:lang w:eastAsia="fr-FR"/>
        </w:rPr>
        <w:t>Level of C</w:t>
      </w:r>
      <w:r w:rsidR="00FB61EC" w:rsidRPr="00CB1B4E">
        <w:rPr>
          <w:rFonts w:ascii="Times New Roman" w:eastAsia="Times New Roman" w:hAnsi="Times New Roman" w:cs="Times New Roman"/>
          <w:b/>
          <w:bCs/>
          <w:lang w:eastAsia="fr-FR"/>
        </w:rPr>
        <w:t>alculation</w:t>
      </w:r>
    </w:p>
    <w:p w14:paraId="53B13E2E" w14:textId="3DAC2732" w:rsidR="00EA08AF" w:rsidRPr="00CB1B4E" w:rsidRDefault="0083037D" w:rsidP="007324A5">
      <w:pPr>
        <w:autoSpaceDE w:val="0"/>
        <w:autoSpaceDN w:val="0"/>
        <w:adjustRightInd w:val="0"/>
        <w:spacing w:before="240" w:after="0" w:line="276" w:lineRule="auto"/>
        <w:jc w:val="both"/>
        <w:rPr>
          <w:rFonts w:ascii="Times New Roman" w:eastAsia="Times New Roman" w:hAnsi="Times New Roman" w:cs="Times New Roman"/>
          <w:lang w:val="en-US" w:eastAsia="fr-FR"/>
        </w:rPr>
      </w:pPr>
      <w:r w:rsidRPr="00CB1B4E">
        <w:rPr>
          <w:rFonts w:ascii="Times New Roman" w:eastAsia="Times New Roman" w:hAnsi="Times New Roman" w:cs="Times New Roman"/>
          <w:lang w:val="en-US" w:eastAsia="fr-FR"/>
        </w:rPr>
        <w:t xml:space="preserve">Mycolactone C heteroatom numbering is done from the longest side chain, from right to left through the lactone nucleus. Thus, the numbers 1, 2, 3, 4, 5, 6, 7 and 8 denote heteroatoms and correspond respectively to the names of the various complexes formed. </w:t>
      </w:r>
      <w:r w:rsidR="00937D08" w:rsidRPr="00CB1B4E">
        <w:rPr>
          <w:rFonts w:ascii="Times New Roman" w:eastAsia="Times New Roman" w:hAnsi="Times New Roman" w:cs="Times New Roman"/>
          <w:lang w:val="en-US" w:eastAsia="fr-FR"/>
        </w:rPr>
        <w:t>Respectively;</w:t>
      </w:r>
      <w:r w:rsidR="00937D08" w:rsidRPr="00CB1B4E">
        <w:rPr>
          <w:rFonts w:ascii="Times New Roman" w:eastAsia="Times New Roman" w:hAnsi="Times New Roman" w:cs="Times New Roman"/>
          <w:b/>
          <w:lang w:val="en-US" w:eastAsia="fr-FR"/>
        </w:rPr>
        <w:t xml:space="preserve"> </w:t>
      </w:r>
      <w:r w:rsidRPr="00CB1B4E">
        <w:rPr>
          <w:rFonts w:ascii="Times New Roman" w:eastAsia="Times New Roman" w:hAnsi="Times New Roman" w:cs="Times New Roman"/>
          <w:b/>
          <w:lang w:val="en-US" w:eastAsia="fr-FR"/>
        </w:rPr>
        <w:t>Figures 1 and 2</w:t>
      </w:r>
      <w:r w:rsidRPr="00CB1B4E">
        <w:rPr>
          <w:rFonts w:ascii="Times New Roman" w:eastAsia="Times New Roman" w:hAnsi="Times New Roman" w:cs="Times New Roman"/>
          <w:lang w:val="en-US" w:eastAsia="fr-FR"/>
        </w:rPr>
        <w:t xml:space="preserve"> show the 2D and 3D molecu</w:t>
      </w:r>
      <w:r w:rsidR="00937D08" w:rsidRPr="00CB1B4E">
        <w:rPr>
          <w:rFonts w:ascii="Times New Roman" w:eastAsia="Times New Roman" w:hAnsi="Times New Roman" w:cs="Times New Roman"/>
          <w:lang w:val="en-US" w:eastAsia="fr-FR"/>
        </w:rPr>
        <w:t>lar structures of mycolactone C.</w:t>
      </w:r>
    </w:p>
    <w:p w14:paraId="24B5D3E6" w14:textId="1E6E207C" w:rsidR="00AC18A5" w:rsidRPr="00CB1B4E" w:rsidRDefault="00261FBD" w:rsidP="007324A5">
      <w:pPr>
        <w:autoSpaceDE w:val="0"/>
        <w:autoSpaceDN w:val="0"/>
        <w:adjustRightInd w:val="0"/>
        <w:spacing w:before="240" w:after="0" w:line="276" w:lineRule="auto"/>
        <w:jc w:val="both"/>
        <w:rPr>
          <w:rFonts w:ascii="Times New Roman" w:hAnsi="Times New Roman" w:cs="Times New Roman"/>
          <w:noProof/>
          <w:lang w:val="en-US" w:eastAsia="fr-FR"/>
        </w:rPr>
      </w:pPr>
      <w:r>
        <w:rPr>
          <w:rFonts w:ascii="Times New Roman" w:hAnsi="Times New Roman" w:cs="Times New Roman"/>
          <w:b/>
          <w:noProof/>
          <w:lang w:eastAsia="fr-FR"/>
        </w:rPr>
        <w:object w:dxaOrig="1440" w:dyaOrig="1440" w14:anchorId="7C537E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43.4pt;margin-top:14pt;width:369.85pt;height:175.15pt;z-index:-251657216">
            <v:imagedata r:id="rId9" o:title=""/>
          </v:shape>
          <o:OLEObject Type="Embed" ProgID="ChemDraw.Document.6.0" ShapeID="_x0000_s1033" DrawAspect="Content" ObjectID="_1677607840" r:id="rId10"/>
        </w:object>
      </w:r>
    </w:p>
    <w:p w14:paraId="31077731" w14:textId="27951C5F" w:rsidR="00A40F4C" w:rsidRPr="00CB1B4E" w:rsidRDefault="00A40F4C" w:rsidP="00EA08AF">
      <w:pPr>
        <w:autoSpaceDE w:val="0"/>
        <w:autoSpaceDN w:val="0"/>
        <w:adjustRightInd w:val="0"/>
        <w:spacing w:after="0" w:line="240" w:lineRule="auto"/>
        <w:jc w:val="both"/>
        <w:rPr>
          <w:rFonts w:ascii="Times New Roman" w:eastAsia="Times New Roman" w:hAnsi="Times New Roman" w:cs="Times New Roman"/>
          <w:lang w:val="en-US" w:eastAsia="fr-FR"/>
        </w:rPr>
      </w:pPr>
    </w:p>
    <w:p w14:paraId="06745A5C" w14:textId="77777777" w:rsidR="00A40F4C" w:rsidRPr="00CB1B4E" w:rsidRDefault="00A40F4C" w:rsidP="00A40F4C">
      <w:pPr>
        <w:spacing w:after="0" w:line="240" w:lineRule="auto"/>
        <w:jc w:val="both"/>
        <w:rPr>
          <w:rFonts w:ascii="Times New Roman" w:eastAsia="Times New Roman" w:hAnsi="Times New Roman" w:cs="Times New Roman"/>
          <w:b/>
          <w:lang w:val="en-US" w:eastAsia="fr-FR"/>
        </w:rPr>
      </w:pPr>
    </w:p>
    <w:p w14:paraId="38BB40CE" w14:textId="77777777" w:rsidR="00A40F4C" w:rsidRPr="00CB1B4E" w:rsidRDefault="00A40F4C" w:rsidP="00A40F4C">
      <w:pPr>
        <w:spacing w:after="0" w:line="240" w:lineRule="auto"/>
        <w:jc w:val="both"/>
        <w:rPr>
          <w:rFonts w:ascii="Times New Roman" w:eastAsia="Times New Roman" w:hAnsi="Times New Roman" w:cs="Times New Roman"/>
          <w:b/>
          <w:lang w:val="en-US" w:eastAsia="fr-FR"/>
        </w:rPr>
      </w:pPr>
    </w:p>
    <w:p w14:paraId="02B20052" w14:textId="77777777" w:rsidR="00A40F4C" w:rsidRPr="00CB1B4E" w:rsidRDefault="00A40F4C" w:rsidP="00A40F4C">
      <w:pPr>
        <w:spacing w:after="0" w:line="240" w:lineRule="auto"/>
        <w:jc w:val="both"/>
        <w:rPr>
          <w:rFonts w:ascii="Times New Roman" w:eastAsia="Times New Roman" w:hAnsi="Times New Roman" w:cs="Times New Roman"/>
          <w:b/>
          <w:lang w:val="en-US" w:eastAsia="fr-FR"/>
        </w:rPr>
      </w:pPr>
    </w:p>
    <w:p w14:paraId="01C30955" w14:textId="77777777" w:rsidR="00A40F4C" w:rsidRPr="00CB1B4E" w:rsidRDefault="00A40F4C" w:rsidP="00A40F4C">
      <w:pPr>
        <w:spacing w:after="0" w:line="240" w:lineRule="auto"/>
        <w:jc w:val="both"/>
        <w:rPr>
          <w:rFonts w:ascii="Times New Roman" w:eastAsia="Times New Roman" w:hAnsi="Times New Roman" w:cs="Times New Roman"/>
          <w:b/>
          <w:lang w:val="en-US" w:eastAsia="fr-FR"/>
        </w:rPr>
      </w:pPr>
    </w:p>
    <w:p w14:paraId="3249B68F" w14:textId="77777777" w:rsidR="00A40F4C" w:rsidRPr="00CB1B4E" w:rsidRDefault="00A40F4C" w:rsidP="00A40F4C">
      <w:pPr>
        <w:spacing w:after="0" w:line="240" w:lineRule="auto"/>
        <w:jc w:val="both"/>
        <w:rPr>
          <w:rFonts w:ascii="Times New Roman" w:eastAsia="Times New Roman" w:hAnsi="Times New Roman" w:cs="Times New Roman"/>
          <w:b/>
          <w:lang w:val="en-US" w:eastAsia="fr-FR"/>
        </w:rPr>
      </w:pPr>
    </w:p>
    <w:p w14:paraId="50ED4AA9" w14:textId="77777777" w:rsidR="00A40F4C" w:rsidRPr="00CB1B4E" w:rsidRDefault="00A40F4C" w:rsidP="00A40F4C">
      <w:pPr>
        <w:spacing w:after="0" w:line="240" w:lineRule="auto"/>
        <w:jc w:val="both"/>
        <w:rPr>
          <w:rFonts w:ascii="Times New Roman" w:eastAsia="Times New Roman" w:hAnsi="Times New Roman" w:cs="Times New Roman"/>
          <w:b/>
          <w:lang w:val="en-US" w:eastAsia="fr-FR"/>
        </w:rPr>
      </w:pPr>
    </w:p>
    <w:p w14:paraId="3A5608DE" w14:textId="77777777" w:rsidR="00A40F4C" w:rsidRPr="00CB1B4E" w:rsidRDefault="00A40F4C" w:rsidP="00A40F4C">
      <w:pPr>
        <w:spacing w:after="0" w:line="240" w:lineRule="auto"/>
        <w:jc w:val="both"/>
        <w:rPr>
          <w:rFonts w:ascii="Times New Roman" w:eastAsia="Times New Roman" w:hAnsi="Times New Roman" w:cs="Times New Roman"/>
          <w:b/>
          <w:lang w:val="en-US" w:eastAsia="fr-FR"/>
        </w:rPr>
      </w:pPr>
    </w:p>
    <w:p w14:paraId="119EED77" w14:textId="77777777" w:rsidR="00A40F4C" w:rsidRPr="00CB1B4E" w:rsidRDefault="00A40F4C" w:rsidP="00A40F4C">
      <w:pPr>
        <w:spacing w:after="0" w:line="240" w:lineRule="auto"/>
        <w:jc w:val="both"/>
        <w:rPr>
          <w:rFonts w:ascii="Times New Roman" w:eastAsia="Times New Roman" w:hAnsi="Times New Roman" w:cs="Times New Roman"/>
          <w:b/>
          <w:lang w:val="en-US" w:eastAsia="fr-FR"/>
        </w:rPr>
      </w:pPr>
    </w:p>
    <w:p w14:paraId="1908A648" w14:textId="77777777" w:rsidR="00A40F4C" w:rsidRPr="00CB1B4E" w:rsidRDefault="00A40F4C" w:rsidP="00A40F4C">
      <w:pPr>
        <w:spacing w:after="0" w:line="240" w:lineRule="auto"/>
        <w:jc w:val="both"/>
        <w:rPr>
          <w:rFonts w:ascii="Times New Roman" w:eastAsia="Times New Roman" w:hAnsi="Times New Roman" w:cs="Times New Roman"/>
          <w:b/>
          <w:lang w:val="en-US" w:eastAsia="fr-FR"/>
        </w:rPr>
      </w:pPr>
    </w:p>
    <w:p w14:paraId="7BDFC689" w14:textId="77777777" w:rsidR="00EA08AF" w:rsidRPr="00CB1B4E" w:rsidRDefault="00EA08AF" w:rsidP="00A40F4C">
      <w:pPr>
        <w:spacing w:after="0" w:line="240" w:lineRule="auto"/>
        <w:jc w:val="both"/>
        <w:rPr>
          <w:rFonts w:ascii="Times New Roman" w:eastAsia="Times New Roman" w:hAnsi="Times New Roman" w:cs="Times New Roman"/>
          <w:b/>
          <w:u w:val="single"/>
          <w:lang w:val="en-US" w:eastAsia="fr-FR"/>
        </w:rPr>
      </w:pPr>
    </w:p>
    <w:p w14:paraId="52D06051" w14:textId="7127D88F" w:rsidR="00326672" w:rsidRPr="00CB1B4E" w:rsidRDefault="00326672" w:rsidP="00A40F4C">
      <w:pPr>
        <w:spacing w:after="0" w:line="240" w:lineRule="auto"/>
        <w:jc w:val="both"/>
        <w:rPr>
          <w:rFonts w:ascii="Times New Roman" w:eastAsia="Times New Roman" w:hAnsi="Times New Roman" w:cs="Times New Roman"/>
          <w:b/>
          <w:u w:val="single"/>
          <w:lang w:val="en-US" w:eastAsia="fr-FR"/>
        </w:rPr>
      </w:pPr>
    </w:p>
    <w:p w14:paraId="4AA23534" w14:textId="77777777" w:rsidR="0070079D" w:rsidRPr="00CB1B4E" w:rsidRDefault="0070079D" w:rsidP="00A40F4C">
      <w:pPr>
        <w:spacing w:after="0" w:line="240" w:lineRule="auto"/>
        <w:jc w:val="both"/>
        <w:rPr>
          <w:rFonts w:ascii="Times New Roman" w:eastAsia="Times New Roman" w:hAnsi="Times New Roman" w:cs="Times New Roman"/>
          <w:b/>
          <w:u w:val="single"/>
          <w:lang w:val="en-US" w:eastAsia="fr-FR"/>
        </w:rPr>
      </w:pPr>
    </w:p>
    <w:p w14:paraId="4BDFF58A" w14:textId="77777777" w:rsidR="0070079D" w:rsidRPr="00CB1B4E" w:rsidRDefault="0070079D" w:rsidP="00A40F4C">
      <w:pPr>
        <w:spacing w:after="0" w:line="240" w:lineRule="auto"/>
        <w:jc w:val="both"/>
        <w:rPr>
          <w:rFonts w:ascii="Times New Roman" w:eastAsia="Times New Roman" w:hAnsi="Times New Roman" w:cs="Times New Roman"/>
          <w:b/>
          <w:u w:val="single"/>
          <w:lang w:val="en-US" w:eastAsia="fr-FR"/>
        </w:rPr>
      </w:pPr>
    </w:p>
    <w:p w14:paraId="69DB8D51" w14:textId="77777777" w:rsidR="0070079D" w:rsidRPr="00CB1B4E" w:rsidRDefault="0070079D" w:rsidP="00A40F4C">
      <w:pPr>
        <w:spacing w:after="0" w:line="240" w:lineRule="auto"/>
        <w:jc w:val="both"/>
        <w:rPr>
          <w:rFonts w:ascii="Times New Roman" w:eastAsia="Times New Roman" w:hAnsi="Times New Roman" w:cs="Times New Roman"/>
          <w:b/>
          <w:u w:val="single"/>
          <w:lang w:val="en-US" w:eastAsia="fr-FR"/>
        </w:rPr>
      </w:pPr>
    </w:p>
    <w:p w14:paraId="5C0B5AA5" w14:textId="10687DE9" w:rsidR="0069596C" w:rsidRPr="00CB1B4E" w:rsidRDefault="00A40F4C" w:rsidP="00166CD9">
      <w:pPr>
        <w:spacing w:after="0" w:line="240" w:lineRule="auto"/>
        <w:jc w:val="center"/>
        <w:rPr>
          <w:rFonts w:ascii="Times New Roman" w:eastAsia="Times New Roman" w:hAnsi="Times New Roman" w:cs="Times New Roman"/>
          <w:lang w:val="en-US" w:eastAsia="fr-FR"/>
        </w:rPr>
      </w:pPr>
      <w:r w:rsidRPr="00CB1B4E">
        <w:rPr>
          <w:rFonts w:ascii="Times New Roman" w:eastAsia="Times New Roman" w:hAnsi="Times New Roman" w:cs="Times New Roman"/>
          <w:b/>
          <w:lang w:val="en-US" w:eastAsia="fr-FR"/>
        </w:rPr>
        <w:t>Figure 1</w:t>
      </w:r>
      <w:r w:rsidR="0069596C" w:rsidRPr="00CB1B4E">
        <w:rPr>
          <w:rFonts w:ascii="Times New Roman" w:eastAsia="Times New Roman" w:hAnsi="Times New Roman" w:cs="Times New Roman"/>
          <w:b/>
          <w:lang w:val="en-US" w:eastAsia="fr-FR"/>
        </w:rPr>
        <w:t>:</w:t>
      </w:r>
      <w:r w:rsidR="0069596C" w:rsidRPr="00CB1B4E">
        <w:rPr>
          <w:rFonts w:ascii="Times New Roman" w:eastAsia="Times New Roman" w:hAnsi="Times New Roman" w:cs="Times New Roman"/>
          <w:lang w:val="en-US" w:eastAsia="fr-FR"/>
        </w:rPr>
        <w:t xml:space="preserve"> </w:t>
      </w:r>
      <w:r w:rsidR="00166CD9" w:rsidRPr="00CB1B4E">
        <w:rPr>
          <w:rFonts w:ascii="Times New Roman" w:eastAsia="Times New Roman" w:hAnsi="Times New Roman" w:cs="Times New Roman"/>
          <w:lang w:val="en-US" w:eastAsia="fr-FR"/>
        </w:rPr>
        <w:t>2D structure of mycolactone C</w:t>
      </w:r>
    </w:p>
    <w:p w14:paraId="3AA14CC0" w14:textId="77777777" w:rsidR="00326672" w:rsidRPr="00CB1B4E" w:rsidRDefault="00326672" w:rsidP="00A40F4C">
      <w:pPr>
        <w:spacing w:after="0" w:line="240" w:lineRule="auto"/>
        <w:jc w:val="both"/>
        <w:rPr>
          <w:rFonts w:ascii="Times New Roman" w:eastAsia="Times New Roman" w:hAnsi="Times New Roman" w:cs="Times New Roman"/>
          <w:lang w:val="en-US" w:eastAsia="fr-FR"/>
        </w:rPr>
      </w:pPr>
    </w:p>
    <w:p w14:paraId="590A2F4D" w14:textId="77777777" w:rsidR="00326672" w:rsidRPr="00CB1B4E" w:rsidRDefault="00326672" w:rsidP="00A40F4C">
      <w:pPr>
        <w:spacing w:after="0" w:line="240" w:lineRule="auto"/>
        <w:jc w:val="both"/>
        <w:rPr>
          <w:rFonts w:ascii="Times New Roman" w:eastAsia="Times New Roman" w:hAnsi="Times New Roman" w:cs="Times New Roman"/>
          <w:lang w:val="en-US" w:eastAsia="fr-FR"/>
        </w:rPr>
      </w:pPr>
    </w:p>
    <w:p w14:paraId="76C576BC" w14:textId="3D8325F3" w:rsidR="00326672" w:rsidRPr="00CB1B4E" w:rsidRDefault="00326672" w:rsidP="00A40F4C">
      <w:pPr>
        <w:spacing w:after="0" w:line="240" w:lineRule="auto"/>
        <w:jc w:val="both"/>
        <w:rPr>
          <w:rFonts w:ascii="Times New Roman" w:eastAsia="Times New Roman" w:hAnsi="Times New Roman" w:cs="Times New Roman"/>
          <w:lang w:val="en-US" w:eastAsia="fr-FR"/>
        </w:rPr>
      </w:pPr>
    </w:p>
    <w:p w14:paraId="1068FB5E" w14:textId="77777777" w:rsidR="00326672" w:rsidRPr="00CB1B4E" w:rsidRDefault="00326672" w:rsidP="00A40F4C">
      <w:pPr>
        <w:spacing w:after="0" w:line="240" w:lineRule="auto"/>
        <w:jc w:val="both"/>
        <w:rPr>
          <w:rFonts w:ascii="Times New Roman" w:eastAsia="Times New Roman" w:hAnsi="Times New Roman" w:cs="Times New Roman"/>
          <w:lang w:val="en-US" w:eastAsia="fr-FR"/>
        </w:rPr>
      </w:pPr>
    </w:p>
    <w:p w14:paraId="267FFC5F" w14:textId="77777777" w:rsidR="00326672" w:rsidRPr="00CB1B4E" w:rsidRDefault="00326672" w:rsidP="00A40F4C">
      <w:pPr>
        <w:spacing w:after="0" w:line="240" w:lineRule="auto"/>
        <w:jc w:val="both"/>
        <w:rPr>
          <w:rFonts w:ascii="Times New Roman" w:eastAsia="Times New Roman" w:hAnsi="Times New Roman" w:cs="Times New Roman"/>
          <w:lang w:val="en-US" w:eastAsia="fr-FR"/>
        </w:rPr>
      </w:pPr>
    </w:p>
    <w:p w14:paraId="17019D55" w14:textId="374F93AF" w:rsidR="00326672" w:rsidRPr="00CB1B4E" w:rsidRDefault="00326672" w:rsidP="00A40F4C">
      <w:pPr>
        <w:spacing w:after="0" w:line="240" w:lineRule="auto"/>
        <w:jc w:val="both"/>
        <w:rPr>
          <w:rFonts w:ascii="Times New Roman" w:eastAsia="Times New Roman" w:hAnsi="Times New Roman" w:cs="Times New Roman"/>
          <w:lang w:val="en-US" w:eastAsia="fr-FR"/>
        </w:rPr>
      </w:pPr>
    </w:p>
    <w:p w14:paraId="33FD9108" w14:textId="77777777" w:rsidR="00326672" w:rsidRPr="00CB1B4E" w:rsidRDefault="00326672" w:rsidP="00A40F4C">
      <w:pPr>
        <w:spacing w:after="0" w:line="240" w:lineRule="auto"/>
        <w:jc w:val="both"/>
        <w:rPr>
          <w:rFonts w:ascii="Times New Roman" w:eastAsia="Times New Roman" w:hAnsi="Times New Roman" w:cs="Times New Roman"/>
          <w:lang w:val="en-US" w:eastAsia="fr-FR"/>
        </w:rPr>
      </w:pPr>
    </w:p>
    <w:p w14:paraId="21B1C0DE" w14:textId="4C7B6D67" w:rsidR="00326672" w:rsidRPr="00CB1B4E" w:rsidRDefault="00326672" w:rsidP="00A40F4C">
      <w:pPr>
        <w:spacing w:after="0" w:line="240" w:lineRule="auto"/>
        <w:jc w:val="both"/>
        <w:rPr>
          <w:rFonts w:ascii="Times New Roman" w:eastAsia="Times New Roman" w:hAnsi="Times New Roman" w:cs="Times New Roman"/>
          <w:lang w:val="en-US" w:eastAsia="fr-FR"/>
        </w:rPr>
      </w:pPr>
    </w:p>
    <w:p w14:paraId="3B40B9C6" w14:textId="3162432F" w:rsidR="00326672" w:rsidRPr="00CB1B4E" w:rsidRDefault="006C6146" w:rsidP="00A40F4C">
      <w:pPr>
        <w:spacing w:after="0" w:line="240" w:lineRule="auto"/>
        <w:jc w:val="both"/>
        <w:rPr>
          <w:rFonts w:ascii="Times New Roman" w:eastAsia="Times New Roman" w:hAnsi="Times New Roman" w:cs="Times New Roman"/>
          <w:lang w:val="en-US" w:eastAsia="fr-FR"/>
        </w:rPr>
      </w:pPr>
      <w:r w:rsidRPr="00CB1B4E">
        <w:rPr>
          <w:rFonts w:ascii="Times New Roman" w:eastAsia="Times New Roman" w:hAnsi="Times New Roman" w:cs="Times New Roman"/>
          <w:noProof/>
          <w:lang w:eastAsia="fr-FR"/>
        </w:rPr>
        <w:drawing>
          <wp:anchor distT="0" distB="0" distL="114300" distR="114300" simplePos="0" relativeHeight="251656192" behindDoc="0" locked="0" layoutInCell="1" allowOverlap="1" wp14:anchorId="2A21405E" wp14:editId="6DEAB48D">
            <wp:simplePos x="0" y="0"/>
            <wp:positionH relativeFrom="margin">
              <wp:posOffset>382905</wp:posOffset>
            </wp:positionH>
            <wp:positionV relativeFrom="paragraph">
              <wp:posOffset>79172</wp:posOffset>
            </wp:positionV>
            <wp:extent cx="5086350" cy="2375535"/>
            <wp:effectExtent l="0" t="0" r="0" b="5715"/>
            <wp:wrapNone/>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2"/>
                    <pic:cNvPicPr>
                      <a:picLocks noChangeAspect="1" noChangeArrowheads="1"/>
                    </pic:cNvPicPr>
                  </pic:nvPicPr>
                  <pic:blipFill>
                    <a:blip r:embed="rId11">
                      <a:extLst>
                        <a:ext uri="{28A0092B-C50C-407E-A947-70E740481C1C}">
                          <a14:useLocalDpi xmlns:a14="http://schemas.microsoft.com/office/drawing/2010/main" val="0"/>
                        </a:ext>
                      </a:extLst>
                    </a:blip>
                    <a:srcRect l="19576" t="39960" r="21623" b="15097"/>
                    <a:stretch>
                      <a:fillRect/>
                    </a:stretch>
                  </pic:blipFill>
                  <pic:spPr bwMode="auto">
                    <a:xfrm>
                      <a:off x="0" y="0"/>
                      <a:ext cx="5086350" cy="2375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23B274" w14:textId="6894D953" w:rsidR="00326672" w:rsidRPr="00CB1B4E" w:rsidRDefault="00326672" w:rsidP="00A40F4C">
      <w:pPr>
        <w:spacing w:after="0" w:line="240" w:lineRule="auto"/>
        <w:jc w:val="both"/>
        <w:rPr>
          <w:rFonts w:ascii="Times New Roman" w:eastAsia="Times New Roman" w:hAnsi="Times New Roman" w:cs="Times New Roman"/>
          <w:lang w:val="en-US" w:eastAsia="fr-FR"/>
        </w:rPr>
      </w:pPr>
    </w:p>
    <w:p w14:paraId="4F99C819" w14:textId="77777777" w:rsidR="0070079D" w:rsidRPr="00CB1B4E" w:rsidRDefault="0070079D" w:rsidP="0053387E">
      <w:pPr>
        <w:autoSpaceDE w:val="0"/>
        <w:autoSpaceDN w:val="0"/>
        <w:adjustRightInd w:val="0"/>
        <w:spacing w:line="276" w:lineRule="auto"/>
        <w:jc w:val="both"/>
        <w:rPr>
          <w:rFonts w:ascii="Times New Roman" w:eastAsia="Times New Roman" w:hAnsi="Times New Roman" w:cs="Times New Roman"/>
          <w:b/>
          <w:u w:val="single"/>
          <w:lang w:val="en-US" w:eastAsia="fr-FR"/>
        </w:rPr>
      </w:pPr>
    </w:p>
    <w:p w14:paraId="4DBF05C7" w14:textId="77777777" w:rsidR="0070079D" w:rsidRPr="00CB1B4E" w:rsidRDefault="0070079D" w:rsidP="0053387E">
      <w:pPr>
        <w:autoSpaceDE w:val="0"/>
        <w:autoSpaceDN w:val="0"/>
        <w:adjustRightInd w:val="0"/>
        <w:spacing w:line="276" w:lineRule="auto"/>
        <w:jc w:val="both"/>
        <w:rPr>
          <w:rFonts w:ascii="Times New Roman" w:eastAsia="Times New Roman" w:hAnsi="Times New Roman" w:cs="Times New Roman"/>
          <w:b/>
          <w:u w:val="single"/>
          <w:lang w:val="en-US" w:eastAsia="fr-FR"/>
        </w:rPr>
      </w:pPr>
    </w:p>
    <w:p w14:paraId="344D8706" w14:textId="77777777" w:rsidR="0070079D" w:rsidRPr="00CB1B4E" w:rsidRDefault="0070079D" w:rsidP="0053387E">
      <w:pPr>
        <w:autoSpaceDE w:val="0"/>
        <w:autoSpaceDN w:val="0"/>
        <w:adjustRightInd w:val="0"/>
        <w:spacing w:line="276" w:lineRule="auto"/>
        <w:jc w:val="both"/>
        <w:rPr>
          <w:rFonts w:ascii="Times New Roman" w:eastAsia="Times New Roman" w:hAnsi="Times New Roman" w:cs="Times New Roman"/>
          <w:b/>
          <w:u w:val="single"/>
          <w:lang w:val="en-US" w:eastAsia="fr-FR"/>
        </w:rPr>
      </w:pPr>
    </w:p>
    <w:p w14:paraId="1D41C1F4" w14:textId="77777777" w:rsidR="0070079D" w:rsidRPr="00CB1B4E" w:rsidRDefault="0070079D" w:rsidP="0053387E">
      <w:pPr>
        <w:autoSpaceDE w:val="0"/>
        <w:autoSpaceDN w:val="0"/>
        <w:adjustRightInd w:val="0"/>
        <w:spacing w:line="276" w:lineRule="auto"/>
        <w:jc w:val="both"/>
        <w:rPr>
          <w:rFonts w:ascii="Times New Roman" w:eastAsia="Times New Roman" w:hAnsi="Times New Roman" w:cs="Times New Roman"/>
          <w:b/>
          <w:u w:val="single"/>
          <w:lang w:val="en-US" w:eastAsia="fr-FR"/>
        </w:rPr>
      </w:pPr>
    </w:p>
    <w:p w14:paraId="7EBA8022" w14:textId="77777777" w:rsidR="0070079D" w:rsidRPr="00CB1B4E" w:rsidRDefault="0070079D" w:rsidP="0053387E">
      <w:pPr>
        <w:autoSpaceDE w:val="0"/>
        <w:autoSpaceDN w:val="0"/>
        <w:adjustRightInd w:val="0"/>
        <w:spacing w:line="276" w:lineRule="auto"/>
        <w:jc w:val="both"/>
        <w:rPr>
          <w:rFonts w:ascii="Times New Roman" w:eastAsia="Times New Roman" w:hAnsi="Times New Roman" w:cs="Times New Roman"/>
          <w:b/>
          <w:u w:val="single"/>
          <w:lang w:val="en-US" w:eastAsia="fr-FR"/>
        </w:rPr>
      </w:pPr>
    </w:p>
    <w:p w14:paraId="53D29807" w14:textId="77777777" w:rsidR="0070079D" w:rsidRPr="00CB1B4E" w:rsidRDefault="0070079D" w:rsidP="0053387E">
      <w:pPr>
        <w:autoSpaceDE w:val="0"/>
        <w:autoSpaceDN w:val="0"/>
        <w:adjustRightInd w:val="0"/>
        <w:spacing w:line="276" w:lineRule="auto"/>
        <w:jc w:val="both"/>
        <w:rPr>
          <w:rFonts w:ascii="Times New Roman" w:eastAsia="Times New Roman" w:hAnsi="Times New Roman" w:cs="Times New Roman"/>
          <w:b/>
          <w:u w:val="single"/>
          <w:lang w:val="en-US" w:eastAsia="fr-FR"/>
        </w:rPr>
      </w:pPr>
    </w:p>
    <w:p w14:paraId="511F322A" w14:textId="77777777" w:rsidR="0070079D" w:rsidRPr="00CB1B4E" w:rsidRDefault="0070079D" w:rsidP="0053387E">
      <w:pPr>
        <w:autoSpaceDE w:val="0"/>
        <w:autoSpaceDN w:val="0"/>
        <w:adjustRightInd w:val="0"/>
        <w:spacing w:line="276" w:lineRule="auto"/>
        <w:jc w:val="both"/>
        <w:rPr>
          <w:rFonts w:ascii="Times New Roman" w:eastAsia="Times New Roman" w:hAnsi="Times New Roman" w:cs="Times New Roman"/>
          <w:b/>
          <w:u w:val="single"/>
          <w:lang w:val="en-US" w:eastAsia="fr-FR"/>
        </w:rPr>
      </w:pPr>
    </w:p>
    <w:p w14:paraId="34D44522" w14:textId="77777777" w:rsidR="0070079D" w:rsidRPr="00CB1B4E" w:rsidRDefault="0070079D" w:rsidP="0053387E">
      <w:pPr>
        <w:autoSpaceDE w:val="0"/>
        <w:autoSpaceDN w:val="0"/>
        <w:adjustRightInd w:val="0"/>
        <w:spacing w:line="276" w:lineRule="auto"/>
        <w:jc w:val="both"/>
        <w:rPr>
          <w:rFonts w:ascii="Times New Roman" w:eastAsia="Times New Roman" w:hAnsi="Times New Roman" w:cs="Times New Roman"/>
          <w:b/>
          <w:u w:val="single"/>
          <w:lang w:val="en-US" w:eastAsia="fr-FR"/>
        </w:rPr>
      </w:pPr>
    </w:p>
    <w:p w14:paraId="526A0457" w14:textId="13B317D5" w:rsidR="00326672" w:rsidRPr="00CB1B4E" w:rsidRDefault="00326672" w:rsidP="00453081">
      <w:pPr>
        <w:autoSpaceDE w:val="0"/>
        <w:autoSpaceDN w:val="0"/>
        <w:adjustRightInd w:val="0"/>
        <w:spacing w:line="276" w:lineRule="auto"/>
        <w:jc w:val="both"/>
        <w:rPr>
          <w:rFonts w:ascii="Times New Roman" w:eastAsia="Times New Roman" w:hAnsi="Times New Roman" w:cs="Times New Roman"/>
          <w:lang w:val="en-US" w:eastAsia="fr-FR"/>
        </w:rPr>
      </w:pPr>
      <w:r w:rsidRPr="00CB1B4E">
        <w:rPr>
          <w:rFonts w:ascii="Times New Roman" w:eastAsia="Times New Roman" w:hAnsi="Times New Roman" w:cs="Times New Roman"/>
          <w:b/>
          <w:lang w:val="en-US" w:eastAsia="fr-FR"/>
        </w:rPr>
        <w:t>Figure 2:</w:t>
      </w:r>
      <w:r w:rsidRPr="00CB1B4E">
        <w:rPr>
          <w:rFonts w:ascii="Times New Roman" w:eastAsia="Times New Roman" w:hAnsi="Times New Roman" w:cs="Times New Roman"/>
          <w:lang w:val="en-US" w:eastAsia="fr-FR"/>
        </w:rPr>
        <w:t xml:space="preserve"> </w:t>
      </w:r>
      <w:r w:rsidR="001B4548" w:rsidRPr="00CB1B4E">
        <w:rPr>
          <w:rFonts w:ascii="Times New Roman" w:eastAsia="Times New Roman" w:hAnsi="Times New Roman" w:cs="Times New Roman"/>
          <w:lang w:val="en-US" w:eastAsia="fr-FR"/>
        </w:rPr>
        <w:t>Molecular structure of mycolactone C visualized with Gauss-View 03 software.</w:t>
      </w:r>
    </w:p>
    <w:p w14:paraId="4835501A" w14:textId="24A33D77" w:rsidR="00243FA2" w:rsidRPr="00CB1B4E" w:rsidRDefault="00AE519E" w:rsidP="0053387E">
      <w:pPr>
        <w:tabs>
          <w:tab w:val="left" w:pos="3365"/>
        </w:tabs>
        <w:spacing w:line="276" w:lineRule="auto"/>
        <w:jc w:val="both"/>
        <w:rPr>
          <w:rFonts w:ascii="Times New Roman" w:eastAsia="Times New Roman" w:hAnsi="Times New Roman" w:cs="Times New Roman"/>
          <w:lang w:val="en-US" w:eastAsia="fr-FR"/>
        </w:rPr>
      </w:pPr>
      <w:r w:rsidRPr="00CB1B4E">
        <w:rPr>
          <w:rFonts w:ascii="Times New Roman" w:eastAsia="Times New Roman" w:hAnsi="Times New Roman" w:cs="Times New Roman"/>
          <w:lang w:val="en-US" w:eastAsia="fr-FR"/>
        </w:rPr>
        <w:t xml:space="preserve">The ONIOM method, developed by Morokuma </w:t>
      </w:r>
      <w:r w:rsidRPr="00CB1B4E">
        <w:rPr>
          <w:rFonts w:ascii="Times New Roman" w:eastAsia="Times New Roman" w:hAnsi="Times New Roman" w:cs="Times New Roman"/>
          <w:i/>
          <w:lang w:val="en-US" w:eastAsia="fr-FR"/>
        </w:rPr>
        <w:t>et al.</w:t>
      </w:r>
      <w:r w:rsidRPr="00CB1B4E">
        <w:rPr>
          <w:rFonts w:ascii="Times New Roman" w:eastAsia="Times New Roman" w:hAnsi="Times New Roman" w:cs="Times New Roman"/>
          <w:lang w:val="en-US" w:eastAsia="fr-FR"/>
        </w:rPr>
        <w:t xml:space="preserve"> </w:t>
      </w:r>
      <w:r w:rsidR="00D04A67">
        <w:rPr>
          <w:rFonts w:ascii="Times New Roman" w:eastAsia="Times New Roman" w:hAnsi="Times New Roman" w:cs="Times New Roman"/>
          <w:lang w:val="en-US" w:eastAsia="fr-FR"/>
        </w:rPr>
        <w:fldChar w:fldCharType="begin"/>
      </w:r>
      <w:r w:rsidR="00D04A67">
        <w:rPr>
          <w:rFonts w:ascii="Times New Roman" w:eastAsia="Times New Roman" w:hAnsi="Times New Roman" w:cs="Times New Roman"/>
          <w:lang w:val="en-US" w:eastAsia="fr-FR"/>
        </w:rPr>
        <w:instrText xml:space="preserve"> ADDIN ZOTERO_ITEM CSL_CITATION {"citationID":"dVDISIG3","properties":{"formattedCitation":"[18]","plainCitation":"[18]","noteIndex":0},"citationItems":[{"id":56,"uris":["http://zotero.org/users/local/sMiJUjKp/items/644XBGRF"],"uri":["http://zotero.org/users/local/sMiJUjKp/items/644XBGRF"],"itemData":{"id":56,"type":"article-journal","container-title":"International Journal of Quantum Chemistry","issue":"15","page":"258 - 269","title":"Intrinsic reaction coordinate : calculation, bifurcation, and automated search","volume":"115","author":[{"family":"Maeda","given":"S."}],"issued":{"date-parts":[["2015"]]}}}],"schema":"https://github.com/citation-style-language/schema/raw/master/csl-citation.json"} </w:instrText>
      </w:r>
      <w:r w:rsidR="00D04A67">
        <w:rPr>
          <w:rFonts w:ascii="Times New Roman" w:eastAsia="Times New Roman" w:hAnsi="Times New Roman" w:cs="Times New Roman"/>
          <w:lang w:val="en-US" w:eastAsia="fr-FR"/>
        </w:rPr>
        <w:fldChar w:fldCharType="separate"/>
      </w:r>
      <w:r w:rsidR="00D04A67" w:rsidRPr="00D04A67">
        <w:rPr>
          <w:rFonts w:ascii="Times New Roman" w:hAnsi="Times New Roman" w:cs="Times New Roman"/>
          <w:lang w:val="en-GB"/>
        </w:rPr>
        <w:t>[18]</w:t>
      </w:r>
      <w:r w:rsidR="00D04A67">
        <w:rPr>
          <w:rFonts w:ascii="Times New Roman" w:eastAsia="Times New Roman" w:hAnsi="Times New Roman" w:cs="Times New Roman"/>
          <w:lang w:val="en-US" w:eastAsia="fr-FR"/>
        </w:rPr>
        <w:fldChar w:fldCharType="end"/>
      </w:r>
      <w:r w:rsidRPr="00CB1B4E">
        <w:rPr>
          <w:rFonts w:ascii="Times New Roman" w:eastAsia="Times New Roman" w:hAnsi="Times New Roman" w:cs="Times New Roman"/>
          <w:lang w:val="en-US" w:eastAsia="fr-FR"/>
        </w:rPr>
        <w:t xml:space="preserve"> is used to determine some physicochemical properties of mycolactone C and its various hydrogen bond complexes. The ONIOM method has often been used with</w:t>
      </w:r>
      <w:r w:rsidR="00D04A67">
        <w:rPr>
          <w:rFonts w:ascii="Times New Roman" w:eastAsia="Times New Roman" w:hAnsi="Times New Roman" w:cs="Times New Roman"/>
          <w:lang w:val="en-US" w:eastAsia="fr-FR"/>
        </w:rPr>
        <w:t xml:space="preserve"> success on large molecules </w:t>
      </w:r>
      <w:r w:rsidR="00D04A67">
        <w:rPr>
          <w:rFonts w:ascii="Times New Roman" w:eastAsia="Times New Roman" w:hAnsi="Times New Roman" w:cs="Times New Roman"/>
          <w:lang w:val="en-US" w:eastAsia="fr-FR"/>
        </w:rPr>
        <w:fldChar w:fldCharType="begin"/>
      </w:r>
      <w:r w:rsidR="00D04A67">
        <w:rPr>
          <w:rFonts w:ascii="Times New Roman" w:eastAsia="Times New Roman" w:hAnsi="Times New Roman" w:cs="Times New Roman"/>
          <w:lang w:val="en-US" w:eastAsia="fr-FR"/>
        </w:rPr>
        <w:instrText xml:space="preserve"> ADDIN ZOTERO_ITEM CSL_CITATION {"citationID":"Zhcppam6","properties":{"formattedCitation":"[18]","plainCitation":"[18]","noteIndex":0},"citationItems":[{"id":56,"uris":["http://zotero.org/users/local/sMiJUjKp/items/644XBGRF"],"uri":["http://zotero.org/users/local/sMiJUjKp/items/644XBGRF"],"itemData":{"id":56,"type":"article-journal","container-title":"International Journal of Quantum Chemistry","issue":"15","page":"258 - 269","title":"Intrinsic reaction coordinate : calculation, bifurcation, and automated search","volume":"115","author":[{"family":"Maeda","given":"S."}],"issued":{"date-parts":[["2015"]]}}}],"schema":"https://github.com/citation-style-language/schema/raw/master/csl-citation.json"} </w:instrText>
      </w:r>
      <w:r w:rsidR="00D04A67">
        <w:rPr>
          <w:rFonts w:ascii="Times New Roman" w:eastAsia="Times New Roman" w:hAnsi="Times New Roman" w:cs="Times New Roman"/>
          <w:lang w:val="en-US" w:eastAsia="fr-FR"/>
        </w:rPr>
        <w:fldChar w:fldCharType="separate"/>
      </w:r>
      <w:r w:rsidR="00D04A67" w:rsidRPr="00D04A67">
        <w:rPr>
          <w:rFonts w:ascii="Times New Roman" w:hAnsi="Times New Roman" w:cs="Times New Roman"/>
          <w:lang w:val="en-GB"/>
        </w:rPr>
        <w:t>[18]</w:t>
      </w:r>
      <w:r w:rsidR="00D04A67">
        <w:rPr>
          <w:rFonts w:ascii="Times New Roman" w:eastAsia="Times New Roman" w:hAnsi="Times New Roman" w:cs="Times New Roman"/>
          <w:lang w:val="en-US" w:eastAsia="fr-FR"/>
        </w:rPr>
        <w:fldChar w:fldCharType="end"/>
      </w:r>
      <w:r w:rsidRPr="00CB1B4E">
        <w:rPr>
          <w:rFonts w:ascii="Times New Roman" w:eastAsia="Times New Roman" w:hAnsi="Times New Roman" w:cs="Times New Roman"/>
          <w:lang w:val="en-US" w:eastAsia="fr-FR"/>
        </w:rPr>
        <w:t>. It consists in dividing the studied system into several layers, each of the layers being processed at a different level of calculation. It therefore makes it possible to describe precisely the part of the system that is of par</w:t>
      </w:r>
      <w:r w:rsidR="00937D08" w:rsidRPr="00CB1B4E">
        <w:rPr>
          <w:rFonts w:ascii="Times New Roman" w:eastAsia="Times New Roman" w:hAnsi="Times New Roman" w:cs="Times New Roman"/>
          <w:lang w:val="en-US" w:eastAsia="fr-FR"/>
        </w:rPr>
        <w:t xml:space="preserve">ticular interest for the study; so </w:t>
      </w:r>
      <w:r w:rsidRPr="00CB1B4E">
        <w:rPr>
          <w:rFonts w:ascii="Times New Roman" w:eastAsia="Times New Roman" w:hAnsi="Times New Roman" w:cs="Times New Roman"/>
          <w:lang w:val="en-US" w:eastAsia="fr-FR"/>
        </w:rPr>
        <w:t>called the internal</w:t>
      </w:r>
      <w:r w:rsidR="00937D08" w:rsidRPr="00CB1B4E">
        <w:rPr>
          <w:rFonts w:ascii="Times New Roman" w:eastAsia="Times New Roman" w:hAnsi="Times New Roman" w:cs="Times New Roman"/>
          <w:lang w:val="en-US" w:eastAsia="fr-FR"/>
        </w:rPr>
        <w:t xml:space="preserve"> layer or even the model system.</w:t>
      </w:r>
      <w:r w:rsidRPr="00CB1B4E">
        <w:rPr>
          <w:rFonts w:ascii="Times New Roman" w:eastAsia="Times New Roman" w:hAnsi="Times New Roman" w:cs="Times New Roman"/>
          <w:lang w:val="en-US" w:eastAsia="fr-FR"/>
        </w:rPr>
        <w:t xml:space="preserve"> </w:t>
      </w:r>
      <w:r w:rsidR="00937D08" w:rsidRPr="00CB1B4E">
        <w:rPr>
          <w:rFonts w:ascii="Times New Roman" w:eastAsia="Times New Roman" w:hAnsi="Times New Roman" w:cs="Times New Roman"/>
          <w:lang w:val="en-US" w:eastAsia="fr-FR"/>
        </w:rPr>
        <w:t xml:space="preserve">However, it </w:t>
      </w:r>
      <w:r w:rsidRPr="00CB1B4E">
        <w:rPr>
          <w:rFonts w:ascii="Times New Roman" w:eastAsia="Times New Roman" w:hAnsi="Times New Roman" w:cs="Times New Roman"/>
          <w:lang w:val="en-US" w:eastAsia="fr-FR"/>
        </w:rPr>
        <w:t>describe</w:t>
      </w:r>
      <w:r w:rsidR="00937D08" w:rsidRPr="00CB1B4E">
        <w:rPr>
          <w:rFonts w:ascii="Times New Roman" w:eastAsia="Times New Roman" w:hAnsi="Times New Roman" w:cs="Times New Roman"/>
          <w:lang w:val="en-US" w:eastAsia="fr-FR"/>
        </w:rPr>
        <w:t>s</w:t>
      </w:r>
      <w:r w:rsidRPr="00CB1B4E">
        <w:rPr>
          <w:rFonts w:ascii="Times New Roman" w:eastAsia="Times New Roman" w:hAnsi="Times New Roman" w:cs="Times New Roman"/>
          <w:lang w:val="en-US" w:eastAsia="fr-FR"/>
        </w:rPr>
        <w:t xml:space="preserve"> the rest of the system less precisely, called the external layer or environment. </w:t>
      </w:r>
      <w:r w:rsidR="00C0590A" w:rsidRPr="00CB1B4E">
        <w:rPr>
          <w:rFonts w:ascii="Times New Roman" w:eastAsia="Times New Roman" w:hAnsi="Times New Roman" w:cs="Times New Roman"/>
          <w:b/>
          <w:lang w:val="en-US" w:eastAsia="fr-FR"/>
        </w:rPr>
        <w:t xml:space="preserve">Figure 3 </w:t>
      </w:r>
      <w:r w:rsidRPr="00CB1B4E">
        <w:rPr>
          <w:rFonts w:ascii="Times New Roman" w:eastAsia="Times New Roman" w:hAnsi="Times New Roman" w:cs="Times New Roman"/>
          <w:lang w:val="en-US" w:eastAsia="fr-FR"/>
        </w:rPr>
        <w:t>presents the description of the cutting of a mycolactone complex with the ONIOM method.</w:t>
      </w:r>
    </w:p>
    <w:p w14:paraId="2AFCF594" w14:textId="77777777" w:rsidR="00DF051B" w:rsidRPr="00CB1B4E" w:rsidRDefault="00DF051B" w:rsidP="00936A65">
      <w:pPr>
        <w:spacing w:line="360" w:lineRule="auto"/>
        <w:jc w:val="center"/>
        <w:rPr>
          <w:rFonts w:ascii="Times New Roman" w:eastAsia="Times New Roman" w:hAnsi="Times New Roman" w:cs="Times New Roman"/>
          <w:noProof/>
          <w:lang w:eastAsia="fr-FR"/>
        </w:rPr>
      </w:pPr>
      <w:r w:rsidRPr="00CB1B4E">
        <w:rPr>
          <w:noProof/>
          <w:lang w:eastAsia="fr-FR"/>
        </w:rPr>
        <w:drawing>
          <wp:inline distT="0" distB="0" distL="0" distR="0" wp14:anchorId="5381797D" wp14:editId="63243DCF">
            <wp:extent cx="5391150" cy="28384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12" cstate="print"/>
                    <a:srcRect l="2589" t="1231"/>
                    <a:stretch/>
                  </pic:blipFill>
                  <pic:spPr bwMode="auto">
                    <a:xfrm>
                      <a:off x="0" y="0"/>
                      <a:ext cx="5400187" cy="2843208"/>
                    </a:xfrm>
                    <a:prstGeom prst="rect">
                      <a:avLst/>
                    </a:prstGeom>
                    <a:ln>
                      <a:noFill/>
                    </a:ln>
                    <a:extLst>
                      <a:ext uri="{53640926-AAD7-44D8-BBD7-CCE9431645EC}">
                        <a14:shadowObscured xmlns:a14="http://schemas.microsoft.com/office/drawing/2010/main"/>
                      </a:ext>
                    </a:extLst>
                  </pic:spPr>
                </pic:pic>
              </a:graphicData>
            </a:graphic>
          </wp:inline>
        </w:drawing>
      </w:r>
    </w:p>
    <w:p w14:paraId="11803F6B" w14:textId="58A60518" w:rsidR="00166CD9" w:rsidRPr="00CB1B4E" w:rsidRDefault="00243FA2" w:rsidP="00BF7147">
      <w:pPr>
        <w:spacing w:line="360" w:lineRule="auto"/>
        <w:jc w:val="both"/>
        <w:rPr>
          <w:rFonts w:ascii="Times New Roman" w:eastAsia="Times New Roman" w:hAnsi="Times New Roman" w:cs="Times New Roman"/>
          <w:noProof/>
          <w:lang w:val="en-US" w:eastAsia="fr-FR"/>
        </w:rPr>
      </w:pPr>
      <w:r w:rsidRPr="00CB1B4E">
        <w:rPr>
          <w:rFonts w:ascii="Times New Roman" w:eastAsia="Times New Roman" w:hAnsi="Times New Roman" w:cs="Times New Roman"/>
          <w:b/>
          <w:lang w:val="en-US" w:eastAsia="fr-FR"/>
        </w:rPr>
        <w:t>Figure</w:t>
      </w:r>
      <w:r w:rsidR="00936A65" w:rsidRPr="00CB1B4E">
        <w:rPr>
          <w:rFonts w:ascii="Times New Roman" w:eastAsia="Times New Roman" w:hAnsi="Times New Roman" w:cs="Times New Roman"/>
          <w:b/>
          <w:lang w:val="en-US" w:eastAsia="fr-FR"/>
        </w:rPr>
        <w:t xml:space="preserve"> 3</w:t>
      </w:r>
      <w:r w:rsidRPr="00CB1B4E">
        <w:rPr>
          <w:rFonts w:ascii="Times New Roman" w:eastAsia="Times New Roman" w:hAnsi="Times New Roman" w:cs="Times New Roman"/>
          <w:b/>
          <w:lang w:val="en-US" w:eastAsia="fr-FR"/>
        </w:rPr>
        <w:t>:</w:t>
      </w:r>
      <w:r w:rsidRPr="00CB1B4E">
        <w:rPr>
          <w:rFonts w:ascii="Times New Roman" w:eastAsia="Times New Roman" w:hAnsi="Times New Roman" w:cs="Times New Roman"/>
          <w:lang w:val="en-US" w:eastAsia="fr-FR"/>
        </w:rPr>
        <w:t xml:space="preserve"> </w:t>
      </w:r>
      <w:r w:rsidR="00936A65" w:rsidRPr="00CB1B4E">
        <w:rPr>
          <w:rStyle w:val="jlqj4b"/>
          <w:rFonts w:ascii="Times New Roman" w:hAnsi="Times New Roman" w:cs="Times New Roman"/>
          <w:lang w:val="en"/>
        </w:rPr>
        <w:t>Model for cutting a mycolactone complex with the ONIOM 2 method.</w:t>
      </w:r>
      <w:r w:rsidR="00936A65" w:rsidRPr="00CB1B4E">
        <w:rPr>
          <w:rFonts w:ascii="Times New Roman" w:hAnsi="Times New Roman" w:cs="Times New Roman"/>
          <w:lang w:val="en-US"/>
        </w:rPr>
        <w:t xml:space="preserve"> </w:t>
      </w:r>
    </w:p>
    <w:p w14:paraId="681B0B97" w14:textId="2E15C7EE" w:rsidR="000D4F28" w:rsidRPr="00CB1B4E" w:rsidRDefault="000D4F28" w:rsidP="004963FA">
      <w:pPr>
        <w:spacing w:line="360" w:lineRule="auto"/>
        <w:jc w:val="both"/>
        <w:rPr>
          <w:rFonts w:ascii="Times New Roman" w:eastAsia="Times New Roman" w:hAnsi="Times New Roman" w:cs="Times New Roman"/>
          <w:lang w:val="en-US" w:eastAsia="fr-FR"/>
        </w:rPr>
      </w:pPr>
      <w:r w:rsidRPr="00CB1B4E">
        <w:rPr>
          <w:rFonts w:ascii="Times New Roman" w:eastAsia="Times New Roman" w:hAnsi="Times New Roman" w:cs="Times New Roman"/>
          <w:lang w:val="en-US" w:eastAsia="fr-FR"/>
        </w:rPr>
        <w:t xml:space="preserve">The ONIOM method makes it possible to obtain the energy of the real system at a high computational level. The total energy of the real system, determined by extrapolation, is obtained from three independent calculations. The theory of this method is based on the fact that the energy difference between a high level calculation </w:t>
      </w:r>
      <w:r w:rsidRPr="00CB1B4E">
        <w:rPr>
          <w:rFonts w:ascii="Times New Roman" w:hAnsi="Times New Roman" w:cs="Times New Roman"/>
          <w:lang w:val="en-US"/>
        </w:rPr>
        <w:t>(</w:t>
      </w:r>
      <m:oMath>
        <m:sSubSup>
          <m:sSubSupPr>
            <m:ctrlPr>
              <w:rPr>
                <w:rFonts w:ascii="Cambria Math" w:hAnsi="Cambria Math" w:cs="Times New Roman"/>
                <w:b/>
                <w:i/>
              </w:rPr>
            </m:ctrlPr>
          </m:sSubSupPr>
          <m:e>
            <m:r>
              <m:rPr>
                <m:sty m:val="bi"/>
              </m:rPr>
              <w:rPr>
                <w:rFonts w:ascii="Cambria Math" w:hAnsi="Cambria Math" w:cs="Times New Roman"/>
              </w:rPr>
              <m:t>E</m:t>
            </m:r>
          </m:e>
          <m:sub>
            <m:r>
              <m:rPr>
                <m:sty m:val="bi"/>
              </m:rPr>
              <w:rPr>
                <w:rFonts w:ascii="Cambria Math" w:hAnsi="Cambria Math" w:cs="Times New Roman"/>
              </w:rPr>
              <m:t>real</m:t>
            </m:r>
          </m:sub>
          <m:sup>
            <m:r>
              <m:rPr>
                <m:sty m:val="bi"/>
              </m:rPr>
              <w:rPr>
                <w:rFonts w:ascii="Cambria Math" w:hAnsi="Cambria Math" w:cs="Times New Roman"/>
              </w:rPr>
              <m:t>high</m:t>
            </m:r>
          </m:sup>
        </m:sSubSup>
      </m:oMath>
      <w:r w:rsidRPr="00CB1B4E">
        <w:rPr>
          <w:rFonts w:ascii="Times New Roman" w:hAnsi="Times New Roman" w:cs="Times New Roman"/>
          <w:lang w:val="en-US"/>
        </w:rPr>
        <w:t xml:space="preserve">) </w:t>
      </w:r>
      <w:r w:rsidRPr="00CB1B4E">
        <w:rPr>
          <w:rFonts w:ascii="Times New Roman" w:eastAsia="Times New Roman" w:hAnsi="Times New Roman" w:cs="Times New Roman"/>
          <w:lang w:val="en-US" w:eastAsia="fr-FR"/>
        </w:rPr>
        <w:t xml:space="preserve">and another low level </w:t>
      </w:r>
      <w:r w:rsidR="009C12F0" w:rsidRPr="00CB1B4E">
        <w:rPr>
          <w:rFonts w:ascii="Times New Roman" w:hAnsi="Times New Roman" w:cs="Times New Roman"/>
          <w:lang w:val="en-US"/>
        </w:rPr>
        <w:t>(</w:t>
      </w:r>
      <m:oMath>
        <m:sSubSup>
          <m:sSubSupPr>
            <m:ctrlPr>
              <w:rPr>
                <w:rFonts w:ascii="Cambria Math" w:hAnsi="Cambria Math" w:cs="Times New Roman"/>
                <w:b/>
                <w:i/>
              </w:rPr>
            </m:ctrlPr>
          </m:sSubSupPr>
          <m:e>
            <m:r>
              <m:rPr>
                <m:sty m:val="bi"/>
              </m:rPr>
              <w:rPr>
                <w:rFonts w:ascii="Cambria Math" w:hAnsi="Cambria Math" w:cs="Times New Roman"/>
              </w:rPr>
              <m:t>E</m:t>
            </m:r>
          </m:e>
          <m:sub>
            <m:r>
              <m:rPr>
                <m:sty m:val="bi"/>
              </m:rPr>
              <w:rPr>
                <w:rFonts w:ascii="Cambria Math" w:hAnsi="Cambria Math" w:cs="Times New Roman"/>
              </w:rPr>
              <m:t>real</m:t>
            </m:r>
          </m:sub>
          <m:sup>
            <m:r>
              <m:rPr>
                <m:sty m:val="bi"/>
              </m:rPr>
              <w:rPr>
                <w:rFonts w:ascii="Cambria Math" w:hAnsi="Cambria Math" w:cs="Times New Roman"/>
              </w:rPr>
              <m:t>low</m:t>
            </m:r>
          </m:sup>
        </m:sSubSup>
      </m:oMath>
      <w:r w:rsidR="009C12F0" w:rsidRPr="00CB1B4E">
        <w:rPr>
          <w:rFonts w:ascii="Times New Roman" w:hAnsi="Times New Roman" w:cs="Times New Roman"/>
          <w:lang w:val="en-US"/>
        </w:rPr>
        <w:t xml:space="preserve">) </w:t>
      </w:r>
      <w:r w:rsidRPr="00CB1B4E">
        <w:rPr>
          <w:rFonts w:ascii="Times New Roman" w:eastAsia="Times New Roman" w:hAnsi="Times New Roman" w:cs="Times New Roman"/>
          <w:lang w:val="en-US" w:eastAsia="fr-FR"/>
        </w:rPr>
        <w:t xml:space="preserve">for the real system is equal to the energy difference </w:t>
      </w:r>
      <w:r w:rsidRPr="00CB1B4E">
        <w:rPr>
          <w:rFonts w:ascii="Times New Roman" w:eastAsia="Times New Roman" w:hAnsi="Times New Roman" w:cs="Times New Roman"/>
          <w:lang w:val="en-US" w:eastAsia="fr-FR"/>
        </w:rPr>
        <w:lastRenderedPageBreak/>
        <w:t xml:space="preserve">between a high level calculation </w:t>
      </w:r>
      <w:r w:rsidR="009C12F0" w:rsidRPr="00CB1B4E">
        <w:rPr>
          <w:rFonts w:ascii="Times New Roman" w:hAnsi="Times New Roman" w:cs="Times New Roman"/>
          <w:lang w:val="en-US"/>
        </w:rPr>
        <w:t>(</w:t>
      </w:r>
      <m:oMath>
        <m:sSubSup>
          <m:sSubSupPr>
            <m:ctrlPr>
              <w:rPr>
                <w:rFonts w:ascii="Cambria Math" w:hAnsi="Cambria Math" w:cs="Times New Roman"/>
                <w:b/>
                <w:i/>
              </w:rPr>
            </m:ctrlPr>
          </m:sSubSupPr>
          <m:e>
            <m:r>
              <m:rPr>
                <m:sty m:val="bi"/>
              </m:rPr>
              <w:rPr>
                <w:rFonts w:ascii="Cambria Math" w:hAnsi="Cambria Math" w:cs="Times New Roman"/>
              </w:rPr>
              <m:t>E</m:t>
            </m:r>
          </m:e>
          <m:sub>
            <m:r>
              <m:rPr>
                <m:sty m:val="bi"/>
              </m:rPr>
              <w:rPr>
                <w:rFonts w:ascii="Cambria Math" w:hAnsi="Cambria Math" w:cs="Times New Roman"/>
              </w:rPr>
              <m:t>model</m:t>
            </m:r>
          </m:sub>
          <m:sup>
            <m:r>
              <m:rPr>
                <m:sty m:val="bi"/>
              </m:rPr>
              <w:rPr>
                <w:rFonts w:ascii="Cambria Math" w:hAnsi="Cambria Math" w:cs="Times New Roman"/>
              </w:rPr>
              <m:t>high</m:t>
            </m:r>
          </m:sup>
        </m:sSubSup>
      </m:oMath>
      <w:r w:rsidR="009C12F0" w:rsidRPr="00CB1B4E">
        <w:rPr>
          <w:rFonts w:ascii="Times New Roman" w:hAnsi="Times New Roman" w:cs="Times New Roman"/>
          <w:b/>
          <w:lang w:val="en-US"/>
        </w:rPr>
        <w:t>)</w:t>
      </w:r>
      <w:r w:rsidR="009C12F0" w:rsidRPr="00CB1B4E">
        <w:rPr>
          <w:rFonts w:ascii="Times New Roman" w:hAnsi="Times New Roman" w:cs="Times New Roman"/>
          <w:lang w:val="en-US"/>
        </w:rPr>
        <w:t xml:space="preserve"> </w:t>
      </w:r>
      <w:r w:rsidRPr="00CB1B4E">
        <w:rPr>
          <w:rFonts w:ascii="Times New Roman" w:eastAsia="Times New Roman" w:hAnsi="Times New Roman" w:cs="Times New Roman"/>
          <w:lang w:val="en-US" w:eastAsia="fr-FR"/>
        </w:rPr>
        <w:t xml:space="preserve">and a low level calculation </w:t>
      </w:r>
      <w:r w:rsidR="00016DFB" w:rsidRPr="00CB1B4E">
        <w:rPr>
          <w:rFonts w:ascii="Times New Roman" w:hAnsi="Times New Roman" w:cs="Times New Roman"/>
          <w:lang w:val="en-US"/>
        </w:rPr>
        <w:t>(</w:t>
      </w:r>
      <m:oMath>
        <m:sSubSup>
          <m:sSubSupPr>
            <m:ctrlPr>
              <w:rPr>
                <w:rFonts w:ascii="Cambria Math" w:hAnsi="Cambria Math" w:cs="Times New Roman"/>
                <w:b/>
                <w:i/>
              </w:rPr>
            </m:ctrlPr>
          </m:sSubSupPr>
          <m:e>
            <m:r>
              <m:rPr>
                <m:sty m:val="bi"/>
              </m:rPr>
              <w:rPr>
                <w:rFonts w:ascii="Cambria Math" w:hAnsi="Cambria Math" w:cs="Times New Roman"/>
              </w:rPr>
              <m:t>E</m:t>
            </m:r>
          </m:e>
          <m:sub>
            <m:r>
              <m:rPr>
                <m:sty m:val="bi"/>
              </m:rPr>
              <w:rPr>
                <w:rFonts w:ascii="Cambria Math" w:hAnsi="Cambria Math" w:cs="Times New Roman"/>
              </w:rPr>
              <m:t>model</m:t>
            </m:r>
          </m:sub>
          <m:sup>
            <m:r>
              <m:rPr>
                <m:sty m:val="bi"/>
              </m:rPr>
              <w:rPr>
                <w:rFonts w:ascii="Cambria Math" w:hAnsi="Cambria Math" w:cs="Times New Roman"/>
              </w:rPr>
              <m:t>low</m:t>
            </m:r>
          </m:sup>
        </m:sSubSup>
      </m:oMath>
      <w:r w:rsidR="00016DFB" w:rsidRPr="00CB1B4E">
        <w:rPr>
          <w:rFonts w:ascii="Times New Roman" w:hAnsi="Times New Roman" w:cs="Times New Roman"/>
          <w:b/>
          <w:lang w:val="en-US"/>
        </w:rPr>
        <w:t>)</w:t>
      </w:r>
      <w:r w:rsidR="00016DFB" w:rsidRPr="00CB1B4E">
        <w:rPr>
          <w:rFonts w:ascii="Times New Roman" w:hAnsi="Times New Roman" w:cs="Times New Roman"/>
          <w:lang w:val="en-US"/>
        </w:rPr>
        <w:t xml:space="preserve"> </w:t>
      </w:r>
      <w:r w:rsidRPr="00CB1B4E">
        <w:rPr>
          <w:rFonts w:ascii="Times New Roman" w:eastAsia="Times New Roman" w:hAnsi="Times New Roman" w:cs="Times New Roman"/>
          <w:lang w:val="en-US" w:eastAsia="fr-FR"/>
        </w:rPr>
        <w:t>for the model system. The high and low level calculation methods being the same in both cases, allow the following relationship to be established:</w:t>
      </w:r>
    </w:p>
    <w:p w14:paraId="13484CF5" w14:textId="2BFD335B" w:rsidR="0078733C" w:rsidRPr="00CB1B4E" w:rsidRDefault="00261FBD" w:rsidP="00433B4D">
      <w:pPr>
        <w:spacing w:before="240" w:line="276" w:lineRule="auto"/>
        <w:jc w:val="both"/>
        <w:rPr>
          <w:rFonts w:ascii="Times New Roman" w:hAnsi="Times New Roman" w:cs="Times New Roman"/>
          <w:b/>
        </w:rPr>
      </w:pPr>
      <m:oMathPara>
        <m:oMathParaPr>
          <m:jc m:val="right"/>
        </m:oMathParaPr>
        <m:oMath>
          <m:sSubSup>
            <m:sSubSupPr>
              <m:ctrlPr>
                <w:rPr>
                  <w:rFonts w:ascii="Cambria Math" w:hAnsi="Cambria Math" w:cs="Times New Roman"/>
                  <w:b/>
                </w:rPr>
              </m:ctrlPr>
            </m:sSubSupPr>
            <m:e>
              <m:r>
                <m:rPr>
                  <m:sty m:val="b"/>
                </m:rPr>
                <w:rPr>
                  <w:rFonts w:ascii="Cambria Math" w:hAnsi="Cambria Math" w:cs="Times New Roman"/>
                </w:rPr>
                <m:t>E</m:t>
              </m:r>
            </m:e>
            <m:sub>
              <m:r>
                <m:rPr>
                  <m:sty m:val="b"/>
                </m:rPr>
                <w:rPr>
                  <w:rFonts w:ascii="Cambria Math" w:hAnsi="Cambria Math" w:cs="Times New Roman"/>
                </w:rPr>
                <m:t>real</m:t>
              </m:r>
            </m:sub>
            <m:sup>
              <m:r>
                <m:rPr>
                  <m:sty m:val="b"/>
                </m:rPr>
                <w:rPr>
                  <w:rFonts w:ascii="Cambria Math" w:hAnsi="Cambria Math" w:cs="Times New Roman"/>
                </w:rPr>
                <m:t>high</m:t>
              </m:r>
            </m:sup>
          </m:sSubSup>
          <m:r>
            <m:rPr>
              <m:sty m:val="b"/>
            </m:rPr>
            <w:rPr>
              <w:rFonts w:ascii="Cambria Math" w:hAnsi="Cambria Math" w:cs="Times New Roman"/>
            </w:rPr>
            <m:t>-</m:t>
          </m:r>
          <m:sSubSup>
            <m:sSubSupPr>
              <m:ctrlPr>
                <w:rPr>
                  <w:rFonts w:ascii="Cambria Math" w:hAnsi="Cambria Math" w:cs="Times New Roman"/>
                  <w:b/>
                </w:rPr>
              </m:ctrlPr>
            </m:sSubSupPr>
            <m:e>
              <m:r>
                <m:rPr>
                  <m:sty m:val="b"/>
                </m:rPr>
                <w:rPr>
                  <w:rFonts w:ascii="Cambria Math" w:hAnsi="Cambria Math" w:cs="Times New Roman"/>
                </w:rPr>
                <m:t>E</m:t>
              </m:r>
            </m:e>
            <m:sub>
              <m:r>
                <m:rPr>
                  <m:sty m:val="b"/>
                </m:rPr>
                <w:rPr>
                  <w:rFonts w:ascii="Cambria Math" w:hAnsi="Cambria Math" w:cs="Times New Roman"/>
                </w:rPr>
                <m:t>real</m:t>
              </m:r>
            </m:sub>
            <m:sup>
              <m:r>
                <m:rPr>
                  <m:sty m:val="b"/>
                </m:rPr>
                <w:rPr>
                  <w:rFonts w:ascii="Cambria Math" w:hAnsi="Cambria Math" w:cs="Times New Roman"/>
                </w:rPr>
                <m:t>low</m:t>
              </m:r>
            </m:sup>
          </m:sSubSup>
          <m:r>
            <m:rPr>
              <m:sty m:val="b"/>
            </m:rPr>
            <w:rPr>
              <w:rFonts w:ascii="Cambria Math" w:hAnsi="Cambria Math" w:cs="Times New Roman"/>
            </w:rPr>
            <m:t>=</m:t>
          </m:r>
          <m:sSubSup>
            <m:sSubSupPr>
              <m:ctrlPr>
                <w:rPr>
                  <w:rFonts w:ascii="Cambria Math" w:hAnsi="Cambria Math" w:cs="Times New Roman"/>
                  <w:b/>
                </w:rPr>
              </m:ctrlPr>
            </m:sSubSupPr>
            <m:e>
              <m:r>
                <m:rPr>
                  <m:sty m:val="b"/>
                </m:rPr>
                <w:rPr>
                  <w:rFonts w:ascii="Cambria Math" w:hAnsi="Cambria Math" w:cs="Times New Roman"/>
                </w:rPr>
                <m:t>E</m:t>
              </m:r>
            </m:e>
            <m:sub>
              <m:r>
                <m:rPr>
                  <m:sty m:val="b"/>
                </m:rPr>
                <w:rPr>
                  <w:rFonts w:ascii="Cambria Math" w:hAnsi="Cambria Math" w:cs="Times New Roman"/>
                </w:rPr>
                <m:t>model</m:t>
              </m:r>
            </m:sub>
            <m:sup>
              <m:r>
                <m:rPr>
                  <m:sty m:val="b"/>
                </m:rPr>
                <w:rPr>
                  <w:rFonts w:ascii="Cambria Math" w:hAnsi="Cambria Math" w:cs="Times New Roman"/>
                </w:rPr>
                <m:t>high</m:t>
              </m:r>
            </m:sup>
          </m:sSubSup>
          <m:r>
            <m:rPr>
              <m:sty m:val="b"/>
            </m:rPr>
            <w:rPr>
              <w:rFonts w:ascii="Cambria Math" w:hAnsi="Cambria Math" w:cs="Times New Roman"/>
            </w:rPr>
            <m:t>-</m:t>
          </m:r>
          <m:sSubSup>
            <m:sSubSupPr>
              <m:ctrlPr>
                <w:rPr>
                  <w:rFonts w:ascii="Cambria Math" w:hAnsi="Cambria Math" w:cs="Times New Roman"/>
                  <w:b/>
                </w:rPr>
              </m:ctrlPr>
            </m:sSubSupPr>
            <m:e>
              <m:r>
                <m:rPr>
                  <m:sty m:val="b"/>
                </m:rPr>
                <w:rPr>
                  <w:rFonts w:ascii="Cambria Math" w:hAnsi="Cambria Math" w:cs="Times New Roman"/>
                </w:rPr>
                <m:t>E</m:t>
              </m:r>
            </m:e>
            <m:sub>
              <m:r>
                <m:rPr>
                  <m:sty m:val="b"/>
                </m:rPr>
                <w:rPr>
                  <w:rFonts w:ascii="Cambria Math" w:hAnsi="Cambria Math" w:cs="Times New Roman"/>
                </w:rPr>
                <m:t>model</m:t>
              </m:r>
            </m:sub>
            <m:sup>
              <m:r>
                <m:rPr>
                  <m:sty m:val="b"/>
                </m:rPr>
                <w:rPr>
                  <w:rFonts w:ascii="Cambria Math" w:hAnsi="Cambria Math" w:cs="Times New Roman"/>
                </w:rPr>
                <m:t>low</m:t>
              </m:r>
            </m:sup>
          </m:sSubSup>
          <m:r>
            <m:rPr>
              <m:sty m:val="b"/>
            </m:rPr>
            <w:rPr>
              <w:rFonts w:ascii="Cambria Math" w:hAnsi="Cambria Math" w:cs="Times New Roman"/>
            </w:rPr>
            <m:t xml:space="preserve">                                                                                              (1)</m:t>
          </m:r>
        </m:oMath>
      </m:oMathPara>
    </w:p>
    <w:p w14:paraId="57BD1E9B" w14:textId="09900467" w:rsidR="0078733C" w:rsidRPr="00CB1B4E" w:rsidRDefault="002A6E54" w:rsidP="00433B4D">
      <w:pPr>
        <w:spacing w:before="240" w:line="276" w:lineRule="auto"/>
        <w:jc w:val="both"/>
        <w:rPr>
          <w:rFonts w:ascii="Times New Roman" w:hAnsi="Times New Roman" w:cs="Times New Roman"/>
          <w:lang w:val="en-US"/>
        </w:rPr>
      </w:pPr>
      <w:r w:rsidRPr="00CB1B4E">
        <w:rPr>
          <w:rFonts w:ascii="Times New Roman" w:hAnsi="Times New Roman" w:cs="Times New Roman"/>
          <w:lang w:val="en-US"/>
        </w:rPr>
        <w:t xml:space="preserve">Knowledge of three of these terms gives access to the fourth without </w:t>
      </w:r>
      <w:r w:rsidR="00937D08" w:rsidRPr="00CB1B4E">
        <w:rPr>
          <w:rFonts w:ascii="Times New Roman" w:hAnsi="Times New Roman" w:cs="Times New Roman"/>
          <w:lang w:val="en-US"/>
        </w:rPr>
        <w:t>the need</w:t>
      </w:r>
      <w:r w:rsidRPr="00CB1B4E">
        <w:rPr>
          <w:rFonts w:ascii="Times New Roman" w:hAnsi="Times New Roman" w:cs="Times New Roman"/>
          <w:lang w:val="en-US"/>
        </w:rPr>
        <w:t xml:space="preserve"> to calculate it. We can therefore have the energy of the real system at a high level of computation from three less expensive computations. The total interaction energy obtained from the ONIOM 2 calculation </w:t>
      </w:r>
      <w:r w:rsidR="00D04A67">
        <w:rPr>
          <w:rFonts w:ascii="Times New Roman" w:hAnsi="Times New Roman" w:cs="Times New Roman"/>
          <w:lang w:val="en-US"/>
        </w:rPr>
        <w:fldChar w:fldCharType="begin"/>
      </w:r>
      <w:r w:rsidR="00D04A67">
        <w:rPr>
          <w:rFonts w:ascii="Times New Roman" w:hAnsi="Times New Roman" w:cs="Times New Roman"/>
          <w:lang w:val="en-US"/>
        </w:rPr>
        <w:instrText xml:space="preserve"> ADDIN ZOTERO_ITEM CSL_CITATION {"citationID":"ZF8TwoTX","properties":{"formattedCitation":"[19]","plainCitation":"[19]","noteIndex":0},"citationItems":[{"id":57,"uris":["http://zotero.org/users/local/sMiJUjKp/items/PU9UAKZ6"],"uri":["http://zotero.org/users/local/sMiJUjKp/items/PU9UAKZ6"],"itemData":{"id":57,"type":"article-journal","container-title":"Computational Molecular Science","issue":"12","page":"327 - 350","title":"The ONIOM method : its foundation and applications to metalloenzymes and photobiology","volume":"2","author":[{"family":"Chung","given":"L.W."}],"issued":{"date-parts":[["2012"]]}}}],"schema":"https://github.com/citation-style-language/schema/raw/master/csl-citation.json"} </w:instrText>
      </w:r>
      <w:r w:rsidR="00D04A67">
        <w:rPr>
          <w:rFonts w:ascii="Times New Roman" w:hAnsi="Times New Roman" w:cs="Times New Roman"/>
          <w:lang w:val="en-US"/>
        </w:rPr>
        <w:fldChar w:fldCharType="separate"/>
      </w:r>
      <w:r w:rsidR="00D04A67" w:rsidRPr="00D04A67">
        <w:rPr>
          <w:rFonts w:ascii="Times New Roman" w:hAnsi="Times New Roman" w:cs="Times New Roman"/>
          <w:lang w:val="en-GB"/>
        </w:rPr>
        <w:t>[19]</w:t>
      </w:r>
      <w:r w:rsidR="00D04A67">
        <w:rPr>
          <w:rFonts w:ascii="Times New Roman" w:hAnsi="Times New Roman" w:cs="Times New Roman"/>
          <w:lang w:val="en-US"/>
        </w:rPr>
        <w:fldChar w:fldCharType="end"/>
      </w:r>
      <w:r w:rsidRPr="00CB1B4E">
        <w:rPr>
          <w:rFonts w:ascii="Times New Roman" w:hAnsi="Times New Roman" w:cs="Times New Roman"/>
          <w:lang w:val="en-US"/>
        </w:rPr>
        <w:t>called extrapolated energy, is defined</w:t>
      </w:r>
      <w:r w:rsidR="00396BFE" w:rsidRPr="00CB1B4E">
        <w:rPr>
          <w:rFonts w:ascii="Times New Roman" w:hAnsi="Times New Roman" w:cs="Times New Roman"/>
          <w:lang w:val="en-US"/>
        </w:rPr>
        <w:t xml:space="preserve"> below</w:t>
      </w:r>
      <w:r w:rsidRPr="00CB1B4E">
        <w:rPr>
          <w:rFonts w:ascii="Times New Roman" w:hAnsi="Times New Roman" w:cs="Times New Roman"/>
          <w:lang w:val="en-US"/>
        </w:rPr>
        <w:t xml:space="preserve"> :</w:t>
      </w:r>
      <w:r w:rsidR="0078733C" w:rsidRPr="00CB1B4E">
        <w:rPr>
          <w:rFonts w:ascii="Times New Roman" w:eastAsia="Times New Roman" w:hAnsi="Times New Roman" w:cs="Times New Roman"/>
          <w:lang w:val="en-US" w:eastAsia="fr-FR"/>
        </w:rPr>
        <w:t xml:space="preserve"> </w:t>
      </w:r>
    </w:p>
    <w:p w14:paraId="385DA33E" w14:textId="469176F7" w:rsidR="00326672" w:rsidRPr="00CB1B4E" w:rsidRDefault="00261FBD" w:rsidP="00433B4D">
      <w:pPr>
        <w:spacing w:line="276" w:lineRule="auto"/>
        <w:jc w:val="both"/>
        <w:rPr>
          <w:rFonts w:ascii="Times New Roman" w:hAnsi="Times New Roman" w:cs="Times New Roman"/>
          <w:b/>
        </w:rPr>
      </w:pPr>
      <m:oMathPara>
        <m:oMathParaPr>
          <m:jc m:val="right"/>
        </m:oMathParaPr>
        <m:oMath>
          <m:sSup>
            <m:sSupPr>
              <m:ctrlPr>
                <w:rPr>
                  <w:rFonts w:ascii="Cambria Math" w:hAnsi="Cambria Math" w:cs="Times New Roman"/>
                  <w:b/>
                </w:rPr>
              </m:ctrlPr>
            </m:sSupPr>
            <m:e>
              <m:r>
                <m:rPr>
                  <m:sty m:val="b"/>
                </m:rPr>
                <w:rPr>
                  <w:rFonts w:ascii="Cambria Math" w:hAnsi="Cambria Math" w:cs="Times New Roman"/>
                </w:rPr>
                <m:t>E</m:t>
              </m:r>
            </m:e>
            <m:sup>
              <m:r>
                <m:rPr>
                  <m:sty m:val="b"/>
                </m:rPr>
                <w:rPr>
                  <w:rFonts w:ascii="Cambria Math" w:hAnsi="Cambria Math" w:cs="Times New Roman"/>
                </w:rPr>
                <m:t>ONIOM 2</m:t>
              </m:r>
            </m:sup>
          </m:sSup>
          <m:r>
            <m:rPr>
              <m:sty m:val="b"/>
            </m:rPr>
            <w:rPr>
              <w:rFonts w:ascii="Cambria Math" w:hAnsi="Cambria Math" w:cs="Times New Roman"/>
            </w:rPr>
            <m:t>≈</m:t>
          </m:r>
          <m:sSubSup>
            <m:sSubSupPr>
              <m:ctrlPr>
                <w:rPr>
                  <w:rFonts w:ascii="Cambria Math" w:hAnsi="Cambria Math" w:cs="Times New Roman"/>
                  <w:b/>
                </w:rPr>
              </m:ctrlPr>
            </m:sSubSupPr>
            <m:e>
              <m:r>
                <m:rPr>
                  <m:sty m:val="b"/>
                </m:rPr>
                <w:rPr>
                  <w:rFonts w:ascii="Cambria Math" w:hAnsi="Cambria Math" w:cs="Times New Roman"/>
                </w:rPr>
                <m:t>E</m:t>
              </m:r>
            </m:e>
            <m:sub>
              <m:r>
                <m:rPr>
                  <m:sty m:val="b"/>
                </m:rPr>
                <w:rPr>
                  <w:rFonts w:ascii="Cambria Math" w:hAnsi="Cambria Math" w:cs="Times New Roman"/>
                </w:rPr>
                <m:t>real</m:t>
              </m:r>
            </m:sub>
            <m:sup>
              <m:r>
                <m:rPr>
                  <m:sty m:val="b"/>
                </m:rPr>
                <w:rPr>
                  <w:rFonts w:ascii="Cambria Math" w:hAnsi="Cambria Math" w:cs="Times New Roman"/>
                </w:rPr>
                <m:t>high</m:t>
              </m:r>
            </m:sup>
          </m:sSubSup>
          <m:r>
            <m:rPr>
              <m:sty m:val="b"/>
            </m:rPr>
            <w:rPr>
              <w:rFonts w:ascii="Cambria Math" w:hAnsi="Cambria Math" w:cs="Times New Roman"/>
            </w:rPr>
            <m:t>=</m:t>
          </m:r>
          <m:sSubSup>
            <m:sSubSupPr>
              <m:ctrlPr>
                <w:rPr>
                  <w:rFonts w:ascii="Cambria Math" w:hAnsi="Cambria Math" w:cs="Times New Roman"/>
                  <w:b/>
                </w:rPr>
              </m:ctrlPr>
            </m:sSubSupPr>
            <m:e>
              <m:r>
                <m:rPr>
                  <m:sty m:val="b"/>
                </m:rPr>
                <w:rPr>
                  <w:rFonts w:ascii="Cambria Math" w:hAnsi="Cambria Math" w:cs="Times New Roman"/>
                </w:rPr>
                <m:t>E</m:t>
              </m:r>
            </m:e>
            <m:sub>
              <m:r>
                <m:rPr>
                  <m:sty m:val="b"/>
                </m:rPr>
                <w:rPr>
                  <w:rFonts w:ascii="Cambria Math" w:hAnsi="Cambria Math" w:cs="Times New Roman"/>
                </w:rPr>
                <m:t>model</m:t>
              </m:r>
            </m:sub>
            <m:sup>
              <m:r>
                <m:rPr>
                  <m:sty m:val="b"/>
                </m:rPr>
                <w:rPr>
                  <w:rFonts w:ascii="Cambria Math" w:hAnsi="Cambria Math" w:cs="Times New Roman"/>
                </w:rPr>
                <m:t>high</m:t>
              </m:r>
            </m:sup>
          </m:sSubSup>
          <m:r>
            <m:rPr>
              <m:sty m:val="b"/>
            </m:rPr>
            <w:rPr>
              <w:rFonts w:ascii="Cambria Math" w:hAnsi="Cambria Math" w:cs="Times New Roman"/>
            </w:rPr>
            <m:t>+</m:t>
          </m:r>
          <m:sSubSup>
            <m:sSubSupPr>
              <m:ctrlPr>
                <w:rPr>
                  <w:rFonts w:ascii="Cambria Math" w:hAnsi="Cambria Math" w:cs="Times New Roman"/>
                  <w:b/>
                </w:rPr>
              </m:ctrlPr>
            </m:sSubSupPr>
            <m:e>
              <m:r>
                <m:rPr>
                  <m:sty m:val="b"/>
                </m:rPr>
                <w:rPr>
                  <w:rFonts w:ascii="Cambria Math" w:hAnsi="Cambria Math" w:cs="Times New Roman"/>
                </w:rPr>
                <m:t>E</m:t>
              </m:r>
            </m:e>
            <m:sub>
              <m:r>
                <m:rPr>
                  <m:sty m:val="b"/>
                </m:rPr>
                <w:rPr>
                  <w:rFonts w:ascii="Cambria Math" w:hAnsi="Cambria Math" w:cs="Times New Roman"/>
                </w:rPr>
                <m:t>real</m:t>
              </m:r>
            </m:sub>
            <m:sup>
              <m:r>
                <m:rPr>
                  <m:sty m:val="b"/>
                </m:rPr>
                <w:rPr>
                  <w:rFonts w:ascii="Cambria Math" w:hAnsi="Cambria Math" w:cs="Times New Roman"/>
                </w:rPr>
                <m:t>low</m:t>
              </m:r>
            </m:sup>
          </m:sSubSup>
          <m:r>
            <m:rPr>
              <m:sty m:val="b"/>
            </m:rPr>
            <w:rPr>
              <w:rFonts w:ascii="Cambria Math" w:hAnsi="Cambria Math" w:cs="Times New Roman"/>
            </w:rPr>
            <m:t>-</m:t>
          </m:r>
          <m:sSubSup>
            <m:sSubSupPr>
              <m:ctrlPr>
                <w:rPr>
                  <w:rFonts w:ascii="Cambria Math" w:hAnsi="Cambria Math" w:cs="Times New Roman"/>
                  <w:b/>
                </w:rPr>
              </m:ctrlPr>
            </m:sSubSupPr>
            <m:e>
              <m:r>
                <m:rPr>
                  <m:sty m:val="b"/>
                </m:rPr>
                <w:rPr>
                  <w:rFonts w:ascii="Cambria Math" w:hAnsi="Cambria Math" w:cs="Times New Roman"/>
                </w:rPr>
                <m:t>E</m:t>
              </m:r>
            </m:e>
            <m:sub>
              <m:r>
                <m:rPr>
                  <m:sty m:val="b"/>
                </m:rPr>
                <w:rPr>
                  <w:rFonts w:ascii="Cambria Math" w:hAnsi="Cambria Math" w:cs="Times New Roman"/>
                </w:rPr>
                <m:t>model</m:t>
              </m:r>
            </m:sub>
            <m:sup>
              <m:r>
                <m:rPr>
                  <m:sty m:val="b"/>
                </m:rPr>
                <w:rPr>
                  <w:rFonts w:ascii="Cambria Math" w:hAnsi="Cambria Math" w:cs="Times New Roman"/>
                </w:rPr>
                <m:t>low</m:t>
              </m:r>
            </m:sup>
          </m:sSubSup>
          <m:r>
            <m:rPr>
              <m:sty m:val="b"/>
            </m:rPr>
            <w:rPr>
              <w:rFonts w:ascii="Cambria Math" w:hAnsi="Cambria Math" w:cs="Times New Roman"/>
            </w:rPr>
            <m:t xml:space="preserve">                                                                       (2)</m:t>
          </m:r>
        </m:oMath>
      </m:oMathPara>
    </w:p>
    <w:p w14:paraId="4B5581DC" w14:textId="218E8AA3" w:rsidR="002A6E54" w:rsidRPr="00CB1B4E" w:rsidRDefault="002A6E54" w:rsidP="00433B4D">
      <w:pPr>
        <w:tabs>
          <w:tab w:val="left" w:pos="3365"/>
        </w:tabs>
        <w:spacing w:line="276" w:lineRule="auto"/>
        <w:jc w:val="both"/>
        <w:rPr>
          <w:rFonts w:ascii="Times New Roman" w:hAnsi="Times New Roman" w:cs="Times New Roman"/>
          <w:strike/>
          <w:lang w:val="en-US"/>
        </w:rPr>
      </w:pPr>
      <w:r w:rsidRPr="00CB1B4E">
        <w:rPr>
          <w:rStyle w:val="jlqj4b"/>
          <w:rFonts w:ascii="Times New Roman" w:hAnsi="Times New Roman" w:cs="Times New Roman"/>
          <w:lang w:val="en"/>
        </w:rPr>
        <w:t>All the calculations were carried out at the ONIOM level (B3LYP / 6-311 + G (d, p): AM1) wi</w:t>
      </w:r>
      <w:r w:rsidR="00D04A67">
        <w:rPr>
          <w:rStyle w:val="jlqj4b"/>
          <w:rFonts w:ascii="Times New Roman" w:hAnsi="Times New Roman" w:cs="Times New Roman"/>
          <w:lang w:val="en"/>
        </w:rPr>
        <w:t>th the Gaussian 03 software</w:t>
      </w:r>
      <w:r w:rsidR="00D04A67">
        <w:rPr>
          <w:rStyle w:val="jlqj4b"/>
          <w:rFonts w:ascii="Times New Roman" w:hAnsi="Times New Roman" w:cs="Times New Roman"/>
          <w:lang w:val="en"/>
        </w:rPr>
        <w:fldChar w:fldCharType="begin"/>
      </w:r>
      <w:r w:rsidR="00D04A67">
        <w:rPr>
          <w:rStyle w:val="jlqj4b"/>
          <w:rFonts w:ascii="Times New Roman" w:hAnsi="Times New Roman" w:cs="Times New Roman"/>
          <w:lang w:val="en"/>
        </w:rPr>
        <w:instrText xml:space="preserve"> ADDIN ZOTERO_ITEM CSL_CITATION {"citationID":"DXHRlXKD","properties":{"formattedCitation":"[20]","plainCitation":"[20]","noteIndex":0},"citationItems":[{"id":38,"uris":["http://zotero.org/users/local/sMiJUjKp/items/ETIHM5K8"],"uri":["http://zotero.org/users/local/sMiJUjKp/items/ETIHM5K8"],"itemData":{"id":38,"type":"book","event-place":"Wallingford CT","publisher":"Gaussian, Inc","publisher-place":"Wallingford CT","title":"Gaussian 09","version":"Revision A.02","author":[{"family":"Frisch","given":"M. J."},{"family":"Vreven","given":"T."},{"family":"Ogliaro","given":"F."},{"family":"Heyd","given":"J. J."},{"family":"Brothers","given":"E."},{"family":"Kudin","given":"K. N."},{"family":"Staroverov","given":"V. N."},{"family":"Kobayashi","given":"R."},{"family":"Normand","given":"J."},{"family":"Raghavachari","given":"K."},{"family":"Rendell","given":"A."},{"family":"Burant","given":"J. C."},{"family":"Iyengar","given":"S. S."},{"family":"Cossi","given":"M."},{"family":"Rega","given":"N."},{"family":"Millam","given":"J. M."},{"family":"Klene","given":"M."},{"family":"Knox","given":"J. E."},{"family":"Cross","given":"J. B."},{"family":"Bakken","given":"V."},{"family":"Adamo","given":"C."},{"family":"Austin","given":"A. J."},{"family":"Martin","given":"R. L."}],"issued":{"date-parts":[["2009"]]}}}],"schema":"https://github.com/citation-style-language/schema/raw/master/csl-citation.json"} </w:instrText>
      </w:r>
      <w:r w:rsidR="00D04A67">
        <w:rPr>
          <w:rStyle w:val="jlqj4b"/>
          <w:rFonts w:ascii="Times New Roman" w:hAnsi="Times New Roman" w:cs="Times New Roman"/>
          <w:lang w:val="en"/>
        </w:rPr>
        <w:fldChar w:fldCharType="separate"/>
      </w:r>
      <w:r w:rsidR="00D04A67" w:rsidRPr="00D04A67">
        <w:rPr>
          <w:rFonts w:ascii="Times New Roman" w:hAnsi="Times New Roman" w:cs="Times New Roman"/>
          <w:lang w:val="en-GB"/>
        </w:rPr>
        <w:t>[20]</w:t>
      </w:r>
      <w:r w:rsidR="00D04A67">
        <w:rPr>
          <w:rStyle w:val="jlqj4b"/>
          <w:rFonts w:ascii="Times New Roman" w:hAnsi="Times New Roman" w:cs="Times New Roman"/>
          <w:lang w:val="en"/>
        </w:rPr>
        <w:fldChar w:fldCharType="end"/>
      </w:r>
      <w:r w:rsidR="00D04A67">
        <w:rPr>
          <w:rStyle w:val="jlqj4b"/>
          <w:rFonts w:ascii="Times New Roman" w:hAnsi="Times New Roman" w:cs="Times New Roman"/>
          <w:lang w:val="en"/>
        </w:rPr>
        <w:t xml:space="preserve"> </w:t>
      </w:r>
      <w:r w:rsidRPr="00CB1B4E">
        <w:rPr>
          <w:rStyle w:val="jlqj4b"/>
          <w:rFonts w:ascii="Times New Roman" w:hAnsi="Times New Roman" w:cs="Times New Roman"/>
          <w:lang w:val="en"/>
        </w:rPr>
        <w:t>.</w:t>
      </w:r>
      <w:r w:rsidRPr="00CB1B4E">
        <w:rPr>
          <w:rStyle w:val="viiyi"/>
          <w:rFonts w:ascii="Times New Roman" w:hAnsi="Times New Roman" w:cs="Times New Roman"/>
          <w:lang w:val="en"/>
        </w:rPr>
        <w:t xml:space="preserve"> </w:t>
      </w:r>
      <w:r w:rsidRPr="00CB1B4E">
        <w:rPr>
          <w:rStyle w:val="jlqj4b"/>
          <w:rFonts w:ascii="Times New Roman" w:hAnsi="Times New Roman" w:cs="Times New Roman"/>
          <w:lang w:val="en"/>
        </w:rPr>
        <w:t xml:space="preserve">The choice of </w:t>
      </w:r>
      <w:r w:rsidR="00CC2492" w:rsidRPr="00CB1B4E">
        <w:rPr>
          <w:rStyle w:val="jlqj4b"/>
          <w:rFonts w:ascii="Times New Roman" w:hAnsi="Times New Roman" w:cs="Times New Roman"/>
          <w:lang w:val="en"/>
        </w:rPr>
        <w:t xml:space="preserve">Functional </w:t>
      </w:r>
      <w:r w:rsidRPr="00CB1B4E">
        <w:rPr>
          <w:rStyle w:val="jlqj4b"/>
          <w:rFonts w:ascii="Times New Roman" w:hAnsi="Times New Roman" w:cs="Times New Roman"/>
          <w:lang w:val="en"/>
        </w:rPr>
        <w:t>Density (DFT / B3LYP) makes it possible to obtain results that are relatively less heav</w:t>
      </w:r>
      <w:r w:rsidR="00676718" w:rsidRPr="00CB1B4E">
        <w:rPr>
          <w:rStyle w:val="jlqj4b"/>
          <w:rFonts w:ascii="Times New Roman" w:hAnsi="Times New Roman" w:cs="Times New Roman"/>
          <w:lang w:val="en"/>
        </w:rPr>
        <w:t>1</w:t>
      </w:r>
      <w:r w:rsidRPr="00CB1B4E">
        <w:rPr>
          <w:rStyle w:val="jlqj4b"/>
          <w:rFonts w:ascii="Times New Roman" w:hAnsi="Times New Roman" w:cs="Times New Roman"/>
          <w:lang w:val="en"/>
        </w:rPr>
        <w:t>y but deemed to be effective.</w:t>
      </w:r>
      <w:r w:rsidRPr="00CB1B4E">
        <w:rPr>
          <w:rStyle w:val="viiyi"/>
          <w:rFonts w:ascii="Times New Roman" w:hAnsi="Times New Roman" w:cs="Times New Roman"/>
          <w:lang w:val="en"/>
        </w:rPr>
        <w:t xml:space="preserve"> </w:t>
      </w:r>
      <w:r w:rsidRPr="00CB1B4E">
        <w:rPr>
          <w:rStyle w:val="jlqj4b"/>
          <w:rFonts w:ascii="Times New Roman" w:hAnsi="Times New Roman" w:cs="Times New Roman"/>
          <w:lang w:val="en"/>
        </w:rPr>
        <w:t>The presence of diffuse and polarization functions is important for taking into account the free doublets of heteroatoms.</w:t>
      </w:r>
      <w:r w:rsidRPr="00CB1B4E">
        <w:rPr>
          <w:rStyle w:val="viiyi"/>
          <w:rFonts w:ascii="Times New Roman" w:hAnsi="Times New Roman" w:cs="Times New Roman"/>
          <w:lang w:val="en"/>
        </w:rPr>
        <w:t xml:space="preserve"> </w:t>
      </w:r>
    </w:p>
    <w:p w14:paraId="3A70FAEF" w14:textId="2C6B5DE0" w:rsidR="0078733C" w:rsidRPr="00CB1B4E" w:rsidRDefault="00686455" w:rsidP="00433B4D">
      <w:pPr>
        <w:tabs>
          <w:tab w:val="left" w:pos="3365"/>
        </w:tabs>
        <w:spacing w:line="276" w:lineRule="auto"/>
        <w:jc w:val="both"/>
        <w:rPr>
          <w:rFonts w:ascii="Times New Roman" w:hAnsi="Times New Roman" w:cs="Times New Roman"/>
          <w:lang w:val="en-US"/>
        </w:rPr>
      </w:pPr>
      <w:r w:rsidRPr="00CB1B4E">
        <w:rPr>
          <w:rFonts w:ascii="Times New Roman" w:hAnsi="Times New Roman" w:cs="Times New Roman"/>
          <w:b/>
          <w:bCs/>
          <w:lang w:val="en-US"/>
        </w:rPr>
        <w:t xml:space="preserve">2.2 </w:t>
      </w:r>
      <w:r w:rsidR="00010306" w:rsidRPr="00CB1B4E">
        <w:rPr>
          <w:rFonts w:ascii="Times New Roman" w:hAnsi="Times New Roman" w:cs="Times New Roman"/>
          <w:b/>
          <w:bCs/>
          <w:lang w:val="en-US"/>
        </w:rPr>
        <w:t>Geometry O</w:t>
      </w:r>
      <w:r w:rsidRPr="00CB1B4E">
        <w:rPr>
          <w:rFonts w:ascii="Times New Roman" w:hAnsi="Times New Roman" w:cs="Times New Roman"/>
          <w:b/>
          <w:bCs/>
          <w:lang w:val="en-US"/>
        </w:rPr>
        <w:t>ptimization</w:t>
      </w:r>
    </w:p>
    <w:p w14:paraId="6FB3B596" w14:textId="5BEFBA90" w:rsidR="002A6E54" w:rsidRPr="00CB1B4E" w:rsidRDefault="002A6E54" w:rsidP="00433B4D">
      <w:pPr>
        <w:spacing w:after="0" w:line="276" w:lineRule="auto"/>
        <w:jc w:val="both"/>
        <w:rPr>
          <w:rFonts w:ascii="Times New Roman" w:hAnsi="Times New Roman" w:cs="Times New Roman"/>
          <w:lang w:val="en-US"/>
        </w:rPr>
      </w:pPr>
      <w:r w:rsidRPr="00CB1B4E">
        <w:rPr>
          <w:rStyle w:val="jlqj4b"/>
          <w:rFonts w:ascii="Times New Roman" w:hAnsi="Times New Roman" w:cs="Times New Roman"/>
          <w:lang w:val="en"/>
        </w:rPr>
        <w:t>All the complexes of mycolactone C were built on each of its heteroatoms, in particular the oxygen atoms, with a water molecule as hydrogen bond donor (DLH) (</w:t>
      </w:r>
      <w:r w:rsidRPr="00CB1B4E">
        <w:rPr>
          <w:rStyle w:val="jlqj4b"/>
          <w:rFonts w:ascii="Times New Roman" w:hAnsi="Times New Roman" w:cs="Times New Roman"/>
          <w:b/>
          <w:lang w:val="en"/>
        </w:rPr>
        <w:t>Figure 4</w:t>
      </w:r>
      <w:r w:rsidRPr="00CB1B4E">
        <w:rPr>
          <w:rStyle w:val="jlqj4b"/>
          <w:rFonts w:ascii="Times New Roman" w:hAnsi="Times New Roman" w:cs="Times New Roman"/>
          <w:lang w:val="en"/>
        </w:rPr>
        <w:t>).</w:t>
      </w:r>
    </w:p>
    <w:p w14:paraId="29EF95A1" w14:textId="77777777" w:rsidR="00243FA2" w:rsidRPr="00CB1B4E" w:rsidRDefault="00243FA2" w:rsidP="00433B4D">
      <w:pPr>
        <w:spacing w:line="276" w:lineRule="auto"/>
        <w:jc w:val="center"/>
        <w:rPr>
          <w:rFonts w:ascii="Times New Roman" w:hAnsi="Times New Roman" w:cs="Times New Roman"/>
          <w:lang w:val="en-US"/>
        </w:rPr>
      </w:pPr>
      <w:r w:rsidRPr="00CB1B4E">
        <w:rPr>
          <w:rFonts w:ascii="Times New Roman" w:hAnsi="Times New Roman" w:cs="Times New Roman"/>
          <w:lang w:val="en-US"/>
        </w:rPr>
        <w:t>.</w:t>
      </w:r>
      <w:r w:rsidRPr="00CB1B4E">
        <w:rPr>
          <w:rFonts w:ascii="Times New Roman" w:hAnsi="Times New Roman" w:cs="Times New Roman"/>
          <w:lang w:val="en-US"/>
        </w:rPr>
        <w:tab/>
      </w:r>
      <w:r w:rsidRPr="00CB1B4E">
        <w:rPr>
          <w:rFonts w:ascii="Times New Roman" w:hAnsi="Times New Roman" w:cs="Times New Roman"/>
          <w:noProof/>
          <w:lang w:eastAsia="fr-FR"/>
        </w:rPr>
        <w:drawing>
          <wp:inline distT="0" distB="0" distL="0" distR="0" wp14:anchorId="6B7F0C0C" wp14:editId="03FE1D54">
            <wp:extent cx="2219325" cy="876300"/>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9325" cy="876300"/>
                    </a:xfrm>
                    <a:prstGeom prst="rect">
                      <a:avLst/>
                    </a:prstGeom>
                    <a:noFill/>
                    <a:ln>
                      <a:noFill/>
                    </a:ln>
                  </pic:spPr>
                </pic:pic>
              </a:graphicData>
            </a:graphic>
          </wp:inline>
        </w:drawing>
      </w:r>
      <w:r w:rsidRPr="00CB1B4E">
        <w:rPr>
          <w:rFonts w:ascii="Times New Roman" w:hAnsi="Times New Roman" w:cs="Times New Roman"/>
          <w:lang w:val="en-US"/>
        </w:rPr>
        <w:tab/>
      </w:r>
      <w:r w:rsidRPr="00CB1B4E">
        <w:rPr>
          <w:rFonts w:ascii="Times New Roman" w:eastAsia="Times New Roman" w:hAnsi="Times New Roman" w:cs="Times New Roman"/>
          <w:lang w:val="en-US"/>
        </w:rPr>
        <w:t xml:space="preserve"> </w:t>
      </w:r>
    </w:p>
    <w:p w14:paraId="0440D39A" w14:textId="290ABCE6" w:rsidR="006B2994" w:rsidRPr="00CB1B4E" w:rsidRDefault="00166CD9" w:rsidP="006B2994">
      <w:pPr>
        <w:spacing w:line="276" w:lineRule="auto"/>
        <w:rPr>
          <w:rFonts w:ascii="Times New Roman" w:hAnsi="Times New Roman" w:cs="Times New Roman"/>
          <w:b/>
          <w:bCs/>
          <w:lang w:val="en-US"/>
        </w:rPr>
      </w:pPr>
      <w:r w:rsidRPr="00CB1B4E">
        <w:rPr>
          <w:rFonts w:ascii="Times New Roman" w:hAnsi="Times New Roman" w:cs="Times New Roman"/>
          <w:b/>
          <w:bCs/>
          <w:lang w:val="en-US"/>
        </w:rPr>
        <w:t>Figure 4</w:t>
      </w:r>
      <w:r w:rsidR="00243FA2" w:rsidRPr="00CB1B4E">
        <w:rPr>
          <w:rFonts w:ascii="Times New Roman" w:hAnsi="Times New Roman" w:cs="Times New Roman"/>
          <w:b/>
          <w:bCs/>
          <w:lang w:val="en-US"/>
        </w:rPr>
        <w:t xml:space="preserve">: </w:t>
      </w:r>
      <w:r w:rsidR="006B2994" w:rsidRPr="00CB1B4E">
        <w:rPr>
          <w:rStyle w:val="jlqj4b"/>
          <w:rFonts w:ascii="Times New Roman" w:hAnsi="Times New Roman" w:cs="Times New Roman"/>
          <w:lang w:val="en"/>
        </w:rPr>
        <w:t xml:space="preserve">Geometric parameters d, D, α, β describing an H bond </w:t>
      </w:r>
      <w:r w:rsidR="00D04A67">
        <w:rPr>
          <w:rStyle w:val="jlqj4b"/>
          <w:rFonts w:ascii="Times New Roman" w:hAnsi="Times New Roman" w:cs="Times New Roman"/>
          <w:lang w:val="en"/>
        </w:rPr>
        <w:fldChar w:fldCharType="begin"/>
      </w:r>
      <w:r w:rsidR="00D04A67">
        <w:rPr>
          <w:rStyle w:val="jlqj4b"/>
          <w:rFonts w:ascii="Times New Roman" w:hAnsi="Times New Roman" w:cs="Times New Roman"/>
          <w:lang w:val="en"/>
        </w:rPr>
        <w:instrText xml:space="preserve"> ADDIN ZOTERO_ITEM CSL_CITATION {"citationID":"3vP0sNkO","properties":{"formattedCitation":"[21]","plainCitation":"[21]","noteIndex":0},"citationItems":[{"id":58,"uris":["http://zotero.org/users/local/sMiJUjKp/items/7B32PXBL"],"uri":["http://zotero.org/users/local/sMiJUjKp/items/7B32PXBL"],"itemData":{"id":58,"type":"article-journal","container-title":"Angewandte Chemie International Edition","issue":"149","page":"13028 - 13032","title":"Development of azo‐based fluorescent probes to detect different levels of hypoxia","volume":"59","author":[{"family":"Piao","given":"W."}],"issued":{"date-parts":[["2013"]]}}}],"schema":"https://github.com/citation-style-language/schema/raw/master/csl-citation.json"} </w:instrText>
      </w:r>
      <w:r w:rsidR="00D04A67">
        <w:rPr>
          <w:rStyle w:val="jlqj4b"/>
          <w:rFonts w:ascii="Times New Roman" w:hAnsi="Times New Roman" w:cs="Times New Roman"/>
          <w:lang w:val="en"/>
        </w:rPr>
        <w:fldChar w:fldCharType="separate"/>
      </w:r>
      <w:r w:rsidR="00D04A67" w:rsidRPr="00D04A67">
        <w:rPr>
          <w:rFonts w:ascii="Times New Roman" w:hAnsi="Times New Roman" w:cs="Times New Roman"/>
          <w:lang w:val="en-GB"/>
        </w:rPr>
        <w:t>[21]</w:t>
      </w:r>
      <w:r w:rsidR="00D04A67">
        <w:rPr>
          <w:rStyle w:val="jlqj4b"/>
          <w:rFonts w:ascii="Times New Roman" w:hAnsi="Times New Roman" w:cs="Times New Roman"/>
          <w:lang w:val="en"/>
        </w:rPr>
        <w:fldChar w:fldCharType="end"/>
      </w:r>
      <w:r w:rsidR="006B2994" w:rsidRPr="00CB1B4E">
        <w:rPr>
          <w:rFonts w:ascii="Times New Roman" w:hAnsi="Times New Roman" w:cs="Times New Roman"/>
          <w:lang w:val="en-US"/>
        </w:rPr>
        <w:t>.</w:t>
      </w:r>
    </w:p>
    <w:p w14:paraId="4F3F10AC" w14:textId="3021015C" w:rsidR="007276AD" w:rsidRPr="00CB1B4E" w:rsidRDefault="00DD5691" w:rsidP="007276AD">
      <w:pPr>
        <w:autoSpaceDE w:val="0"/>
        <w:autoSpaceDN w:val="0"/>
        <w:adjustRightInd w:val="0"/>
        <w:spacing w:before="240" w:line="276" w:lineRule="auto"/>
        <w:jc w:val="both"/>
        <w:rPr>
          <w:rFonts w:ascii="Times New Roman" w:eastAsia="Times New Roman" w:hAnsi="Times New Roman" w:cs="Times New Roman"/>
          <w:lang w:val="en-US" w:eastAsia="fr-FR"/>
        </w:rPr>
      </w:pPr>
      <w:r w:rsidRPr="00CB1B4E">
        <w:rPr>
          <w:rFonts w:ascii="Times New Roman" w:eastAsia="Times New Roman" w:hAnsi="Times New Roman" w:cs="Times New Roman"/>
          <w:lang w:val="en-US" w:eastAsia="fr-FR"/>
        </w:rPr>
        <w:t xml:space="preserve">Before optimization, for all complexes, the angle of linearity </w:t>
      </w:r>
      <w:r w:rsidRPr="00CB1B4E">
        <w:rPr>
          <w:rFonts w:ascii="Times New Roman" w:eastAsia="Times New Roman" w:hAnsi="Times New Roman" w:cs="Times New Roman"/>
          <w:lang w:eastAsia="fr-FR"/>
        </w:rPr>
        <w:t>α</w:t>
      </w:r>
      <w:r w:rsidRPr="00CB1B4E">
        <w:rPr>
          <w:rFonts w:ascii="Times New Roman" w:eastAsia="Times New Roman" w:hAnsi="Times New Roman" w:cs="Times New Roman"/>
          <w:lang w:val="en-US" w:eastAsia="fr-FR"/>
        </w:rPr>
        <w:t xml:space="preserve"> was set at 180 ° and the angle of direction </w:t>
      </w:r>
      <w:r w:rsidRPr="00CB1B4E">
        <w:rPr>
          <w:rFonts w:ascii="Times New Roman" w:eastAsia="Times New Roman" w:hAnsi="Times New Roman" w:cs="Times New Roman"/>
          <w:lang w:eastAsia="fr-FR"/>
        </w:rPr>
        <w:t>β</w:t>
      </w:r>
      <w:r w:rsidRPr="00CB1B4E">
        <w:rPr>
          <w:rFonts w:ascii="Times New Roman" w:eastAsia="Times New Roman" w:hAnsi="Times New Roman" w:cs="Times New Roman"/>
          <w:lang w:val="en-US" w:eastAsia="fr-FR"/>
        </w:rPr>
        <w:t xml:space="preserve"> was set at 109.5 ° for sp</w:t>
      </w:r>
      <w:r w:rsidRPr="00CB1B4E">
        <w:rPr>
          <w:rFonts w:ascii="Times New Roman" w:eastAsia="Times New Roman" w:hAnsi="Times New Roman" w:cs="Times New Roman"/>
          <w:vertAlign w:val="superscript"/>
          <w:lang w:val="en-US" w:eastAsia="fr-FR"/>
        </w:rPr>
        <w:t>3</w:t>
      </w:r>
      <w:r w:rsidRPr="00CB1B4E">
        <w:rPr>
          <w:rFonts w:ascii="Times New Roman" w:eastAsia="Times New Roman" w:hAnsi="Times New Roman" w:cs="Times New Roman"/>
          <w:lang w:val="en-US" w:eastAsia="fr-FR"/>
        </w:rPr>
        <w:t xml:space="preserve"> hybridized oxygen and 120 ° for oxygen hybridized sp</w:t>
      </w:r>
      <w:r w:rsidRPr="00CB1B4E">
        <w:rPr>
          <w:rFonts w:ascii="Times New Roman" w:eastAsia="Times New Roman" w:hAnsi="Times New Roman" w:cs="Times New Roman"/>
          <w:vertAlign w:val="superscript"/>
          <w:lang w:val="en-US" w:eastAsia="fr-FR"/>
        </w:rPr>
        <w:t>2</w:t>
      </w:r>
      <w:r w:rsidRPr="00CB1B4E">
        <w:rPr>
          <w:rFonts w:ascii="Times New Roman" w:eastAsia="Times New Roman" w:hAnsi="Times New Roman" w:cs="Times New Roman"/>
          <w:lang w:val="en-US" w:eastAsia="fr-FR"/>
        </w:rPr>
        <w:t xml:space="preserve">, according to the Gillespie method or VSEPR method (Valence Schell Electronic Pair Repulsion) </w:t>
      </w:r>
      <w:r w:rsidR="004537E9" w:rsidRPr="00CB1B4E">
        <w:rPr>
          <w:rFonts w:ascii="Times New Roman" w:eastAsia="Times New Roman" w:hAnsi="Times New Roman" w:cs="Times New Roman"/>
          <w:b/>
          <w:lang w:val="en-US" w:eastAsia="fr-FR"/>
        </w:rPr>
        <w:t>f</w:t>
      </w:r>
      <w:r w:rsidRPr="00CB1B4E">
        <w:rPr>
          <w:rFonts w:ascii="Times New Roman" w:eastAsia="Times New Roman" w:hAnsi="Times New Roman" w:cs="Times New Roman"/>
          <w:b/>
          <w:lang w:val="en-US" w:eastAsia="fr-FR"/>
        </w:rPr>
        <w:t>igure 5</w:t>
      </w:r>
      <w:r w:rsidRPr="00CB1B4E">
        <w:rPr>
          <w:rFonts w:ascii="Times New Roman" w:eastAsia="Times New Roman" w:hAnsi="Times New Roman" w:cs="Times New Roman"/>
          <w:lang w:val="en-US" w:eastAsia="fr-FR"/>
        </w:rPr>
        <w:t>. The distance between an oxygen atom of mycolactone C and a hydrogen atom of the probe (H</w:t>
      </w:r>
      <w:r w:rsidRPr="00CB1B4E">
        <w:rPr>
          <w:rFonts w:ascii="Times New Roman" w:eastAsia="Times New Roman" w:hAnsi="Times New Roman" w:cs="Times New Roman"/>
          <w:vertAlign w:val="subscript"/>
          <w:lang w:val="en-US" w:eastAsia="fr-FR"/>
        </w:rPr>
        <w:t>2</w:t>
      </w:r>
      <w:r w:rsidRPr="00CB1B4E">
        <w:rPr>
          <w:rFonts w:ascii="Times New Roman" w:eastAsia="Times New Roman" w:hAnsi="Times New Roman" w:cs="Times New Roman"/>
          <w:lang w:val="en-US" w:eastAsia="fr-FR"/>
        </w:rPr>
        <w:t>O) is fixed at 2Å. These values correspond respectively to the angles and the minimum approach distance of the hydrogen bond</w:t>
      </w:r>
      <w:r w:rsidR="00096E39">
        <w:rPr>
          <w:rFonts w:ascii="Times New Roman" w:eastAsia="Times New Roman" w:hAnsi="Times New Roman" w:cs="Times New Roman"/>
          <w:lang w:val="en-US" w:eastAsia="fr-FR"/>
        </w:rPr>
        <w:fldChar w:fldCharType="begin"/>
      </w:r>
      <w:r w:rsidR="00096E39">
        <w:rPr>
          <w:rFonts w:ascii="Times New Roman" w:eastAsia="Times New Roman" w:hAnsi="Times New Roman" w:cs="Times New Roman"/>
          <w:lang w:val="en-US" w:eastAsia="fr-FR"/>
        </w:rPr>
        <w:instrText xml:space="preserve"> ADDIN ZOTERO_ITEM CSL_CITATION {"citationID":"PFMG9Suz","properties":{"formattedCitation":"[22]","plainCitation":"[22]","noteIndex":0},"citationItems":[{"id":59,"uris":["http://zotero.org/users/local/sMiJUjKp/items/53UCK6E2"],"uri":["http://zotero.org/users/local/sMiJUjKp/items/53UCK6E2"],"itemData":{"id":59,"type":"article-journal","container-title":"The Journal of Chemical Physics","issue":"12","page":"735 - 782","title":"Natural population analysis","volume":"83","author":[{"family":"Reed","given":"A.E."}],"issued":{"date-parts":[["1985"]]}}}],"schema":"https://github.com/citation-style-language/schema/raw/master/csl-citation.json"} </w:instrText>
      </w:r>
      <w:r w:rsidR="00096E39">
        <w:rPr>
          <w:rFonts w:ascii="Times New Roman" w:eastAsia="Times New Roman" w:hAnsi="Times New Roman" w:cs="Times New Roman"/>
          <w:lang w:val="en-US" w:eastAsia="fr-FR"/>
        </w:rPr>
        <w:fldChar w:fldCharType="separate"/>
      </w:r>
      <w:r w:rsidR="00096E39" w:rsidRPr="00096E39">
        <w:rPr>
          <w:rFonts w:ascii="Times New Roman" w:hAnsi="Times New Roman" w:cs="Times New Roman"/>
          <w:lang w:val="en-GB"/>
        </w:rPr>
        <w:t>[22]</w:t>
      </w:r>
      <w:r w:rsidR="00096E39">
        <w:rPr>
          <w:rFonts w:ascii="Times New Roman" w:eastAsia="Times New Roman" w:hAnsi="Times New Roman" w:cs="Times New Roman"/>
          <w:lang w:val="en-US" w:eastAsia="fr-FR"/>
        </w:rPr>
        <w:fldChar w:fldCharType="end"/>
      </w:r>
      <w:r w:rsidRPr="00CB1B4E">
        <w:rPr>
          <w:rFonts w:ascii="Times New Roman" w:eastAsia="Times New Roman" w:hAnsi="Times New Roman" w:cs="Times New Roman"/>
          <w:lang w:val="en-US" w:eastAsia="fr-FR"/>
        </w:rPr>
        <w:t>.</w:t>
      </w:r>
    </w:p>
    <w:p w14:paraId="416F7EEF" w14:textId="4FCF8E08" w:rsidR="007276AD" w:rsidRPr="00CB1B4E" w:rsidRDefault="007276AD" w:rsidP="00433B4D">
      <w:pPr>
        <w:tabs>
          <w:tab w:val="left" w:pos="3365"/>
        </w:tabs>
        <w:spacing w:line="276" w:lineRule="auto"/>
        <w:jc w:val="both"/>
        <w:rPr>
          <w:rFonts w:ascii="Times New Roman" w:hAnsi="Times New Roman" w:cs="Times New Roman"/>
        </w:rPr>
      </w:pPr>
      <w:r w:rsidRPr="00CB1B4E">
        <w:rPr>
          <w:rFonts w:ascii="Times New Roman" w:hAnsi="Times New Roman" w:cs="Times New Roman"/>
          <w:sz w:val="24"/>
          <w:szCs w:val="24"/>
        </w:rPr>
        <w:object w:dxaOrig="7653" w:dyaOrig="3266" w14:anchorId="5952DC99">
          <v:shape id="_x0000_i1025" type="#_x0000_t75" style="width:402.75pt;height:151.5pt" o:ole="">
            <v:imagedata r:id="rId14" o:title=""/>
          </v:shape>
          <o:OLEObject Type="Embed" ProgID="ChemDraw.Document.6.0" ShapeID="_x0000_i1025" DrawAspect="Content" ObjectID="_1677607839" r:id="rId15"/>
        </w:object>
      </w:r>
    </w:p>
    <w:p w14:paraId="2C2859C2" w14:textId="2BC3B9D6" w:rsidR="00B27B13" w:rsidRPr="00CB1B4E" w:rsidRDefault="00C440E0" w:rsidP="00B27B13">
      <w:pPr>
        <w:spacing w:after="0" w:line="276" w:lineRule="auto"/>
        <w:jc w:val="both"/>
        <w:rPr>
          <w:rFonts w:ascii="Times New Roman" w:eastAsia="Times New Roman" w:hAnsi="Times New Roman" w:cs="Times New Roman"/>
          <w:b/>
          <w:lang w:val="en-US" w:eastAsia="fr-FR"/>
        </w:rPr>
      </w:pPr>
      <w:r w:rsidRPr="00CB1B4E">
        <w:rPr>
          <w:rFonts w:ascii="Times New Roman" w:eastAsia="Times New Roman" w:hAnsi="Times New Roman" w:cs="Times New Roman"/>
          <w:b/>
          <w:lang w:val="en-US" w:eastAsia="fr-FR"/>
        </w:rPr>
        <w:t xml:space="preserve">Figure </w:t>
      </w:r>
      <w:r w:rsidR="00166CD9" w:rsidRPr="00CB1B4E">
        <w:rPr>
          <w:rFonts w:ascii="Times New Roman" w:eastAsia="Times New Roman" w:hAnsi="Times New Roman" w:cs="Times New Roman"/>
          <w:b/>
          <w:lang w:val="en-US" w:eastAsia="fr-FR"/>
        </w:rPr>
        <w:t>5</w:t>
      </w:r>
      <w:r w:rsidRPr="00CB1B4E">
        <w:rPr>
          <w:rFonts w:ascii="Times New Roman" w:eastAsia="Times New Roman" w:hAnsi="Times New Roman" w:cs="Times New Roman"/>
          <w:lang w:val="en-US" w:eastAsia="fr-FR"/>
        </w:rPr>
        <w:t>:</w:t>
      </w:r>
      <w:r w:rsidR="00B27B13" w:rsidRPr="00CB1B4E">
        <w:rPr>
          <w:lang w:val="en"/>
        </w:rPr>
        <w:t xml:space="preserve"> </w:t>
      </w:r>
      <w:r w:rsidR="00B27B13" w:rsidRPr="00CB1B4E">
        <w:rPr>
          <w:rStyle w:val="jlqj4b"/>
          <w:rFonts w:ascii="Times New Roman" w:hAnsi="Times New Roman" w:cs="Times New Roman"/>
          <w:lang w:val="en"/>
        </w:rPr>
        <w:t xml:space="preserve">Definition of the angles of linearity and direction describing the interactions by the hydrogen bond on the oxygen atoms </w:t>
      </w:r>
      <w:r w:rsidR="00B27B13" w:rsidRPr="00CB1B4E">
        <w:rPr>
          <w:rFonts w:ascii="Times New Roman" w:eastAsia="Times New Roman" w:hAnsi="Times New Roman" w:cs="Times New Roman"/>
          <w:lang w:val="en-US" w:eastAsia="fr-FR"/>
        </w:rPr>
        <w:t>sp</w:t>
      </w:r>
      <w:r w:rsidR="00B27B13" w:rsidRPr="00CB1B4E">
        <w:rPr>
          <w:rFonts w:ascii="Times New Roman" w:eastAsia="Times New Roman" w:hAnsi="Times New Roman" w:cs="Times New Roman"/>
          <w:vertAlign w:val="superscript"/>
          <w:lang w:val="en-US" w:eastAsia="fr-FR"/>
        </w:rPr>
        <w:t>2</w:t>
      </w:r>
      <w:r w:rsidR="00B27B13" w:rsidRPr="00CB1B4E">
        <w:rPr>
          <w:rStyle w:val="jlqj4b"/>
          <w:rFonts w:ascii="Times New Roman" w:hAnsi="Times New Roman" w:cs="Times New Roman"/>
          <w:lang w:val="en"/>
        </w:rPr>
        <w:t xml:space="preserve"> and </w:t>
      </w:r>
      <w:r w:rsidR="00017BE9" w:rsidRPr="00CB1B4E">
        <w:rPr>
          <w:rFonts w:ascii="Times New Roman" w:eastAsia="Times New Roman" w:hAnsi="Times New Roman" w:cs="Times New Roman"/>
          <w:lang w:val="en-US" w:eastAsia="fr-FR"/>
        </w:rPr>
        <w:t>sp</w:t>
      </w:r>
      <w:r w:rsidR="00017BE9" w:rsidRPr="00CB1B4E">
        <w:rPr>
          <w:rFonts w:ascii="Times New Roman" w:eastAsia="Times New Roman" w:hAnsi="Times New Roman" w:cs="Times New Roman"/>
          <w:vertAlign w:val="superscript"/>
          <w:lang w:val="en-US" w:eastAsia="fr-FR"/>
        </w:rPr>
        <w:t>3</w:t>
      </w:r>
      <w:r w:rsidRPr="00CB1B4E">
        <w:rPr>
          <w:rFonts w:ascii="Times New Roman" w:eastAsia="Times New Roman" w:hAnsi="Times New Roman" w:cs="Times New Roman"/>
          <w:lang w:val="en-US" w:eastAsia="fr-FR"/>
        </w:rPr>
        <w:t xml:space="preserve"> </w:t>
      </w:r>
    </w:p>
    <w:p w14:paraId="7819DB97" w14:textId="487B2082" w:rsidR="005D0F69" w:rsidRDefault="005D0F69" w:rsidP="00433B4D">
      <w:pPr>
        <w:spacing w:after="0" w:line="276" w:lineRule="auto"/>
        <w:jc w:val="both"/>
        <w:rPr>
          <w:rFonts w:ascii="Times New Roman" w:eastAsia="Times New Roman" w:hAnsi="Times New Roman" w:cs="Times New Roman"/>
          <w:lang w:val="en-US" w:eastAsia="fr-FR"/>
        </w:rPr>
      </w:pPr>
    </w:p>
    <w:p w14:paraId="369AF597" w14:textId="77777777" w:rsidR="00096E39" w:rsidRPr="00CB1B4E" w:rsidRDefault="00096E39" w:rsidP="00433B4D">
      <w:pPr>
        <w:spacing w:after="0" w:line="276" w:lineRule="auto"/>
        <w:jc w:val="both"/>
        <w:rPr>
          <w:rFonts w:ascii="Times New Roman" w:eastAsia="Times New Roman" w:hAnsi="Times New Roman" w:cs="Times New Roman"/>
          <w:lang w:val="en-US" w:eastAsia="fr-FR"/>
        </w:rPr>
      </w:pPr>
    </w:p>
    <w:p w14:paraId="130A25CC" w14:textId="79D10525" w:rsidR="005D0F69" w:rsidRPr="00CB1B4E" w:rsidRDefault="00682AF0" w:rsidP="00433B4D">
      <w:pPr>
        <w:spacing w:line="240" w:lineRule="auto"/>
        <w:jc w:val="both"/>
        <w:rPr>
          <w:rFonts w:ascii="Times New Roman" w:eastAsia="Times New Roman" w:hAnsi="Times New Roman" w:cs="Times New Roman"/>
          <w:lang w:val="en-US" w:eastAsia="fr-FR"/>
        </w:rPr>
      </w:pPr>
      <w:r w:rsidRPr="00CB1B4E">
        <w:rPr>
          <w:rFonts w:ascii="Times New Roman" w:hAnsi="Times New Roman" w:cs="Times New Roman"/>
          <w:b/>
          <w:bCs/>
          <w:lang w:val="en-US"/>
        </w:rPr>
        <w:lastRenderedPageBreak/>
        <w:t xml:space="preserve">2.3 </w:t>
      </w:r>
      <w:r w:rsidR="00FA6EEE" w:rsidRPr="00CB1B4E">
        <w:rPr>
          <w:rFonts w:ascii="Times New Roman" w:hAnsi="Times New Roman" w:cs="Times New Roman"/>
          <w:b/>
          <w:bCs/>
          <w:lang w:val="en-US"/>
        </w:rPr>
        <w:t>Energy P</w:t>
      </w:r>
      <w:r w:rsidR="00686455" w:rsidRPr="00CB1B4E">
        <w:rPr>
          <w:rFonts w:ascii="Times New Roman" w:hAnsi="Times New Roman" w:cs="Times New Roman"/>
          <w:b/>
          <w:bCs/>
          <w:lang w:val="en-US"/>
        </w:rPr>
        <w:t>arameters</w:t>
      </w:r>
    </w:p>
    <w:p w14:paraId="1375AEFD" w14:textId="0EBD1558" w:rsidR="00017BE9" w:rsidRPr="00CB1B4E" w:rsidRDefault="00017BE9" w:rsidP="00433B4D">
      <w:pPr>
        <w:spacing w:line="276" w:lineRule="auto"/>
        <w:jc w:val="both"/>
        <w:rPr>
          <w:rFonts w:ascii="Times New Roman" w:hAnsi="Times New Roman" w:cs="Times New Roman"/>
          <w:lang w:val="en-US"/>
        </w:rPr>
      </w:pPr>
      <w:r w:rsidRPr="00CB1B4E">
        <w:rPr>
          <w:rFonts w:ascii="Times New Roman" w:hAnsi="Times New Roman" w:cs="Times New Roman"/>
          <w:lang w:val="en-US"/>
        </w:rPr>
        <w:t xml:space="preserve">Knowledge of the variations in energy contributions to internal energy at 0 K and 298 K between the product and the reactants contributes to the energetic characterization of a chemical reaction. For a given energy parameter X, its variation is determined through the </w:t>
      </w:r>
      <w:r w:rsidR="00AA16EE" w:rsidRPr="00CB1B4E">
        <w:rPr>
          <w:rFonts w:ascii="Times New Roman" w:hAnsi="Times New Roman" w:cs="Times New Roman"/>
          <w:lang w:val="en-US"/>
        </w:rPr>
        <w:t xml:space="preserve">following </w:t>
      </w:r>
      <w:r w:rsidRPr="00CB1B4E">
        <w:rPr>
          <w:rFonts w:ascii="Times New Roman" w:hAnsi="Times New Roman" w:cs="Times New Roman"/>
          <w:lang w:val="en-US"/>
        </w:rPr>
        <w:t>relation:</w:t>
      </w:r>
    </w:p>
    <w:p w14:paraId="13FECBE6" w14:textId="2FC0ED7B" w:rsidR="00682AF0" w:rsidRPr="00CB1B4E" w:rsidRDefault="00682AF0" w:rsidP="00433B4D">
      <w:pPr>
        <w:spacing w:before="240" w:line="276" w:lineRule="auto"/>
        <w:ind w:firstLine="567"/>
        <w:jc w:val="both"/>
        <w:rPr>
          <w:rFonts w:ascii="Times New Roman" w:hAnsi="Times New Roman" w:cs="Times New Roman"/>
          <w:b/>
          <w:bCs/>
        </w:rPr>
      </w:pPr>
      <m:oMathPara>
        <m:oMathParaPr>
          <m:jc m:val="right"/>
        </m:oMathParaPr>
        <m:oMath>
          <m:r>
            <m:rPr>
              <m:sty m:val="b"/>
            </m:rPr>
            <w:rPr>
              <w:rFonts w:ascii="Cambria Math" w:hAnsi="Cambria Math" w:cs="Times New Roman"/>
            </w:rPr>
            <m:t>∆X=</m:t>
          </m:r>
          <m:nary>
            <m:naryPr>
              <m:chr m:val="∑"/>
              <m:limLoc m:val="undOvr"/>
              <m:subHide m:val="1"/>
              <m:supHide m:val="1"/>
              <m:ctrlPr>
                <w:rPr>
                  <w:rFonts w:ascii="Cambria Math" w:hAnsi="Cambria Math" w:cs="Times New Roman"/>
                  <w:b/>
                  <w:bCs/>
                </w:rPr>
              </m:ctrlPr>
            </m:naryPr>
            <m:sub/>
            <m:sup/>
            <m:e>
              <m:d>
                <m:dPr>
                  <m:ctrlPr>
                    <w:rPr>
                      <w:rFonts w:ascii="Cambria Math" w:hAnsi="Cambria Math" w:cs="Times New Roman"/>
                      <w:b/>
                      <w:bCs/>
                    </w:rPr>
                  </m:ctrlPr>
                </m:dPr>
                <m:e>
                  <m:r>
                    <m:rPr>
                      <m:sty m:val="b"/>
                    </m:rPr>
                    <w:rPr>
                      <w:rFonts w:ascii="Cambria Math" w:hAnsi="Cambria Math" w:cs="Times New Roman"/>
                    </w:rPr>
                    <m:t>Products</m:t>
                  </m:r>
                </m:e>
              </m:d>
              <m:r>
                <m:rPr>
                  <m:sty m:val="b"/>
                </m:rPr>
                <w:rPr>
                  <w:rFonts w:ascii="Cambria Math" w:hAnsi="Cambria Math" w:cs="Times New Roman"/>
                </w:rPr>
                <m:t>-</m:t>
              </m:r>
              <m:nary>
                <m:naryPr>
                  <m:chr m:val="∑"/>
                  <m:limLoc m:val="undOvr"/>
                  <m:subHide m:val="1"/>
                  <m:supHide m:val="1"/>
                  <m:ctrlPr>
                    <w:rPr>
                      <w:rFonts w:ascii="Cambria Math" w:hAnsi="Cambria Math" w:cs="Times New Roman"/>
                      <w:b/>
                      <w:bCs/>
                    </w:rPr>
                  </m:ctrlPr>
                </m:naryPr>
                <m:sub/>
                <m:sup/>
                <m:e>
                  <m:d>
                    <m:dPr>
                      <m:ctrlPr>
                        <w:rPr>
                          <w:rFonts w:ascii="Cambria Math" w:hAnsi="Cambria Math" w:cs="Times New Roman"/>
                          <w:b/>
                          <w:bCs/>
                        </w:rPr>
                      </m:ctrlPr>
                    </m:dPr>
                    <m:e>
                      <m:r>
                        <m:rPr>
                          <m:sty m:val="b"/>
                        </m:rPr>
                        <w:rPr>
                          <w:rFonts w:ascii="Cambria Math" w:hAnsi="Cambria Math" w:cs="Times New Roman"/>
                        </w:rPr>
                        <m:t>R</m:t>
                      </m:r>
                      <m:r>
                        <m:rPr>
                          <m:sty m:val="b"/>
                        </m:rPr>
                        <w:rPr>
                          <w:rStyle w:val="jlqj4b"/>
                          <w:rFonts w:ascii="Cambria Math" w:hAnsi="Cambria Math"/>
                          <w:lang w:val="en"/>
                        </w:rPr>
                        <m:t>eagents</m:t>
                      </m:r>
                    </m:e>
                  </m:d>
                </m:e>
              </m:nary>
            </m:e>
          </m:nary>
          <m:r>
            <m:rPr>
              <m:sty m:val="b"/>
            </m:rPr>
            <w:rPr>
              <w:rFonts w:ascii="Cambria Math" w:hAnsi="Cambria Math" w:cs="Times New Roman"/>
            </w:rPr>
            <m:t xml:space="preserve">                                                                                     (3)</m:t>
          </m:r>
        </m:oMath>
      </m:oMathPara>
    </w:p>
    <w:p w14:paraId="0F05F4C1" w14:textId="18D2823E" w:rsidR="00017BE9" w:rsidRPr="00CB1B4E" w:rsidRDefault="00017BE9" w:rsidP="00433B4D">
      <w:pPr>
        <w:spacing w:line="276" w:lineRule="auto"/>
        <w:jc w:val="both"/>
        <w:rPr>
          <w:rFonts w:ascii="Times New Roman" w:hAnsi="Times New Roman" w:cs="Times New Roman"/>
          <w:bCs/>
          <w:lang w:val="en-US"/>
        </w:rPr>
      </w:pPr>
      <w:r w:rsidRPr="00CB1B4E">
        <w:rPr>
          <w:rStyle w:val="jlqj4b"/>
          <w:rFonts w:ascii="Times New Roman" w:hAnsi="Times New Roman" w:cs="Times New Roman"/>
          <w:lang w:val="en"/>
        </w:rPr>
        <w:t xml:space="preserve">The optimization of the geometries and the calculation of the frequencies of the free and interacting molecules make it possible to determine the variation of the internal energy at 0 K </w:t>
      </w:r>
      <m:oMath>
        <m:d>
          <m:dPr>
            <m:ctrlPr>
              <w:rPr>
                <w:rFonts w:ascii="Cambria Math" w:hAnsi="Cambria Math" w:cs="Times New Roman"/>
                <w:bCs/>
                <w:i/>
              </w:rPr>
            </m:ctrlPr>
          </m:dPr>
          <m:e>
            <m:sSub>
              <m:sSubPr>
                <m:ctrlPr>
                  <w:rPr>
                    <w:rFonts w:ascii="Cambria Math" w:hAnsi="Cambria Math" w:cs="Times New Roman"/>
                    <w:bCs/>
                  </w:rPr>
                </m:ctrlPr>
              </m:sSubPr>
              <m:e>
                <m:r>
                  <m:rPr>
                    <m:sty m:val="p"/>
                  </m:rPr>
                  <w:rPr>
                    <w:rFonts w:ascii="Cambria Math" w:hAnsi="Cambria Math" w:cs="Times New Roman"/>
                    <w:lang w:val="en-US"/>
                  </w:rPr>
                  <m:t>∆E</m:t>
                </m:r>
              </m:e>
              <m:sub>
                <m:r>
                  <m:rPr>
                    <m:sty m:val="p"/>
                  </m:rPr>
                  <w:rPr>
                    <w:rFonts w:ascii="Cambria Math" w:hAnsi="Cambria Math" w:cs="Times New Roman"/>
                    <w:lang w:val="en-US"/>
                  </w:rPr>
                  <m:t>0K</m:t>
                </m:r>
              </m:sub>
            </m:sSub>
          </m:e>
        </m:d>
      </m:oMath>
      <w:r w:rsidR="002353F3" w:rsidRPr="00CB1B4E">
        <w:rPr>
          <w:rFonts w:ascii="Times New Roman" w:hAnsi="Times New Roman" w:cs="Times New Roman"/>
          <w:bCs/>
          <w:lang w:val="en-US"/>
        </w:rPr>
        <w:t xml:space="preserve"> </w:t>
      </w:r>
      <w:r w:rsidRPr="00CB1B4E">
        <w:rPr>
          <w:rStyle w:val="jlqj4b"/>
          <w:rFonts w:ascii="Times New Roman" w:hAnsi="Times New Roman" w:cs="Times New Roman"/>
          <w:lang w:val="en"/>
        </w:rPr>
        <w:t xml:space="preserve">and at 298 K </w:t>
      </w:r>
      <m:oMath>
        <m:d>
          <m:dPr>
            <m:ctrlPr>
              <w:rPr>
                <w:rFonts w:ascii="Cambria Math" w:hAnsi="Cambria Math" w:cs="Times New Roman"/>
                <w:bCs/>
                <w:i/>
              </w:rPr>
            </m:ctrlPr>
          </m:dPr>
          <m:e>
            <m:sSub>
              <m:sSubPr>
                <m:ctrlPr>
                  <w:rPr>
                    <w:rFonts w:ascii="Cambria Math" w:hAnsi="Cambria Math" w:cs="Times New Roman"/>
                    <w:bCs/>
                  </w:rPr>
                </m:ctrlPr>
              </m:sSubPr>
              <m:e>
                <m:r>
                  <m:rPr>
                    <m:sty m:val="p"/>
                  </m:rPr>
                  <w:rPr>
                    <w:rFonts w:ascii="Cambria Math" w:hAnsi="Cambria Math" w:cs="Times New Roman"/>
                    <w:lang w:val="en-US"/>
                  </w:rPr>
                  <m:t>∆E</m:t>
                </m:r>
              </m:e>
              <m:sub>
                <m:r>
                  <m:rPr>
                    <m:sty m:val="p"/>
                  </m:rPr>
                  <w:rPr>
                    <w:rFonts w:ascii="Cambria Math" w:hAnsi="Cambria Math" w:cs="Times New Roman"/>
                    <w:lang w:val="en-US"/>
                  </w:rPr>
                  <m:t>298K</m:t>
                </m:r>
              </m:sub>
            </m:sSub>
          </m:e>
        </m:d>
      </m:oMath>
      <w:r w:rsidR="002353F3" w:rsidRPr="00CB1B4E">
        <w:rPr>
          <w:rFonts w:ascii="Times New Roman" w:eastAsiaTheme="minorEastAsia" w:hAnsi="Times New Roman" w:cs="Times New Roman"/>
          <w:bCs/>
          <w:lang w:val="en-US"/>
        </w:rPr>
        <w:t xml:space="preserve"> </w:t>
      </w:r>
      <w:r w:rsidRPr="00CB1B4E">
        <w:rPr>
          <w:rStyle w:val="jlqj4b"/>
          <w:rFonts w:ascii="Times New Roman" w:hAnsi="Times New Roman" w:cs="Times New Roman"/>
          <w:lang w:val="en"/>
        </w:rPr>
        <w:t>relative to the</w:t>
      </w:r>
      <w:r w:rsidRPr="00CB1B4E">
        <w:rPr>
          <w:rStyle w:val="viiyi"/>
          <w:rFonts w:ascii="Times New Roman" w:hAnsi="Times New Roman" w:cs="Times New Roman"/>
          <w:lang w:val="en"/>
        </w:rPr>
        <w:t xml:space="preserve"> </w:t>
      </w:r>
      <w:r w:rsidRPr="00CB1B4E">
        <w:rPr>
          <w:rStyle w:val="jlqj4b"/>
          <w:rFonts w:ascii="Times New Roman" w:hAnsi="Times New Roman" w:cs="Times New Roman"/>
          <w:lang w:val="en"/>
        </w:rPr>
        <w:t>relationship studied.</w:t>
      </w:r>
      <w:r w:rsidRPr="00CB1B4E">
        <w:rPr>
          <w:rStyle w:val="viiyi"/>
          <w:rFonts w:ascii="Times New Roman" w:hAnsi="Times New Roman" w:cs="Times New Roman"/>
          <w:lang w:val="en"/>
        </w:rPr>
        <w:t xml:space="preserve"> </w:t>
      </w:r>
      <w:r w:rsidRPr="00CB1B4E">
        <w:rPr>
          <w:rStyle w:val="jlqj4b"/>
          <w:rFonts w:ascii="Times New Roman" w:hAnsi="Times New Roman" w:cs="Times New Roman"/>
          <w:lang w:val="en"/>
        </w:rPr>
        <w:t xml:space="preserve">The variation of the internal energy at 298 K, is a sum of the various electronic contributions, of </w:t>
      </w:r>
      <w:r w:rsidR="00BA5204" w:rsidRPr="00CB1B4E">
        <w:rPr>
          <w:rStyle w:val="jlqj4b"/>
          <w:rFonts w:ascii="Times New Roman" w:hAnsi="Times New Roman" w:cs="Times New Roman"/>
          <w:lang w:val="en"/>
        </w:rPr>
        <w:t xml:space="preserve">the </w:t>
      </w:r>
      <w:r w:rsidRPr="00CB1B4E">
        <w:rPr>
          <w:rStyle w:val="jlqj4b"/>
          <w:rFonts w:ascii="Times New Roman" w:hAnsi="Times New Roman" w:cs="Times New Roman"/>
          <w:lang w:val="en"/>
        </w:rPr>
        <w:t xml:space="preserve">translation, </w:t>
      </w:r>
      <w:r w:rsidRPr="00CB1B4E">
        <w:rPr>
          <w:rStyle w:val="jlqj4b"/>
          <w:rFonts w:ascii="Times New Roman" w:hAnsi="Times New Roman" w:cs="Times New Roman"/>
          <w:strike/>
          <w:lang w:val="en"/>
        </w:rPr>
        <w:t>of</w:t>
      </w:r>
      <w:r w:rsidRPr="00CB1B4E">
        <w:rPr>
          <w:rStyle w:val="jlqj4b"/>
          <w:rFonts w:ascii="Times New Roman" w:hAnsi="Times New Roman" w:cs="Times New Roman"/>
          <w:lang w:val="en"/>
        </w:rPr>
        <w:t xml:space="preserve"> rotation, </w:t>
      </w:r>
      <w:r w:rsidRPr="00CB1B4E">
        <w:rPr>
          <w:rStyle w:val="jlqj4b"/>
          <w:rFonts w:ascii="Times New Roman" w:hAnsi="Times New Roman" w:cs="Times New Roman"/>
          <w:strike/>
          <w:lang w:val="en"/>
        </w:rPr>
        <w:t>of</w:t>
      </w:r>
      <w:r w:rsidRPr="00CB1B4E">
        <w:rPr>
          <w:rStyle w:val="jlqj4b"/>
          <w:rFonts w:ascii="Times New Roman" w:hAnsi="Times New Roman" w:cs="Times New Roman"/>
          <w:lang w:val="en"/>
        </w:rPr>
        <w:t xml:space="preserve"> vibration and of the internal energy at 0K through the relation:</w:t>
      </w:r>
    </w:p>
    <w:p w14:paraId="40D23751" w14:textId="77777777" w:rsidR="00682AF0" w:rsidRPr="00CB1B4E" w:rsidRDefault="00261FBD" w:rsidP="00433B4D">
      <w:pPr>
        <w:tabs>
          <w:tab w:val="left" w:pos="1440"/>
        </w:tabs>
        <w:spacing w:before="240" w:line="276" w:lineRule="auto"/>
        <w:jc w:val="both"/>
        <w:rPr>
          <w:rFonts w:ascii="Times New Roman" w:hAnsi="Times New Roman" w:cs="Times New Roman"/>
          <w:b/>
          <w:bCs/>
        </w:rPr>
      </w:pPr>
      <m:oMathPara>
        <m:oMathParaPr>
          <m:jc m:val="right"/>
        </m:oMathParaPr>
        <m:oMath>
          <m:sSub>
            <m:sSubPr>
              <m:ctrlPr>
                <w:rPr>
                  <w:rFonts w:ascii="Cambria Math" w:hAnsi="Cambria Math" w:cs="Times New Roman"/>
                  <w:b/>
                  <w:bCs/>
                  <w:i/>
                </w:rPr>
              </m:ctrlPr>
            </m:sSubPr>
            <m:e>
              <m:r>
                <m:rPr>
                  <m:sty m:val="bi"/>
                </m:rPr>
                <w:rPr>
                  <w:rFonts w:ascii="Cambria Math" w:hAnsi="Cambria Math" w:cs="Times New Roman"/>
                </w:rPr>
                <m:t>∆E</m:t>
              </m:r>
            </m:e>
            <m:sub>
              <m:r>
                <m:rPr>
                  <m:sty m:val="bi"/>
                </m:rPr>
                <w:rPr>
                  <w:rFonts w:ascii="Cambria Math" w:hAnsi="Cambria Math" w:cs="Times New Roman"/>
                </w:rPr>
                <m:t>298</m:t>
              </m:r>
            </m:sub>
          </m:sSub>
          <m:r>
            <m:rPr>
              <m:sty m:val="bi"/>
            </m:rPr>
            <w:rPr>
              <w:rFonts w:ascii="Cambria Math" w:hAnsi="Cambria Math" w:cs="Times New Roman"/>
            </w:rPr>
            <m:t xml:space="preserve">= </m:t>
          </m:r>
          <m:sSubSup>
            <m:sSubSupPr>
              <m:ctrlPr>
                <w:rPr>
                  <w:rFonts w:ascii="Cambria Math" w:hAnsi="Cambria Math" w:cs="Times New Roman"/>
                  <w:b/>
                  <w:i/>
                </w:rPr>
              </m:ctrlPr>
            </m:sSubSupPr>
            <m:e>
              <m:r>
                <m:rPr>
                  <m:sty m:val="bi"/>
                </m:rPr>
                <w:rPr>
                  <w:rFonts w:ascii="Cambria Math" w:hAnsi="Cambria Math" w:cs="Times New Roman"/>
                </w:rPr>
                <m:t>∆E</m:t>
              </m:r>
            </m:e>
            <m:sub>
              <m:r>
                <m:rPr>
                  <m:sty m:val="bi"/>
                </m:rPr>
                <w:rPr>
                  <w:rFonts w:ascii="Cambria Math" w:hAnsi="Cambria Math" w:cs="Times New Roman"/>
                </w:rPr>
                <m:t>élec</m:t>
              </m:r>
            </m:sub>
            <m:sup>
              <m:r>
                <m:rPr>
                  <m:sty m:val="bi"/>
                </m:rPr>
                <w:rPr>
                  <w:rFonts w:ascii="Cambria Math" w:hAnsi="Cambria Math" w:cs="Times New Roman"/>
                </w:rPr>
                <m:t>o</m:t>
              </m:r>
            </m:sup>
          </m:sSubSup>
          <m:r>
            <m:rPr>
              <m:sty m:val="bi"/>
            </m:rPr>
            <w:rPr>
              <w:rFonts w:ascii="Cambria Math" w:hAnsi="Cambria Math" w:cs="Times New Roman"/>
            </w:rPr>
            <m:t>+</m:t>
          </m:r>
          <m:sSubSup>
            <m:sSubSupPr>
              <m:ctrlPr>
                <w:rPr>
                  <w:rFonts w:ascii="Cambria Math" w:hAnsi="Cambria Math" w:cs="Times New Roman"/>
                  <w:b/>
                  <w:i/>
                </w:rPr>
              </m:ctrlPr>
            </m:sSubSupPr>
            <m:e>
              <m:r>
                <m:rPr>
                  <m:sty m:val="bi"/>
                </m:rPr>
                <w:rPr>
                  <w:rFonts w:ascii="Cambria Math" w:hAnsi="Cambria Math" w:cs="Times New Roman"/>
                </w:rPr>
                <m:t>∆E</m:t>
              </m:r>
            </m:e>
            <m:sub>
              <m:r>
                <m:rPr>
                  <m:sty m:val="bi"/>
                </m:rPr>
                <w:rPr>
                  <w:rFonts w:ascii="Cambria Math" w:hAnsi="Cambria Math" w:cs="Times New Roman"/>
                </w:rPr>
                <m:t>trans</m:t>
              </m:r>
            </m:sub>
            <m:sup>
              <m:r>
                <m:rPr>
                  <m:sty m:val="bi"/>
                </m:rPr>
                <w:rPr>
                  <w:rFonts w:ascii="Cambria Math" w:hAnsi="Cambria Math" w:cs="Times New Roman"/>
                </w:rPr>
                <m:t>o</m:t>
              </m:r>
            </m:sup>
          </m:sSubSup>
          <m:r>
            <m:rPr>
              <m:sty m:val="bi"/>
            </m:rPr>
            <w:rPr>
              <w:rFonts w:ascii="Cambria Math" w:hAnsi="Cambria Math" w:cs="Times New Roman"/>
            </w:rPr>
            <m:t>+</m:t>
          </m:r>
          <m:sSubSup>
            <m:sSubSupPr>
              <m:ctrlPr>
                <w:rPr>
                  <w:rFonts w:ascii="Cambria Math" w:hAnsi="Cambria Math" w:cs="Times New Roman"/>
                  <w:b/>
                  <w:i/>
                </w:rPr>
              </m:ctrlPr>
            </m:sSubSupPr>
            <m:e>
              <m:r>
                <m:rPr>
                  <m:sty m:val="bi"/>
                </m:rPr>
                <w:rPr>
                  <w:rFonts w:ascii="Cambria Math" w:hAnsi="Cambria Math" w:cs="Times New Roman"/>
                </w:rPr>
                <m:t>∆E</m:t>
              </m:r>
            </m:e>
            <m:sub>
              <m:r>
                <m:rPr>
                  <m:sty m:val="bi"/>
                </m:rPr>
                <w:rPr>
                  <w:rFonts w:ascii="Cambria Math" w:hAnsi="Cambria Math" w:cs="Times New Roman"/>
                </w:rPr>
                <m:t>rot</m:t>
              </m:r>
            </m:sub>
            <m:sup>
              <m:r>
                <m:rPr>
                  <m:sty m:val="bi"/>
                </m:rPr>
                <w:rPr>
                  <w:rFonts w:ascii="Cambria Math" w:hAnsi="Cambria Math" w:cs="Times New Roman"/>
                </w:rPr>
                <m:t>o</m:t>
              </m:r>
            </m:sup>
          </m:sSubSup>
          <m:r>
            <m:rPr>
              <m:sty m:val="bi"/>
            </m:rPr>
            <w:rPr>
              <w:rFonts w:ascii="Cambria Math" w:hAnsi="Cambria Math" w:cs="Times New Roman"/>
            </w:rPr>
            <m:t>+</m:t>
          </m:r>
          <m:sSubSup>
            <m:sSubSupPr>
              <m:ctrlPr>
                <w:rPr>
                  <w:rFonts w:ascii="Cambria Math" w:hAnsi="Cambria Math" w:cs="Times New Roman"/>
                  <w:b/>
                  <w:i/>
                </w:rPr>
              </m:ctrlPr>
            </m:sSubSupPr>
            <m:e>
              <m:r>
                <m:rPr>
                  <m:sty m:val="bi"/>
                </m:rPr>
                <w:rPr>
                  <w:rFonts w:ascii="Cambria Math" w:hAnsi="Cambria Math" w:cs="Times New Roman"/>
                </w:rPr>
                <m:t>∆E</m:t>
              </m:r>
            </m:e>
            <m:sub>
              <m:r>
                <m:rPr>
                  <m:sty m:val="bi"/>
                </m:rPr>
                <w:rPr>
                  <w:rFonts w:ascii="Cambria Math" w:hAnsi="Cambria Math" w:cs="Times New Roman"/>
                </w:rPr>
                <m:t>vib,thermal</m:t>
              </m:r>
            </m:sub>
            <m:sup>
              <m:r>
                <m:rPr>
                  <m:sty m:val="bi"/>
                </m:rPr>
                <w:rPr>
                  <w:rFonts w:ascii="Cambria Math" w:hAnsi="Cambria Math" w:cs="Times New Roman"/>
                </w:rPr>
                <m:t>o</m:t>
              </m:r>
            </m:sup>
          </m:sSubSup>
          <m:r>
            <m:rPr>
              <m:sty m:val="bi"/>
            </m:rPr>
            <w:rPr>
              <w:rFonts w:ascii="Cambria Math" w:hAnsi="Cambria Math" w:cs="Times New Roman"/>
            </w:rPr>
            <m:t xml:space="preserve">+ </m:t>
          </m:r>
          <m:sSub>
            <m:sSubPr>
              <m:ctrlPr>
                <w:rPr>
                  <w:rFonts w:ascii="Cambria Math" w:hAnsi="Cambria Math" w:cs="Times New Roman"/>
                  <w:b/>
                  <w:bCs/>
                  <w:i/>
                </w:rPr>
              </m:ctrlPr>
            </m:sSubPr>
            <m:e>
              <m:r>
                <m:rPr>
                  <m:sty m:val="bi"/>
                </m:rPr>
                <w:rPr>
                  <w:rFonts w:ascii="Cambria Math" w:hAnsi="Cambria Math" w:cs="Times New Roman"/>
                </w:rPr>
                <m:t>∆E</m:t>
              </m:r>
            </m:e>
            <m:sub>
              <m:r>
                <m:rPr>
                  <m:sty m:val="bi"/>
                </m:rPr>
                <w:rPr>
                  <w:rFonts w:ascii="Cambria Math" w:hAnsi="Cambria Math" w:cs="Times New Roman"/>
                </w:rPr>
                <m:t>0</m:t>
              </m:r>
              <m:r>
                <m:rPr>
                  <m:sty m:val="bi"/>
                </m:rPr>
                <w:rPr>
                  <w:rFonts w:ascii="Cambria Math" w:hAnsi="Cambria Math" w:cs="Times New Roman"/>
                </w:rPr>
                <m:t>K</m:t>
              </m:r>
            </m:sub>
          </m:sSub>
          <m:r>
            <m:rPr>
              <m:sty m:val="bi"/>
            </m:rPr>
            <w:rPr>
              <w:rFonts w:ascii="Cambria Math" w:hAnsi="Cambria Math" w:cs="Times New Roman"/>
            </w:rPr>
            <m:t xml:space="preserve">                                           </m:t>
          </m:r>
          <m:r>
            <m:rPr>
              <m:sty m:val="b"/>
            </m:rPr>
            <w:rPr>
              <w:rFonts w:ascii="Cambria Math" w:hAnsi="Cambria Math" w:cs="Times New Roman"/>
            </w:rPr>
            <m:t>(4)</m:t>
          </m:r>
        </m:oMath>
      </m:oMathPara>
    </w:p>
    <w:p w14:paraId="3E6B4F20" w14:textId="0F4F81D9" w:rsidR="00C57630" w:rsidRPr="00CB1B4E" w:rsidRDefault="00C57630" w:rsidP="00433B4D">
      <w:pPr>
        <w:tabs>
          <w:tab w:val="left" w:pos="1440"/>
        </w:tabs>
        <w:spacing w:before="240" w:line="276" w:lineRule="auto"/>
        <w:jc w:val="both"/>
        <w:rPr>
          <w:rStyle w:val="jlqj4b"/>
          <w:rFonts w:ascii="Times New Roman" w:hAnsi="Times New Roman" w:cs="Times New Roman"/>
          <w:lang w:val="en"/>
        </w:rPr>
      </w:pPr>
      <w:r w:rsidRPr="00CB1B4E">
        <w:rPr>
          <w:rStyle w:val="jlqj4b"/>
          <w:rFonts w:ascii="Times New Roman" w:hAnsi="Times New Roman" w:cs="Times New Roman"/>
          <w:lang w:val="en"/>
        </w:rPr>
        <w:t>Calculations of the frequencies of the optimized molecules allow access to all the components of internal energy.</w:t>
      </w:r>
      <w:r w:rsidRPr="00CB1B4E">
        <w:rPr>
          <w:rStyle w:val="viiyi"/>
          <w:rFonts w:ascii="Times New Roman" w:hAnsi="Times New Roman" w:cs="Times New Roman"/>
          <w:lang w:val="en"/>
        </w:rPr>
        <w:t xml:space="preserve"> </w:t>
      </w:r>
      <w:r w:rsidRPr="00CB1B4E">
        <w:rPr>
          <w:rStyle w:val="jlqj4b"/>
          <w:rFonts w:ascii="Times New Roman" w:hAnsi="Times New Roman" w:cs="Times New Roman"/>
          <w:lang w:val="en"/>
        </w:rPr>
        <w:t xml:space="preserve">In addition, E0K commonly called ZPVE (Zero Point Vibrational Energy) corresponds to the contribution of the vibration of molecules at 0 K. It reflects the vibrational energy at the zero point induced by the normal modes of vibration of frequency </w:t>
      </w:r>
      <w:r w:rsidRPr="00CB1B4E">
        <w:rPr>
          <w:rStyle w:val="jlqj4b"/>
          <w:rFonts w:ascii="Times New Roman" w:hAnsi="Times New Roman" w:cs="Times New Roman"/>
          <w:lang w:val="en"/>
        </w:rPr>
        <w:sym w:font="Symbol" w:char="F06E"/>
      </w:r>
      <w:r w:rsidRPr="00CB1B4E">
        <w:rPr>
          <w:rStyle w:val="jlqj4b"/>
          <w:rFonts w:ascii="Times New Roman" w:hAnsi="Times New Roman" w:cs="Times New Roman"/>
          <w:lang w:val="en"/>
        </w:rPr>
        <w:t>i of the N nuclei</w:t>
      </w:r>
      <w:r w:rsidRPr="00CB1B4E">
        <w:rPr>
          <w:rStyle w:val="viiyi"/>
          <w:rFonts w:ascii="Times New Roman" w:hAnsi="Times New Roman" w:cs="Times New Roman"/>
          <w:lang w:val="en"/>
        </w:rPr>
        <w:t xml:space="preserve"> </w:t>
      </w:r>
      <w:r w:rsidRPr="00CB1B4E">
        <w:rPr>
          <w:rStyle w:val="jlqj4b"/>
          <w:rFonts w:ascii="Times New Roman" w:hAnsi="Times New Roman" w:cs="Times New Roman"/>
          <w:lang w:val="en"/>
        </w:rPr>
        <w:t>at 0 K. It is defined by relation (5):</w:t>
      </w:r>
    </w:p>
    <w:p w14:paraId="4B2D05AF" w14:textId="77777777" w:rsidR="00682AF0" w:rsidRPr="00CB1B4E" w:rsidRDefault="00682AF0" w:rsidP="00433B4D">
      <w:pPr>
        <w:tabs>
          <w:tab w:val="left" w:pos="1440"/>
        </w:tabs>
        <w:spacing w:before="240" w:line="276" w:lineRule="auto"/>
        <w:jc w:val="both"/>
        <w:rPr>
          <w:rFonts w:ascii="Times New Roman" w:hAnsi="Times New Roman" w:cs="Times New Roman"/>
          <w:b/>
          <w:bCs/>
        </w:rPr>
      </w:pPr>
      <m:oMathPara>
        <m:oMathParaPr>
          <m:jc m:val="right"/>
        </m:oMathParaPr>
        <m:oMath>
          <m:r>
            <m:rPr>
              <m:sty m:val="bi"/>
            </m:rPr>
            <w:rPr>
              <w:rFonts w:ascii="Cambria Math" w:hAnsi="Cambria Math" w:cs="Times New Roman"/>
            </w:rPr>
            <m:t>ZPVE=</m:t>
          </m:r>
          <m:f>
            <m:fPr>
              <m:ctrlPr>
                <w:rPr>
                  <w:rFonts w:ascii="Cambria Math" w:hAnsi="Cambria Math" w:cs="Times New Roman"/>
                  <w:b/>
                  <w:bCs/>
                  <w:i/>
                </w:rPr>
              </m:ctrlPr>
            </m:fPr>
            <m:num>
              <m:r>
                <m:rPr>
                  <m:sty m:val="bi"/>
                </m:rPr>
                <w:rPr>
                  <w:rFonts w:ascii="Cambria Math" w:hAnsi="Cambria Math" w:cs="Times New Roman"/>
                </w:rPr>
                <m:t>1</m:t>
              </m:r>
            </m:num>
            <m:den>
              <m:r>
                <m:rPr>
                  <m:sty m:val="bi"/>
                </m:rPr>
                <w:rPr>
                  <w:rFonts w:ascii="Cambria Math" w:hAnsi="Cambria Math" w:cs="Times New Roman"/>
                </w:rPr>
                <m:t>2</m:t>
              </m:r>
            </m:den>
          </m:f>
          <m:r>
            <m:rPr>
              <m:sty m:val="bi"/>
            </m:rPr>
            <w:rPr>
              <w:rFonts w:ascii="Cambria Math" w:hAnsi="Cambria Math" w:cs="Times New Roman"/>
            </w:rPr>
            <m:t xml:space="preserve"> R </m:t>
          </m:r>
          <m:nary>
            <m:naryPr>
              <m:chr m:val="∑"/>
              <m:limLoc m:val="undOvr"/>
              <m:ctrlPr>
                <w:rPr>
                  <w:rFonts w:ascii="Cambria Math" w:hAnsi="Cambria Math" w:cs="Times New Roman"/>
                  <w:b/>
                  <w:bCs/>
                  <w:i/>
                </w:rPr>
              </m:ctrlPr>
            </m:naryPr>
            <m:sub>
              <m:r>
                <m:rPr>
                  <m:sty m:val="bi"/>
                </m:rPr>
                <w:rPr>
                  <w:rFonts w:ascii="Cambria Math" w:hAnsi="Cambria Math" w:cs="Times New Roman"/>
                </w:rPr>
                <m:t>i=1</m:t>
              </m:r>
            </m:sub>
            <m:sup>
              <m:r>
                <m:rPr>
                  <m:sty m:val="bi"/>
                </m:rPr>
                <w:rPr>
                  <w:rFonts w:ascii="Cambria Math" w:hAnsi="Cambria Math" w:cs="Times New Roman"/>
                </w:rPr>
                <m:t>3</m:t>
              </m:r>
              <m:r>
                <m:rPr>
                  <m:sty m:val="bi"/>
                </m:rPr>
                <w:rPr>
                  <w:rFonts w:ascii="Cambria Math" w:hAnsi="Cambria Math" w:cs="Times New Roman"/>
                </w:rPr>
                <m:t>N-6</m:t>
              </m:r>
            </m:sup>
            <m:e>
              <m:f>
                <m:fPr>
                  <m:ctrlPr>
                    <w:rPr>
                      <w:rFonts w:ascii="Cambria Math" w:hAnsi="Cambria Math" w:cs="Times New Roman"/>
                      <w:b/>
                      <w:bCs/>
                      <w:i/>
                    </w:rPr>
                  </m:ctrlPr>
                </m:fPr>
                <m:num>
                  <m:r>
                    <m:rPr>
                      <m:sty m:val="bi"/>
                    </m:rPr>
                    <w:rPr>
                      <w:rFonts w:ascii="Cambria Math" w:hAnsi="Cambria Math" w:cs="Times New Roman"/>
                    </w:rPr>
                    <m:t>h</m:t>
                  </m:r>
                  <m:sSub>
                    <m:sSubPr>
                      <m:ctrlPr>
                        <w:rPr>
                          <w:rFonts w:ascii="Cambria Math" w:hAnsi="Cambria Math" w:cs="Times New Roman"/>
                          <w:b/>
                          <w:bCs/>
                          <w:i/>
                        </w:rPr>
                      </m:ctrlPr>
                    </m:sSubPr>
                    <m:e>
                      <m:r>
                        <m:rPr>
                          <m:sty m:val="bi"/>
                        </m:rPr>
                        <w:rPr>
                          <w:rFonts w:ascii="Cambria Math" w:hAnsi="Cambria Math" w:cs="Times New Roman"/>
                          <w:b/>
                          <w:bCs/>
                          <w:i/>
                        </w:rPr>
                        <w:sym w:font="Symbol" w:char="F06E"/>
                      </m:r>
                    </m:e>
                    <m:sub>
                      <m:r>
                        <m:rPr>
                          <m:sty m:val="bi"/>
                        </m:rPr>
                        <w:rPr>
                          <w:rFonts w:ascii="Cambria Math" w:hAnsi="Cambria Math" w:cs="Times New Roman"/>
                        </w:rPr>
                        <m:t>i</m:t>
                      </m:r>
                    </m:sub>
                  </m:sSub>
                </m:num>
                <m:den>
                  <m:r>
                    <m:rPr>
                      <m:sty m:val="bi"/>
                    </m:rPr>
                    <w:rPr>
                      <w:rFonts w:ascii="Cambria Math" w:hAnsi="Cambria Math" w:cs="Times New Roman"/>
                    </w:rPr>
                    <m:t>k</m:t>
                  </m:r>
                </m:den>
              </m:f>
            </m:e>
          </m:nary>
          <m:r>
            <m:rPr>
              <m:sty m:val="bi"/>
            </m:rPr>
            <w:rPr>
              <w:rFonts w:ascii="Cambria Math" w:hAnsi="Cambria Math" w:cs="Times New Roman"/>
            </w:rPr>
            <m:t xml:space="preserve">                                                                                                                  </m:t>
          </m:r>
          <m:r>
            <m:rPr>
              <m:sty m:val="b"/>
            </m:rPr>
            <w:rPr>
              <w:rFonts w:ascii="Cambria Math" w:hAnsi="Cambria Math" w:cs="Times New Roman"/>
            </w:rPr>
            <m:t>(5)</m:t>
          </m:r>
        </m:oMath>
      </m:oMathPara>
    </w:p>
    <w:p w14:paraId="2708CCA1" w14:textId="25DDC5C9" w:rsidR="00C57630" w:rsidRPr="00CB1B4E" w:rsidRDefault="00BA5204" w:rsidP="00433B4D">
      <w:pPr>
        <w:tabs>
          <w:tab w:val="left" w:pos="1440"/>
        </w:tabs>
        <w:spacing w:before="240" w:line="276" w:lineRule="auto"/>
        <w:jc w:val="both"/>
        <w:rPr>
          <w:rFonts w:ascii="Times New Roman" w:hAnsi="Times New Roman" w:cs="Times New Roman"/>
          <w:bCs/>
          <w:lang w:val="en-US"/>
        </w:rPr>
      </w:pPr>
      <w:r w:rsidRPr="00CB1B4E">
        <w:rPr>
          <w:rStyle w:val="jlqj4b"/>
          <w:rFonts w:ascii="Times New Roman" w:hAnsi="Times New Roman" w:cs="Times New Roman"/>
          <w:lang w:val="en"/>
        </w:rPr>
        <w:t>With</w:t>
      </w:r>
      <w:r w:rsidR="00C57630" w:rsidRPr="00CB1B4E">
        <w:rPr>
          <w:rStyle w:val="jlqj4b"/>
          <w:rFonts w:ascii="Times New Roman" w:hAnsi="Times New Roman" w:cs="Times New Roman"/>
          <w:lang w:val="en"/>
        </w:rPr>
        <w:t xml:space="preserve"> 3N-6 </w:t>
      </w:r>
      <w:r w:rsidRPr="00CB1B4E">
        <w:rPr>
          <w:rStyle w:val="jlqj4b"/>
          <w:rFonts w:ascii="Times New Roman" w:hAnsi="Times New Roman" w:cs="Times New Roman"/>
          <w:lang w:val="en"/>
        </w:rPr>
        <w:t xml:space="preserve">defined as </w:t>
      </w:r>
      <w:r w:rsidR="00C57630" w:rsidRPr="00CB1B4E">
        <w:rPr>
          <w:rStyle w:val="jlqj4b"/>
          <w:rFonts w:ascii="Times New Roman" w:hAnsi="Times New Roman" w:cs="Times New Roman"/>
          <w:lang w:val="en"/>
        </w:rPr>
        <w:t>the number of normal modes of vibration of a non-linear molecule (3N-5 for a linear molecule);</w:t>
      </w:r>
      <w:r w:rsidR="00C57630" w:rsidRPr="00CB1B4E">
        <w:rPr>
          <w:rStyle w:val="viiyi"/>
          <w:rFonts w:ascii="Times New Roman" w:hAnsi="Times New Roman" w:cs="Times New Roman"/>
          <w:lang w:val="en"/>
        </w:rPr>
        <w:t xml:space="preserve"> </w:t>
      </w:r>
      <w:r w:rsidR="00C57630" w:rsidRPr="00CB1B4E">
        <w:rPr>
          <w:rStyle w:val="jlqj4b"/>
          <w:rFonts w:ascii="Times New Roman" w:hAnsi="Times New Roman" w:cs="Times New Roman"/>
          <w:lang w:val="en"/>
        </w:rPr>
        <w:t>k the Boltzmann constant;</w:t>
      </w:r>
      <w:r w:rsidR="00C57630" w:rsidRPr="00CB1B4E">
        <w:rPr>
          <w:rStyle w:val="viiyi"/>
          <w:rFonts w:ascii="Times New Roman" w:hAnsi="Times New Roman" w:cs="Times New Roman"/>
          <w:lang w:val="en"/>
        </w:rPr>
        <w:t xml:space="preserve"> </w:t>
      </w:r>
      <w:r w:rsidR="00E5793B" w:rsidRPr="00CB1B4E">
        <w:rPr>
          <w:rStyle w:val="jlqj4b"/>
          <w:rFonts w:ascii="Times New Roman" w:hAnsi="Times New Roman" w:cs="Times New Roman"/>
          <w:lang w:val="en"/>
        </w:rPr>
        <w:t>h the Planck constant and</w:t>
      </w:r>
      <w:r w:rsidR="00C57630" w:rsidRPr="00CB1B4E">
        <w:rPr>
          <w:rStyle w:val="viiyi"/>
          <w:rFonts w:ascii="Times New Roman" w:hAnsi="Times New Roman" w:cs="Times New Roman"/>
          <w:lang w:val="en"/>
        </w:rPr>
        <w:t xml:space="preserve"> </w:t>
      </w:r>
      <w:r w:rsidR="00C57630" w:rsidRPr="00CB1B4E">
        <w:rPr>
          <w:rStyle w:val="jlqj4b"/>
          <w:rFonts w:ascii="Times New Roman" w:hAnsi="Times New Roman" w:cs="Times New Roman"/>
          <w:lang w:val="en"/>
        </w:rPr>
        <w:t>R gas constant).</w:t>
      </w:r>
      <w:r w:rsidR="00C57630" w:rsidRPr="00CB1B4E">
        <w:rPr>
          <w:rStyle w:val="viiyi"/>
          <w:rFonts w:ascii="Times New Roman" w:hAnsi="Times New Roman" w:cs="Times New Roman"/>
          <w:lang w:val="en"/>
        </w:rPr>
        <w:t xml:space="preserve"> </w:t>
      </w:r>
      <w:r w:rsidR="00C57630" w:rsidRPr="00CB1B4E">
        <w:rPr>
          <w:rStyle w:val="jlqj4b"/>
          <w:rFonts w:ascii="Times New Roman" w:hAnsi="Times New Roman" w:cs="Times New Roman"/>
          <w:lang w:val="en"/>
        </w:rPr>
        <w:t xml:space="preserve">This energy is corresponds to the internal energy at </w:t>
      </w:r>
      <w:r w:rsidR="00D20EA5" w:rsidRPr="00CB1B4E">
        <w:rPr>
          <w:rFonts w:ascii="Times New Roman" w:hAnsi="Times New Roman" w:cs="Times New Roman"/>
          <w:bCs/>
          <w:lang w:val="en-US"/>
        </w:rPr>
        <w:t>0 K (</w:t>
      </w:r>
      <m:oMath>
        <m:sSub>
          <m:sSubPr>
            <m:ctrlPr>
              <w:rPr>
                <w:rFonts w:ascii="Cambria Math" w:hAnsi="Cambria Math" w:cs="Times New Roman"/>
                <w:bCs/>
                <w:i/>
              </w:rPr>
            </m:ctrlPr>
          </m:sSubPr>
          <m:e>
            <m:r>
              <w:rPr>
                <w:rFonts w:ascii="Cambria Math" w:hAnsi="Cambria Math" w:cs="Times New Roman"/>
                <w:lang w:val="en-US"/>
              </w:rPr>
              <m:t>∆</m:t>
            </m:r>
            <m:r>
              <w:rPr>
                <w:rFonts w:ascii="Cambria Math" w:hAnsi="Cambria Math" w:cs="Times New Roman"/>
              </w:rPr>
              <m:t>E</m:t>
            </m:r>
          </m:e>
          <m:sub>
            <m:r>
              <w:rPr>
                <w:rFonts w:ascii="Cambria Math" w:hAnsi="Cambria Math" w:cs="Times New Roman"/>
                <w:lang w:val="en-US"/>
              </w:rPr>
              <m:t>0</m:t>
            </m:r>
            <m:r>
              <w:rPr>
                <w:rFonts w:ascii="Cambria Math" w:hAnsi="Cambria Math" w:cs="Times New Roman"/>
              </w:rPr>
              <m:t>K</m:t>
            </m:r>
          </m:sub>
        </m:sSub>
      </m:oMath>
      <w:r w:rsidR="00D20EA5" w:rsidRPr="00CB1B4E">
        <w:rPr>
          <w:rFonts w:ascii="Times New Roman" w:hAnsi="Times New Roman" w:cs="Times New Roman"/>
          <w:bCs/>
          <w:lang w:val="en-US"/>
        </w:rPr>
        <w:t>)</w:t>
      </w:r>
      <w:r w:rsidR="00C57630" w:rsidRPr="00CB1B4E">
        <w:rPr>
          <w:rStyle w:val="jlqj4b"/>
          <w:rFonts w:ascii="Times New Roman" w:hAnsi="Times New Roman" w:cs="Times New Roman"/>
          <w:lang w:val="en"/>
        </w:rPr>
        <w:t>.</w:t>
      </w:r>
      <w:r w:rsidR="00C57630" w:rsidRPr="00CB1B4E">
        <w:rPr>
          <w:rStyle w:val="viiyi"/>
          <w:rFonts w:ascii="Times New Roman" w:hAnsi="Times New Roman" w:cs="Times New Roman"/>
          <w:lang w:val="en"/>
        </w:rPr>
        <w:t xml:space="preserve"> </w:t>
      </w:r>
      <w:r w:rsidR="00C57630" w:rsidRPr="00CB1B4E">
        <w:rPr>
          <w:rStyle w:val="jlqj4b"/>
          <w:rFonts w:ascii="Times New Roman" w:hAnsi="Times New Roman" w:cs="Times New Roman"/>
          <w:lang w:val="en"/>
        </w:rPr>
        <w:t xml:space="preserve">During a temperature rise from 0 K to T (K), it is necessary to take into account the additional energy term corresponding to the population of vibrational energy levels during the </w:t>
      </w:r>
      <w:r w:rsidR="00E5793B" w:rsidRPr="00CB1B4E">
        <w:rPr>
          <w:rStyle w:val="jlqj4b"/>
          <w:rFonts w:ascii="Times New Roman" w:hAnsi="Times New Roman" w:cs="Times New Roman"/>
          <w:lang w:val="en"/>
        </w:rPr>
        <w:t xml:space="preserve">change of the </w:t>
      </w:r>
      <w:r w:rsidR="00C57630" w:rsidRPr="00CB1B4E">
        <w:rPr>
          <w:rStyle w:val="jlqj4b"/>
          <w:rFonts w:ascii="Times New Roman" w:hAnsi="Times New Roman" w:cs="Times New Roman"/>
          <w:lang w:val="en"/>
        </w:rPr>
        <w:t>temperature.</w:t>
      </w:r>
      <w:r w:rsidR="00C57630" w:rsidRPr="00CB1B4E">
        <w:rPr>
          <w:rStyle w:val="viiyi"/>
          <w:rFonts w:ascii="Times New Roman" w:hAnsi="Times New Roman" w:cs="Times New Roman"/>
          <w:lang w:val="en"/>
        </w:rPr>
        <w:t xml:space="preserve"> </w:t>
      </w:r>
      <w:r w:rsidR="00C57630" w:rsidRPr="00CB1B4E">
        <w:rPr>
          <w:rStyle w:val="jlqj4b"/>
          <w:rFonts w:ascii="Times New Roman" w:hAnsi="Times New Roman" w:cs="Times New Roman"/>
          <w:lang w:val="en"/>
        </w:rPr>
        <w:t>This term is defined by:</w:t>
      </w:r>
    </w:p>
    <w:p w14:paraId="4205555F" w14:textId="77777777" w:rsidR="00682AF0" w:rsidRPr="00CB1B4E" w:rsidRDefault="00261FBD" w:rsidP="00433B4D">
      <w:pPr>
        <w:tabs>
          <w:tab w:val="left" w:pos="1440"/>
        </w:tabs>
        <w:spacing w:before="240" w:line="276" w:lineRule="auto"/>
        <w:jc w:val="both"/>
        <w:rPr>
          <w:rFonts w:ascii="Times New Roman" w:hAnsi="Times New Roman" w:cs="Times New Roman"/>
          <w:b/>
          <w:bCs/>
        </w:rPr>
      </w:pPr>
      <m:oMathPara>
        <m:oMathParaPr>
          <m:jc m:val="right"/>
        </m:oMathParaPr>
        <m:oMath>
          <m:sSubSup>
            <m:sSubSupPr>
              <m:ctrlPr>
                <w:rPr>
                  <w:rFonts w:ascii="Cambria Math" w:hAnsi="Cambria Math" w:cs="Times New Roman"/>
                  <w:b/>
                  <w:i/>
                </w:rPr>
              </m:ctrlPr>
            </m:sSubSupPr>
            <m:e>
              <m:r>
                <m:rPr>
                  <m:sty m:val="bi"/>
                </m:rPr>
                <w:rPr>
                  <w:rFonts w:ascii="Cambria Math" w:hAnsi="Cambria Math" w:cs="Times New Roman"/>
                </w:rPr>
                <m:t>E</m:t>
              </m:r>
            </m:e>
            <m:sub>
              <m:r>
                <m:rPr>
                  <m:sty m:val="bi"/>
                </m:rPr>
                <w:rPr>
                  <w:rFonts w:ascii="Cambria Math" w:hAnsi="Cambria Math" w:cs="Times New Roman"/>
                </w:rPr>
                <m:t>vib,therm</m:t>
              </m:r>
            </m:sub>
            <m:sup>
              <m:r>
                <m:rPr>
                  <m:sty m:val="bi"/>
                </m:rPr>
                <w:rPr>
                  <w:rFonts w:ascii="Cambria Math" w:hAnsi="Cambria Math" w:cs="Times New Roman"/>
                </w:rPr>
                <m:t>o</m:t>
              </m:r>
            </m:sup>
          </m:sSubSup>
          <m:r>
            <m:rPr>
              <m:sty m:val="bi"/>
            </m:rPr>
            <w:rPr>
              <w:rFonts w:ascii="Cambria Math" w:hAnsi="Cambria Math" w:cs="Times New Roman"/>
            </w:rPr>
            <m:t xml:space="preserve">=R </m:t>
          </m:r>
          <m:nary>
            <m:naryPr>
              <m:chr m:val="∑"/>
              <m:limLoc m:val="undOvr"/>
              <m:ctrlPr>
                <w:rPr>
                  <w:rFonts w:ascii="Cambria Math" w:hAnsi="Cambria Math" w:cs="Times New Roman"/>
                  <w:b/>
                  <w:bCs/>
                  <w:i/>
                </w:rPr>
              </m:ctrlPr>
            </m:naryPr>
            <m:sub>
              <m:r>
                <m:rPr>
                  <m:sty m:val="bi"/>
                </m:rPr>
                <w:rPr>
                  <w:rFonts w:ascii="Cambria Math" w:hAnsi="Cambria Math" w:cs="Times New Roman"/>
                </w:rPr>
                <m:t>i=1</m:t>
              </m:r>
            </m:sub>
            <m:sup>
              <m:r>
                <m:rPr>
                  <m:sty m:val="bi"/>
                </m:rPr>
                <w:rPr>
                  <w:rFonts w:ascii="Cambria Math" w:hAnsi="Cambria Math" w:cs="Times New Roman"/>
                </w:rPr>
                <m:t>3</m:t>
              </m:r>
              <m:r>
                <m:rPr>
                  <m:sty m:val="bi"/>
                </m:rPr>
                <w:rPr>
                  <w:rFonts w:ascii="Cambria Math" w:hAnsi="Cambria Math" w:cs="Times New Roman"/>
                </w:rPr>
                <m:t>N-6</m:t>
              </m:r>
            </m:sup>
            <m:e>
              <m:f>
                <m:fPr>
                  <m:ctrlPr>
                    <w:rPr>
                      <w:rFonts w:ascii="Cambria Math" w:hAnsi="Cambria Math" w:cs="Times New Roman"/>
                      <w:b/>
                      <w:bCs/>
                      <w:i/>
                    </w:rPr>
                  </m:ctrlPr>
                </m:fPr>
                <m:num>
                  <m:f>
                    <m:fPr>
                      <m:type m:val="lin"/>
                      <m:ctrlPr>
                        <w:rPr>
                          <w:rFonts w:ascii="Cambria Math" w:hAnsi="Cambria Math" w:cs="Times New Roman"/>
                          <w:b/>
                          <w:bCs/>
                          <w:i/>
                        </w:rPr>
                      </m:ctrlPr>
                    </m:fPr>
                    <m:num>
                      <m:r>
                        <m:rPr>
                          <m:sty m:val="bi"/>
                        </m:rPr>
                        <w:rPr>
                          <w:rFonts w:ascii="Cambria Math" w:hAnsi="Cambria Math" w:cs="Times New Roman"/>
                        </w:rPr>
                        <m:t>h</m:t>
                      </m:r>
                      <m:sSub>
                        <m:sSubPr>
                          <m:ctrlPr>
                            <w:rPr>
                              <w:rFonts w:ascii="Cambria Math" w:hAnsi="Cambria Math" w:cs="Times New Roman"/>
                              <w:b/>
                              <w:bCs/>
                              <w:i/>
                            </w:rPr>
                          </m:ctrlPr>
                        </m:sSubPr>
                        <m:e>
                          <m:r>
                            <m:rPr>
                              <m:sty m:val="bi"/>
                            </m:rPr>
                            <w:rPr>
                              <w:rFonts w:ascii="Cambria Math" w:hAnsi="Cambria Math" w:cs="Times New Roman"/>
                              <w:b/>
                              <w:bCs/>
                              <w:i/>
                            </w:rPr>
                            <w:sym w:font="Symbol" w:char="F06E"/>
                          </m:r>
                        </m:e>
                        <m:sub>
                          <m:r>
                            <m:rPr>
                              <m:sty m:val="bi"/>
                            </m:rPr>
                            <w:rPr>
                              <w:rFonts w:ascii="Cambria Math" w:hAnsi="Cambria Math" w:cs="Times New Roman"/>
                            </w:rPr>
                            <m:t>i</m:t>
                          </m:r>
                        </m:sub>
                      </m:sSub>
                    </m:num>
                    <m:den>
                      <m:r>
                        <m:rPr>
                          <m:sty m:val="bi"/>
                        </m:rPr>
                        <w:rPr>
                          <w:rFonts w:ascii="Cambria Math" w:hAnsi="Cambria Math" w:cs="Times New Roman"/>
                        </w:rPr>
                        <m:t>k</m:t>
                      </m:r>
                    </m:den>
                  </m:f>
                </m:num>
                <m:den>
                  <m:sSup>
                    <m:sSupPr>
                      <m:ctrlPr>
                        <w:rPr>
                          <w:rFonts w:ascii="Cambria Math" w:hAnsi="Cambria Math" w:cs="Times New Roman"/>
                          <w:b/>
                          <w:bCs/>
                          <w:i/>
                        </w:rPr>
                      </m:ctrlPr>
                    </m:sSupPr>
                    <m:e>
                      <m:r>
                        <m:rPr>
                          <m:sty m:val="bi"/>
                        </m:rPr>
                        <w:rPr>
                          <w:rFonts w:ascii="Cambria Math" w:hAnsi="Cambria Math" w:cs="Times New Roman"/>
                        </w:rPr>
                        <m:t>e</m:t>
                      </m:r>
                    </m:e>
                    <m:sup>
                      <m:f>
                        <m:fPr>
                          <m:type m:val="lin"/>
                          <m:ctrlPr>
                            <w:rPr>
                              <w:rFonts w:ascii="Cambria Math" w:hAnsi="Cambria Math" w:cs="Times New Roman"/>
                              <w:b/>
                              <w:bCs/>
                              <w:i/>
                            </w:rPr>
                          </m:ctrlPr>
                        </m:fPr>
                        <m:num>
                          <m:r>
                            <m:rPr>
                              <m:sty m:val="bi"/>
                            </m:rPr>
                            <w:rPr>
                              <w:rFonts w:ascii="Cambria Math" w:hAnsi="Cambria Math" w:cs="Times New Roman"/>
                            </w:rPr>
                            <m:t>(h</m:t>
                          </m:r>
                          <m:sSub>
                            <m:sSubPr>
                              <m:ctrlPr>
                                <w:rPr>
                                  <w:rFonts w:ascii="Cambria Math" w:hAnsi="Cambria Math" w:cs="Times New Roman"/>
                                  <w:b/>
                                  <w:bCs/>
                                  <w:i/>
                                </w:rPr>
                              </m:ctrlPr>
                            </m:sSubPr>
                            <m:e>
                              <m:r>
                                <m:rPr>
                                  <m:sty m:val="bi"/>
                                </m:rPr>
                                <w:rPr>
                                  <w:rFonts w:ascii="Cambria Math" w:hAnsi="Cambria Math" w:cs="Times New Roman"/>
                                  <w:b/>
                                  <w:bCs/>
                                  <w:i/>
                                </w:rPr>
                                <w:sym w:font="Symbol" w:char="F06E"/>
                              </m:r>
                            </m:e>
                            <m:sub>
                              <m:r>
                                <m:rPr>
                                  <m:sty m:val="bi"/>
                                </m:rPr>
                                <w:rPr>
                                  <w:rFonts w:ascii="Cambria Math" w:hAnsi="Cambria Math" w:cs="Times New Roman"/>
                                </w:rPr>
                                <m:t>i</m:t>
                              </m:r>
                            </m:sub>
                          </m:sSub>
                        </m:num>
                        <m:den>
                          <m:r>
                            <m:rPr>
                              <m:sty m:val="bi"/>
                            </m:rPr>
                            <w:rPr>
                              <w:rFonts w:ascii="Cambria Math" w:hAnsi="Cambria Math" w:cs="Times New Roman"/>
                            </w:rPr>
                            <m:t>T(K)</m:t>
                          </m:r>
                        </m:den>
                      </m:f>
                      <m:r>
                        <m:rPr>
                          <m:sty m:val="bi"/>
                        </m:rPr>
                        <w:rPr>
                          <w:rFonts w:ascii="Cambria Math" w:hAnsi="Cambria Math" w:cs="Times New Roman"/>
                        </w:rPr>
                        <m:t>)</m:t>
                      </m:r>
                    </m:sup>
                  </m:sSup>
                  <m:r>
                    <m:rPr>
                      <m:sty m:val="bi"/>
                    </m:rPr>
                    <w:rPr>
                      <w:rFonts w:ascii="Cambria Math" w:hAnsi="Cambria Math" w:cs="Times New Roman"/>
                    </w:rPr>
                    <m:t>-1</m:t>
                  </m:r>
                </m:den>
              </m:f>
            </m:e>
          </m:nary>
          <m:r>
            <m:rPr>
              <m:sty m:val="bi"/>
            </m:rPr>
            <w:rPr>
              <w:rFonts w:ascii="Cambria Math" w:hAnsi="Cambria Math" w:cs="Times New Roman"/>
            </w:rPr>
            <m:t xml:space="preserve">                                  </m:t>
          </m:r>
          <m:r>
            <m:rPr>
              <m:sty m:val="b"/>
            </m:rPr>
            <w:rPr>
              <w:rFonts w:ascii="Cambria Math" w:hAnsi="Cambria Math" w:cs="Times New Roman"/>
            </w:rPr>
            <m:t xml:space="preserve">                                                        (6)</m:t>
          </m:r>
        </m:oMath>
      </m:oMathPara>
    </w:p>
    <w:p w14:paraId="37F4C428" w14:textId="5875937F" w:rsidR="00D20EA5" w:rsidRPr="00CB1B4E" w:rsidRDefault="00D20EA5" w:rsidP="00433B4D">
      <w:pPr>
        <w:tabs>
          <w:tab w:val="left" w:pos="1440"/>
        </w:tabs>
        <w:spacing w:before="240" w:line="276" w:lineRule="auto"/>
        <w:jc w:val="both"/>
        <w:rPr>
          <w:rFonts w:ascii="Times New Roman" w:hAnsi="Times New Roman" w:cs="Times New Roman"/>
          <w:bCs/>
          <w:lang w:val="en-US"/>
        </w:rPr>
      </w:pPr>
      <w:r w:rsidRPr="00CB1B4E">
        <w:rPr>
          <w:rFonts w:ascii="Times New Roman" w:hAnsi="Times New Roman" w:cs="Times New Roman"/>
          <w:bCs/>
          <w:lang w:val="en-US"/>
        </w:rPr>
        <w:t>As for the contributions of rotation and translation, they are taken from the</w:t>
      </w:r>
      <w:r w:rsidR="00E5793B" w:rsidRPr="00CB1B4E">
        <w:rPr>
          <w:rFonts w:ascii="Times New Roman" w:hAnsi="Times New Roman" w:cs="Times New Roman"/>
          <w:bCs/>
          <w:lang w:val="en-US"/>
        </w:rPr>
        <w:t xml:space="preserve"> ideal gas</w:t>
      </w:r>
      <w:r w:rsidR="00C902CB" w:rsidRPr="00CB1B4E">
        <w:rPr>
          <w:rFonts w:ascii="Times New Roman" w:hAnsi="Times New Roman" w:cs="Times New Roman"/>
          <w:bCs/>
          <w:lang w:val="en-US"/>
        </w:rPr>
        <w:t xml:space="preserve"> approximation by this equation</w:t>
      </w:r>
      <w:r w:rsidRPr="00CB1B4E">
        <w:rPr>
          <w:rFonts w:ascii="Times New Roman" w:hAnsi="Times New Roman" w:cs="Times New Roman"/>
          <w:bCs/>
          <w:lang w:val="en-US"/>
        </w:rPr>
        <w:t>:</w:t>
      </w:r>
    </w:p>
    <w:p w14:paraId="29D58CFD" w14:textId="77777777" w:rsidR="00682AF0" w:rsidRPr="00CB1B4E" w:rsidRDefault="00261FBD" w:rsidP="00433B4D">
      <w:pPr>
        <w:tabs>
          <w:tab w:val="left" w:pos="1440"/>
        </w:tabs>
        <w:spacing w:before="240" w:line="276" w:lineRule="auto"/>
        <w:jc w:val="both"/>
        <w:rPr>
          <w:rFonts w:ascii="Times New Roman" w:hAnsi="Times New Roman" w:cs="Times New Roman"/>
          <w:b/>
          <w:bCs/>
          <w:i/>
        </w:rPr>
      </w:pPr>
      <m:oMathPara>
        <m:oMathParaPr>
          <m:jc m:val="right"/>
        </m:oMathParaPr>
        <m:oMath>
          <m:sSubSup>
            <m:sSubSupPr>
              <m:ctrlPr>
                <w:rPr>
                  <w:rFonts w:ascii="Cambria Math" w:hAnsi="Cambria Math" w:cs="Times New Roman"/>
                  <w:b/>
                  <w:i/>
                </w:rPr>
              </m:ctrlPr>
            </m:sSubSupPr>
            <m:e>
              <m:r>
                <m:rPr>
                  <m:sty m:val="bi"/>
                </m:rPr>
                <w:rPr>
                  <w:rFonts w:ascii="Cambria Math" w:hAnsi="Cambria Math" w:cs="Times New Roman"/>
                </w:rPr>
                <m:t>ΔE</m:t>
              </m:r>
            </m:e>
            <m:sub>
              <m:r>
                <m:rPr>
                  <m:sty m:val="bi"/>
                </m:rPr>
                <w:rPr>
                  <w:rFonts w:ascii="Cambria Math" w:hAnsi="Cambria Math" w:cs="Times New Roman"/>
                </w:rPr>
                <m:t>trans</m:t>
              </m:r>
            </m:sub>
            <m:sup>
              <m:r>
                <m:rPr>
                  <m:sty m:val="bi"/>
                </m:rPr>
                <w:rPr>
                  <w:rFonts w:ascii="Cambria Math" w:hAnsi="Cambria Math" w:cs="Times New Roman"/>
                </w:rPr>
                <m:t>0</m:t>
              </m:r>
            </m:sup>
          </m:sSubSup>
          <m:r>
            <m:rPr>
              <m:sty m:val="bi"/>
            </m:rPr>
            <w:rPr>
              <w:rFonts w:ascii="Cambria Math" w:hAnsi="Cambria Math" w:cs="Times New Roman"/>
            </w:rPr>
            <m:t>=</m:t>
          </m:r>
          <m:sSubSup>
            <m:sSubSupPr>
              <m:ctrlPr>
                <w:rPr>
                  <w:rFonts w:ascii="Cambria Math" w:hAnsi="Cambria Math" w:cs="Times New Roman"/>
                  <w:b/>
                  <w:i/>
                </w:rPr>
              </m:ctrlPr>
            </m:sSubSupPr>
            <m:e>
              <m:r>
                <m:rPr>
                  <m:sty m:val="bi"/>
                </m:rPr>
                <w:rPr>
                  <w:rFonts w:ascii="Cambria Math" w:hAnsi="Cambria Math" w:cs="Times New Roman"/>
                </w:rPr>
                <m:t>ΔE</m:t>
              </m:r>
            </m:e>
            <m:sub>
              <m:r>
                <m:rPr>
                  <m:sty m:val="bi"/>
                </m:rPr>
                <w:rPr>
                  <w:rFonts w:ascii="Cambria Math" w:hAnsi="Cambria Math" w:cs="Times New Roman"/>
                </w:rPr>
                <m:t>rot</m:t>
              </m:r>
            </m:sub>
            <m:sup>
              <m:r>
                <m:rPr>
                  <m:sty m:val="bi"/>
                </m:rPr>
                <w:rPr>
                  <w:rFonts w:ascii="Cambria Math" w:hAnsi="Cambria Math" w:cs="Times New Roman"/>
                </w:rPr>
                <m:t>0</m:t>
              </m:r>
            </m:sup>
          </m:sSubSup>
          <m:r>
            <m:rPr>
              <m:sty m:val="bi"/>
            </m:rPr>
            <w:rPr>
              <w:rFonts w:ascii="Cambria Math" w:hAnsi="Cambria Math" w:cs="Times New Roman"/>
            </w:rPr>
            <m:t xml:space="preserve">=- </m:t>
          </m:r>
          <m:f>
            <m:fPr>
              <m:ctrlPr>
                <w:rPr>
                  <w:rFonts w:ascii="Cambria Math" w:hAnsi="Cambria Math" w:cs="Times New Roman"/>
                  <w:b/>
                  <w:bCs/>
                  <w:i/>
                </w:rPr>
              </m:ctrlPr>
            </m:fPr>
            <m:num>
              <m:r>
                <m:rPr>
                  <m:sty m:val="bi"/>
                </m:rPr>
                <w:rPr>
                  <w:rFonts w:ascii="Cambria Math" w:hAnsi="Cambria Math" w:cs="Times New Roman"/>
                </w:rPr>
                <m:t>3</m:t>
              </m:r>
            </m:num>
            <m:den>
              <m:r>
                <m:rPr>
                  <m:sty m:val="bi"/>
                </m:rPr>
                <w:rPr>
                  <w:rFonts w:ascii="Cambria Math" w:hAnsi="Cambria Math" w:cs="Times New Roman"/>
                </w:rPr>
                <m:t>2</m:t>
              </m:r>
            </m:den>
          </m:f>
          <m:r>
            <m:rPr>
              <m:sty m:val="bi"/>
            </m:rPr>
            <w:rPr>
              <w:rFonts w:ascii="Cambria Math" w:hAnsi="Cambria Math" w:cs="Times New Roman"/>
            </w:rPr>
            <m:t xml:space="preserve">RT                                                                                                         </m:t>
          </m:r>
          <m:d>
            <m:dPr>
              <m:ctrlPr>
                <w:rPr>
                  <w:rFonts w:ascii="Cambria Math" w:hAnsi="Cambria Math" w:cs="Times New Roman"/>
                  <w:b/>
                  <w:bCs/>
                </w:rPr>
              </m:ctrlPr>
            </m:dPr>
            <m:e>
              <m:r>
                <m:rPr>
                  <m:sty m:val="b"/>
                </m:rPr>
                <w:rPr>
                  <w:rFonts w:ascii="Cambria Math" w:hAnsi="Cambria Math" w:cs="Times New Roman"/>
                </w:rPr>
                <m:t>7</m:t>
              </m:r>
            </m:e>
          </m:d>
        </m:oMath>
      </m:oMathPara>
    </w:p>
    <w:p w14:paraId="34D55A74" w14:textId="4DEE6AB8" w:rsidR="00D20EA5" w:rsidRPr="00CB1B4E" w:rsidRDefault="00D20EA5" w:rsidP="00433B4D">
      <w:pPr>
        <w:tabs>
          <w:tab w:val="left" w:pos="1440"/>
        </w:tabs>
        <w:spacing w:before="240" w:line="276" w:lineRule="auto"/>
        <w:jc w:val="both"/>
        <w:rPr>
          <w:rFonts w:ascii="Times New Roman" w:hAnsi="Times New Roman" w:cs="Times New Roman"/>
          <w:bCs/>
          <w:lang w:val="en-US"/>
        </w:rPr>
      </w:pPr>
      <w:r w:rsidRPr="00CB1B4E">
        <w:rPr>
          <w:rFonts w:ascii="Times New Roman" w:hAnsi="Times New Roman" w:cs="Times New Roman"/>
          <w:bCs/>
          <w:lang w:val="en-US"/>
        </w:rPr>
        <w:t xml:space="preserve">The variation of the internal energy </w:t>
      </w:r>
      <w:r w:rsidRPr="00CB1B4E">
        <w:rPr>
          <w:rFonts w:ascii="Times New Roman" w:hAnsi="Times New Roman" w:cs="Times New Roman"/>
          <w:bCs/>
        </w:rPr>
        <w:t>Δ</w:t>
      </w:r>
      <w:r w:rsidRPr="00CB1B4E">
        <w:rPr>
          <w:rFonts w:ascii="Times New Roman" w:hAnsi="Times New Roman" w:cs="Times New Roman"/>
          <w:bCs/>
          <w:lang w:val="en-US"/>
        </w:rPr>
        <w:t>E</w:t>
      </w:r>
      <w:r w:rsidR="00E5793B" w:rsidRPr="00CB1B4E">
        <w:rPr>
          <w:rFonts w:ascii="Times New Roman" w:hAnsi="Times New Roman" w:cs="Times New Roman"/>
          <w:bCs/>
          <w:lang w:val="en-US"/>
        </w:rPr>
        <w:t xml:space="preserve"> </w:t>
      </w:r>
      <w:r w:rsidRPr="00CB1B4E">
        <w:rPr>
          <w:rFonts w:ascii="Times New Roman" w:hAnsi="Times New Roman" w:cs="Times New Roman"/>
          <w:bCs/>
          <w:lang w:val="en-US"/>
        </w:rPr>
        <w:t>298K at 298 K can then be written:</w:t>
      </w:r>
    </w:p>
    <w:p w14:paraId="7A8D9AAD" w14:textId="77777777" w:rsidR="00682AF0" w:rsidRPr="00CB1B4E" w:rsidRDefault="00261FBD" w:rsidP="00433B4D">
      <w:pPr>
        <w:tabs>
          <w:tab w:val="left" w:pos="1440"/>
        </w:tabs>
        <w:spacing w:after="0" w:line="276" w:lineRule="auto"/>
        <w:jc w:val="both"/>
        <w:rPr>
          <w:rFonts w:ascii="Times New Roman" w:hAnsi="Times New Roman" w:cs="Times New Roman"/>
          <w:b/>
          <w:bCs/>
          <w:i/>
        </w:rPr>
      </w:pPr>
      <m:oMathPara>
        <m:oMathParaPr>
          <m:jc m:val="right"/>
        </m:oMathParaPr>
        <m:oMath>
          <m:sSubSup>
            <m:sSubSupPr>
              <m:ctrlPr>
                <w:rPr>
                  <w:rFonts w:ascii="Cambria Math" w:hAnsi="Cambria Math" w:cs="Times New Roman"/>
                  <w:b/>
                  <w:i/>
                </w:rPr>
              </m:ctrlPr>
            </m:sSubSupPr>
            <m:e>
              <m:r>
                <m:rPr>
                  <m:sty m:val="bi"/>
                </m:rPr>
                <w:rPr>
                  <w:rFonts w:ascii="Cambria Math" w:hAnsi="Cambria Math" w:cs="Times New Roman"/>
                </w:rPr>
                <m:t>ΔE</m:t>
              </m:r>
            </m:e>
            <m:sub>
              <m:r>
                <m:rPr>
                  <m:sty m:val="bi"/>
                </m:rPr>
                <w:rPr>
                  <w:rFonts w:ascii="Cambria Math" w:hAnsi="Cambria Math" w:cs="Times New Roman"/>
                </w:rPr>
                <m:t>298</m:t>
              </m:r>
              <m:r>
                <m:rPr>
                  <m:sty m:val="bi"/>
                </m:rPr>
                <w:rPr>
                  <w:rFonts w:ascii="Cambria Math" w:hAnsi="Cambria Math" w:cs="Times New Roman"/>
                </w:rPr>
                <m:t>K</m:t>
              </m:r>
            </m:sub>
            <m:sup>
              <m:r>
                <m:rPr>
                  <m:sty m:val="bi"/>
                </m:rPr>
                <w:rPr>
                  <w:rFonts w:ascii="Cambria Math" w:hAnsi="Cambria Math" w:cs="Times New Roman"/>
                </w:rPr>
                <m:t>0</m:t>
              </m:r>
            </m:sup>
          </m:sSubSup>
          <m:r>
            <m:rPr>
              <m:sty m:val="bi"/>
            </m:rPr>
            <w:rPr>
              <w:rFonts w:ascii="Cambria Math" w:hAnsi="Cambria Math" w:cs="Times New Roman"/>
            </w:rPr>
            <m:t>=</m:t>
          </m:r>
          <m:sSubSup>
            <m:sSubSupPr>
              <m:ctrlPr>
                <w:rPr>
                  <w:rFonts w:ascii="Cambria Math" w:hAnsi="Cambria Math" w:cs="Times New Roman"/>
                  <w:b/>
                  <w:i/>
                </w:rPr>
              </m:ctrlPr>
            </m:sSubSupPr>
            <m:e>
              <m:r>
                <m:rPr>
                  <m:sty m:val="bi"/>
                </m:rPr>
                <w:rPr>
                  <w:rFonts w:ascii="Cambria Math" w:hAnsi="Cambria Math" w:cs="Times New Roman"/>
                </w:rPr>
                <m:t>ΔE</m:t>
              </m:r>
            </m:e>
            <m:sub>
              <m:r>
                <m:rPr>
                  <m:sty m:val="bi"/>
                </m:rPr>
                <w:rPr>
                  <w:rFonts w:ascii="Cambria Math" w:hAnsi="Cambria Math" w:cs="Times New Roman"/>
                </w:rPr>
                <m:t>élec</m:t>
              </m:r>
            </m:sub>
            <m:sup>
              <m:r>
                <m:rPr>
                  <m:sty m:val="bi"/>
                </m:rPr>
                <w:rPr>
                  <w:rFonts w:ascii="Cambria Math" w:hAnsi="Cambria Math" w:cs="Times New Roman"/>
                </w:rPr>
                <m:t>0</m:t>
              </m:r>
            </m:sup>
          </m:sSubSup>
          <m:r>
            <m:rPr>
              <m:sty m:val="bi"/>
            </m:rPr>
            <w:rPr>
              <w:rFonts w:ascii="Cambria Math" w:hAnsi="Cambria Math" w:cs="Times New Roman"/>
            </w:rPr>
            <m:t>+ΔZPVE+</m:t>
          </m:r>
          <m:sSubSup>
            <m:sSubSupPr>
              <m:ctrlPr>
                <w:rPr>
                  <w:rFonts w:ascii="Cambria Math" w:hAnsi="Cambria Math" w:cs="Times New Roman"/>
                  <w:b/>
                  <w:i/>
                </w:rPr>
              </m:ctrlPr>
            </m:sSubSupPr>
            <m:e>
              <m:r>
                <m:rPr>
                  <m:sty m:val="bi"/>
                </m:rPr>
                <w:rPr>
                  <w:rFonts w:ascii="Cambria Math" w:hAnsi="Cambria Math" w:cs="Times New Roman"/>
                </w:rPr>
                <m:t>ΔE</m:t>
              </m:r>
            </m:e>
            <m:sub>
              <m:r>
                <m:rPr>
                  <m:sty m:val="bi"/>
                </m:rPr>
                <w:rPr>
                  <w:rFonts w:ascii="Cambria Math" w:hAnsi="Cambria Math" w:cs="Times New Roman"/>
                </w:rPr>
                <m:t>vib,thermal</m:t>
              </m:r>
            </m:sub>
            <m:sup>
              <m:r>
                <m:rPr>
                  <m:sty m:val="bi"/>
                </m:rPr>
                <w:rPr>
                  <w:rFonts w:ascii="Cambria Math" w:hAnsi="Cambria Math" w:cs="Times New Roman"/>
                </w:rPr>
                <m:t>0</m:t>
              </m:r>
            </m:sup>
          </m:sSubSup>
          <m:r>
            <m:rPr>
              <m:sty m:val="bi"/>
            </m:rPr>
            <w:rPr>
              <w:rFonts w:ascii="Cambria Math" w:hAnsi="Cambria Math" w:cs="Times New Roman"/>
            </w:rPr>
            <m:t>-3</m:t>
          </m:r>
          <m:r>
            <m:rPr>
              <m:sty m:val="bi"/>
            </m:rPr>
            <w:rPr>
              <w:rFonts w:ascii="Cambria Math" w:hAnsi="Cambria Math" w:cs="Times New Roman"/>
            </w:rPr>
            <m:t xml:space="preserve">RT                </m:t>
          </m:r>
          <m:r>
            <m:rPr>
              <m:sty m:val="b"/>
            </m:rPr>
            <w:rPr>
              <w:rFonts w:ascii="Cambria Math" w:hAnsi="Cambria Math" w:cs="Times New Roman"/>
            </w:rPr>
            <m:t xml:space="preserve">                                            (8)</m:t>
          </m:r>
        </m:oMath>
      </m:oMathPara>
    </w:p>
    <w:p w14:paraId="605233F0" w14:textId="10848FFF" w:rsidR="00755794" w:rsidRPr="00CB1B4E" w:rsidRDefault="00E5793B" w:rsidP="00433B4D">
      <w:pPr>
        <w:tabs>
          <w:tab w:val="left" w:pos="1440"/>
        </w:tabs>
        <w:spacing w:before="240" w:line="276" w:lineRule="auto"/>
        <w:jc w:val="both"/>
        <w:rPr>
          <w:rFonts w:ascii="Times New Roman" w:hAnsi="Times New Roman" w:cs="Times New Roman"/>
          <w:bCs/>
          <w:lang w:val="en-US"/>
        </w:rPr>
      </w:pPr>
      <w:r w:rsidRPr="00CB1B4E">
        <w:rPr>
          <w:rFonts w:ascii="Times New Roman" w:hAnsi="Times New Roman" w:cs="Times New Roman"/>
          <w:bCs/>
          <w:lang w:val="en-US"/>
        </w:rPr>
        <w:t xml:space="preserve">From </w:t>
      </w:r>
      <w:r w:rsidR="00755794" w:rsidRPr="00CB1B4E">
        <w:rPr>
          <w:rFonts w:ascii="Times New Roman" w:hAnsi="Times New Roman" w:cs="Times New Roman"/>
          <w:bCs/>
          <w:lang w:val="en-US"/>
        </w:rPr>
        <w:t xml:space="preserve">this relation, is deduced the enthalpy of reaction at 298 K. It corresponds to the variation of the internal energy corrected by the term </w:t>
      </w:r>
      <w:r w:rsidR="00755794" w:rsidRPr="00CB1B4E">
        <w:rPr>
          <w:rFonts w:ascii="Times New Roman" w:hAnsi="Times New Roman" w:cs="Times New Roman"/>
          <w:bCs/>
        </w:rPr>
        <w:t>Δ</w:t>
      </w:r>
      <w:r w:rsidR="00755794" w:rsidRPr="00CB1B4E">
        <w:rPr>
          <w:rFonts w:ascii="Times New Roman" w:hAnsi="Times New Roman" w:cs="Times New Roman"/>
          <w:bCs/>
          <w:lang w:val="en-US"/>
        </w:rPr>
        <w:t xml:space="preserve"> (PV), </w:t>
      </w:r>
      <w:r w:rsidR="00C52455" w:rsidRPr="00CB1B4E">
        <w:rPr>
          <w:rFonts w:ascii="Times New Roman" w:hAnsi="Times New Roman" w:cs="Times New Roman"/>
          <w:bCs/>
          <w:lang w:val="en-US"/>
        </w:rPr>
        <w:t xml:space="preserve">and </w:t>
      </w:r>
      <w:r w:rsidR="00755794" w:rsidRPr="00CB1B4E">
        <w:rPr>
          <w:rFonts w:ascii="Times New Roman" w:hAnsi="Times New Roman" w:cs="Times New Roman"/>
          <w:bCs/>
        </w:rPr>
        <w:t>Δ</w:t>
      </w:r>
      <w:r w:rsidR="00755794" w:rsidRPr="00CB1B4E">
        <w:rPr>
          <w:rFonts w:ascii="Times New Roman" w:hAnsi="Times New Roman" w:cs="Times New Roman"/>
          <w:bCs/>
          <w:lang w:val="en-US"/>
        </w:rPr>
        <w:t>nRT (</w:t>
      </w:r>
      <w:r w:rsidR="00755794" w:rsidRPr="00CB1B4E">
        <w:rPr>
          <w:rFonts w:ascii="Times New Roman" w:hAnsi="Times New Roman" w:cs="Times New Roman"/>
          <w:bCs/>
        </w:rPr>
        <w:t>Δ</w:t>
      </w:r>
      <w:r w:rsidR="00755794" w:rsidRPr="00CB1B4E">
        <w:rPr>
          <w:rFonts w:ascii="Times New Roman" w:hAnsi="Times New Roman" w:cs="Times New Roman"/>
          <w:bCs/>
          <w:lang w:val="en-US"/>
        </w:rPr>
        <w:t>n being the variation of the number of gaseous moles during the reaction).</w:t>
      </w:r>
    </w:p>
    <w:p w14:paraId="6A6BC58E" w14:textId="6BDDA5B7" w:rsidR="00682AF0" w:rsidRPr="00CB1B4E" w:rsidRDefault="00261FBD" w:rsidP="00433B4D">
      <w:pPr>
        <w:tabs>
          <w:tab w:val="left" w:pos="1440"/>
        </w:tabs>
        <w:spacing w:before="240" w:line="276" w:lineRule="auto"/>
        <w:jc w:val="both"/>
        <w:rPr>
          <w:rFonts w:ascii="Times New Roman" w:hAnsi="Times New Roman" w:cs="Times New Roman"/>
          <w:b/>
          <w:bCs/>
          <w:i/>
        </w:rPr>
      </w:pPr>
      <m:oMathPara>
        <m:oMathParaPr>
          <m:jc m:val="right"/>
        </m:oMathParaPr>
        <m:oMath>
          <m:sSubSup>
            <m:sSubSupPr>
              <m:ctrlPr>
                <w:rPr>
                  <w:rFonts w:ascii="Cambria Math" w:hAnsi="Cambria Math" w:cs="Times New Roman"/>
                  <w:b/>
                  <w:i/>
                </w:rPr>
              </m:ctrlPr>
            </m:sSubSupPr>
            <m:e>
              <m:r>
                <m:rPr>
                  <m:sty m:val="bi"/>
                </m:rPr>
                <w:rPr>
                  <w:rFonts w:ascii="Cambria Math" w:hAnsi="Cambria Math" w:cs="Times New Roman"/>
                </w:rPr>
                <m:t>ΔH</m:t>
              </m:r>
            </m:e>
            <m:sub>
              <m:r>
                <m:rPr>
                  <m:sty m:val="bi"/>
                </m:rPr>
                <w:rPr>
                  <w:rFonts w:ascii="Cambria Math" w:hAnsi="Cambria Math" w:cs="Times New Roman"/>
                </w:rPr>
                <m:t>298</m:t>
              </m:r>
              <m:r>
                <m:rPr>
                  <m:sty m:val="bi"/>
                </m:rPr>
                <w:rPr>
                  <w:rFonts w:ascii="Cambria Math" w:hAnsi="Cambria Math" w:cs="Times New Roman"/>
                </w:rPr>
                <m:t>K</m:t>
              </m:r>
            </m:sub>
            <m:sup>
              <m:r>
                <m:rPr>
                  <m:sty m:val="bi"/>
                </m:rPr>
                <w:rPr>
                  <w:rFonts w:ascii="Cambria Math" w:hAnsi="Cambria Math" w:cs="Times New Roman"/>
                </w:rPr>
                <m:t>0</m:t>
              </m:r>
            </m:sup>
          </m:sSubSup>
          <m:r>
            <m:rPr>
              <m:sty m:val="bi"/>
            </m:rPr>
            <w:rPr>
              <w:rFonts w:ascii="Cambria Math" w:hAnsi="Cambria Math" w:cs="Times New Roman"/>
            </w:rPr>
            <m:t>=</m:t>
          </m:r>
          <m:sSubSup>
            <m:sSubSupPr>
              <m:ctrlPr>
                <w:rPr>
                  <w:rFonts w:ascii="Cambria Math" w:hAnsi="Cambria Math" w:cs="Times New Roman"/>
                  <w:b/>
                  <w:i/>
                </w:rPr>
              </m:ctrlPr>
            </m:sSubSupPr>
            <m:e>
              <m:r>
                <m:rPr>
                  <m:sty m:val="bi"/>
                </m:rPr>
                <w:rPr>
                  <w:rFonts w:ascii="Cambria Math" w:hAnsi="Cambria Math" w:cs="Times New Roman"/>
                </w:rPr>
                <m:t>ΔE</m:t>
              </m:r>
            </m:e>
            <m:sub>
              <m:r>
                <m:rPr>
                  <m:sty m:val="bi"/>
                </m:rPr>
                <w:rPr>
                  <w:rFonts w:ascii="Cambria Math" w:hAnsi="Cambria Math" w:cs="Times New Roman"/>
                </w:rPr>
                <m:t>298</m:t>
              </m:r>
              <m:r>
                <m:rPr>
                  <m:sty m:val="bi"/>
                </m:rPr>
                <w:rPr>
                  <w:rFonts w:ascii="Cambria Math" w:hAnsi="Cambria Math" w:cs="Times New Roman"/>
                </w:rPr>
                <m:t>K</m:t>
              </m:r>
            </m:sub>
            <m:sup>
              <m:r>
                <m:rPr>
                  <m:sty m:val="bi"/>
                </m:rPr>
                <w:rPr>
                  <w:rFonts w:ascii="Cambria Math" w:hAnsi="Cambria Math" w:cs="Times New Roman"/>
                </w:rPr>
                <m:t>0</m:t>
              </m:r>
            </m:sup>
          </m:sSubSup>
          <m:r>
            <m:rPr>
              <m:sty m:val="bi"/>
            </m:rPr>
            <w:rPr>
              <w:rFonts w:ascii="Cambria Math" w:hAnsi="Cambria Math" w:cs="Times New Roman"/>
            </w:rPr>
            <m:t>+∆nRT                                                                                                               (9)</m:t>
          </m:r>
        </m:oMath>
      </m:oMathPara>
    </w:p>
    <w:p w14:paraId="075C07E1" w14:textId="198F215D" w:rsidR="008F0FA1" w:rsidRPr="00CB1B4E" w:rsidRDefault="008F0FA1" w:rsidP="00433B4D">
      <w:pPr>
        <w:tabs>
          <w:tab w:val="left" w:pos="1440"/>
        </w:tabs>
        <w:spacing w:before="240" w:line="276" w:lineRule="auto"/>
        <w:jc w:val="both"/>
        <w:rPr>
          <w:rFonts w:ascii="Times New Roman" w:hAnsi="Times New Roman" w:cs="Times New Roman"/>
          <w:bCs/>
          <w:lang w:val="en-US"/>
        </w:rPr>
      </w:pPr>
      <w:r w:rsidRPr="00CB1B4E">
        <w:rPr>
          <w:rStyle w:val="jlqj4b"/>
          <w:rFonts w:ascii="Times New Roman" w:hAnsi="Times New Roman" w:cs="Times New Roman"/>
          <w:lang w:val="en"/>
        </w:rPr>
        <w:t xml:space="preserve">The entropic contributions of </w:t>
      </w:r>
      <m:oMath>
        <m:sSub>
          <m:sSubPr>
            <m:ctrlPr>
              <w:rPr>
                <w:rFonts w:ascii="Cambria Math" w:hAnsi="Cambria Math" w:cs="Times New Roman"/>
                <w:b/>
                <w:bCs/>
                <w:i/>
              </w:rPr>
            </m:ctrlPr>
          </m:sSubPr>
          <m:e>
            <m:r>
              <m:rPr>
                <m:sty m:val="bi"/>
              </m:rPr>
              <w:rPr>
                <w:rFonts w:ascii="Cambria Math" w:hAnsi="Cambria Math" w:cs="Times New Roman"/>
              </w:rPr>
              <m:t>S</m:t>
            </m:r>
          </m:e>
          <m:sub>
            <m:r>
              <m:rPr>
                <m:sty m:val="bi"/>
              </m:rPr>
              <w:rPr>
                <w:rFonts w:ascii="Cambria Math" w:hAnsi="Cambria Math" w:cs="Times New Roman"/>
              </w:rPr>
              <m:t>trans</m:t>
            </m:r>
          </m:sub>
        </m:sSub>
      </m:oMath>
      <w:r w:rsidRPr="00CB1B4E">
        <w:rPr>
          <w:rFonts w:ascii="Times New Roman" w:eastAsiaTheme="minorEastAsia" w:hAnsi="Times New Roman" w:cs="Times New Roman"/>
          <w:bCs/>
          <w:lang w:val="en-US"/>
        </w:rPr>
        <w:t xml:space="preserve">, </w:t>
      </w:r>
      <w:r w:rsidRPr="00CB1B4E">
        <w:rPr>
          <w:rStyle w:val="jlqj4b"/>
          <w:rFonts w:ascii="Times New Roman" w:hAnsi="Times New Roman" w:cs="Times New Roman"/>
          <w:lang w:val="en"/>
        </w:rPr>
        <w:t xml:space="preserve">translation, </w:t>
      </w:r>
      <m:oMath>
        <m:sSub>
          <m:sSubPr>
            <m:ctrlPr>
              <w:rPr>
                <w:rFonts w:ascii="Cambria Math" w:eastAsiaTheme="minorEastAsia" w:hAnsi="Cambria Math" w:cs="Times New Roman"/>
                <w:b/>
                <w:bCs/>
                <w:i/>
              </w:rPr>
            </m:ctrlPr>
          </m:sSubPr>
          <m:e>
            <m:r>
              <m:rPr>
                <m:sty m:val="bi"/>
              </m:rPr>
              <w:rPr>
                <w:rFonts w:ascii="Cambria Math" w:eastAsiaTheme="minorEastAsia" w:hAnsi="Cambria Math" w:cs="Times New Roman"/>
              </w:rPr>
              <m:t>S</m:t>
            </m:r>
          </m:e>
          <m:sub>
            <m:r>
              <m:rPr>
                <m:sty m:val="bi"/>
              </m:rPr>
              <w:rPr>
                <w:rFonts w:ascii="Cambria Math" w:eastAsiaTheme="minorEastAsia" w:hAnsi="Cambria Math" w:cs="Times New Roman"/>
              </w:rPr>
              <m:t>rot</m:t>
            </m:r>
          </m:sub>
        </m:sSub>
      </m:oMath>
      <w:r w:rsidRPr="00CB1B4E">
        <w:rPr>
          <w:rFonts w:ascii="Times New Roman" w:eastAsiaTheme="minorEastAsia" w:hAnsi="Times New Roman" w:cs="Times New Roman"/>
          <w:bCs/>
          <w:lang w:val="en-US"/>
        </w:rPr>
        <w:t xml:space="preserve"> </w:t>
      </w:r>
      <w:r w:rsidRPr="00CB1B4E">
        <w:rPr>
          <w:rStyle w:val="jlqj4b"/>
          <w:rFonts w:ascii="Times New Roman" w:hAnsi="Times New Roman" w:cs="Times New Roman"/>
          <w:lang w:val="en"/>
        </w:rPr>
        <w:t xml:space="preserve">rotation and </w:t>
      </w:r>
      <m:oMath>
        <m:sSub>
          <m:sSubPr>
            <m:ctrlPr>
              <w:rPr>
                <w:rFonts w:ascii="Cambria Math" w:eastAsiaTheme="minorEastAsia" w:hAnsi="Cambria Math" w:cs="Times New Roman"/>
                <w:b/>
                <w:bCs/>
                <w:i/>
              </w:rPr>
            </m:ctrlPr>
          </m:sSubPr>
          <m:e>
            <m:r>
              <m:rPr>
                <m:sty m:val="bi"/>
              </m:rPr>
              <w:rPr>
                <w:rFonts w:ascii="Cambria Math" w:eastAsiaTheme="minorEastAsia" w:hAnsi="Cambria Math" w:cs="Times New Roman"/>
              </w:rPr>
              <m:t>S</m:t>
            </m:r>
          </m:e>
          <m:sub>
            <m:r>
              <m:rPr>
                <m:sty m:val="bi"/>
              </m:rPr>
              <w:rPr>
                <w:rFonts w:ascii="Cambria Math" w:eastAsiaTheme="minorEastAsia" w:hAnsi="Cambria Math" w:cs="Times New Roman"/>
              </w:rPr>
              <m:t>vib</m:t>
            </m:r>
          </m:sub>
        </m:sSub>
      </m:oMath>
      <w:r w:rsidRPr="00CB1B4E">
        <w:rPr>
          <w:rFonts w:ascii="Times New Roman" w:eastAsiaTheme="minorEastAsia" w:hAnsi="Times New Roman" w:cs="Times New Roman"/>
          <w:bCs/>
          <w:lang w:val="en-US"/>
        </w:rPr>
        <w:t xml:space="preserve"> </w:t>
      </w:r>
      <w:r w:rsidRPr="00CB1B4E">
        <w:rPr>
          <w:rStyle w:val="jlqj4b"/>
          <w:rFonts w:ascii="Times New Roman" w:hAnsi="Times New Roman" w:cs="Times New Roman"/>
          <w:lang w:val="en"/>
        </w:rPr>
        <w:t>vibration of a given species at 298 K are grouped together in the total entropy term S. The reaction entropy is determined according to the relation.</w:t>
      </w:r>
    </w:p>
    <w:p w14:paraId="270C70FF" w14:textId="08D54F22" w:rsidR="00682AF0" w:rsidRPr="00CB1B4E" w:rsidRDefault="00682AF0" w:rsidP="00433B4D">
      <w:pPr>
        <w:tabs>
          <w:tab w:val="left" w:pos="1440"/>
        </w:tabs>
        <w:spacing w:before="240" w:line="276" w:lineRule="auto"/>
        <w:jc w:val="both"/>
        <w:rPr>
          <w:rFonts w:ascii="Times New Roman" w:hAnsi="Times New Roman" w:cs="Times New Roman"/>
          <w:b/>
          <w:bCs/>
        </w:rPr>
      </w:pPr>
      <m:oMathPara>
        <m:oMathParaPr>
          <m:jc m:val="right"/>
        </m:oMathParaPr>
        <m:oMath>
          <m:r>
            <m:rPr>
              <m:sty m:val="bi"/>
            </m:rPr>
            <w:rPr>
              <w:rFonts w:ascii="Cambria Math" w:hAnsi="Cambria Math" w:cs="Times New Roman"/>
            </w:rPr>
            <w:lastRenderedPageBreak/>
            <m:t>∆</m:t>
          </m:r>
          <m:sSub>
            <m:sSubPr>
              <m:ctrlPr>
                <w:rPr>
                  <w:rFonts w:ascii="Cambria Math" w:hAnsi="Cambria Math" w:cs="Times New Roman"/>
                  <w:b/>
                  <w:bCs/>
                  <w:i/>
                </w:rPr>
              </m:ctrlPr>
            </m:sSubPr>
            <m:e>
              <m:r>
                <m:rPr>
                  <m:sty m:val="bi"/>
                </m:rPr>
                <w:rPr>
                  <w:rFonts w:ascii="Cambria Math" w:hAnsi="Cambria Math" w:cs="Times New Roman"/>
                </w:rPr>
                <m:t>S</m:t>
              </m:r>
            </m:e>
            <m:sub>
              <m:r>
                <m:rPr>
                  <m:sty m:val="bi"/>
                </m:rPr>
                <w:rPr>
                  <w:rFonts w:ascii="Cambria Math" w:hAnsi="Cambria Math" w:cs="Times New Roman"/>
                </w:rPr>
                <m:t>298 K</m:t>
              </m:r>
            </m:sub>
          </m:sSub>
          <m:r>
            <m:rPr>
              <m:sty m:val="bi"/>
            </m:rPr>
            <w:rPr>
              <w:rFonts w:ascii="Cambria Math" w:hAnsi="Cambria Math" w:cs="Times New Roman"/>
            </w:rPr>
            <m:t>=</m:t>
          </m:r>
          <m:nary>
            <m:naryPr>
              <m:chr m:val="∑"/>
              <m:limLoc m:val="undOvr"/>
              <m:subHide m:val="1"/>
              <m:supHide m:val="1"/>
              <m:ctrlPr>
                <w:rPr>
                  <w:rFonts w:ascii="Cambria Math" w:hAnsi="Cambria Math" w:cs="Times New Roman"/>
                  <w:b/>
                  <w:bCs/>
                  <w:i/>
                </w:rPr>
              </m:ctrlPr>
            </m:naryPr>
            <m:sub/>
            <m:sup/>
            <m:e>
              <m:r>
                <m:rPr>
                  <m:sty m:val="bi"/>
                </m:rPr>
                <w:rPr>
                  <w:rFonts w:ascii="Cambria Math" w:hAnsi="Cambria Math" w:cs="Times New Roman"/>
                </w:rPr>
                <m:t>S</m:t>
              </m:r>
              <m:d>
                <m:dPr>
                  <m:ctrlPr>
                    <w:rPr>
                      <w:rFonts w:ascii="Cambria Math" w:hAnsi="Cambria Math" w:cs="Times New Roman"/>
                      <w:b/>
                      <w:bCs/>
                      <w:i/>
                    </w:rPr>
                  </m:ctrlPr>
                </m:dPr>
                <m:e>
                  <m:r>
                    <m:rPr>
                      <m:sty m:val="bi"/>
                    </m:rPr>
                    <w:rPr>
                      <w:rFonts w:ascii="Cambria Math" w:hAnsi="Cambria Math" w:cs="Times New Roman"/>
                    </w:rPr>
                    <m:t>products</m:t>
                  </m:r>
                </m:e>
              </m:d>
            </m:e>
          </m:nary>
          <m:r>
            <m:rPr>
              <m:sty m:val="bi"/>
            </m:rPr>
            <w:rPr>
              <w:rFonts w:ascii="Cambria Math" w:hAnsi="Cambria Math" w:cs="Times New Roman"/>
            </w:rPr>
            <m:t>-</m:t>
          </m:r>
          <m:nary>
            <m:naryPr>
              <m:chr m:val="∑"/>
              <m:limLoc m:val="undOvr"/>
              <m:subHide m:val="1"/>
              <m:supHide m:val="1"/>
              <m:ctrlPr>
                <w:rPr>
                  <w:rFonts w:ascii="Cambria Math" w:hAnsi="Cambria Math" w:cs="Times New Roman"/>
                  <w:b/>
                  <w:bCs/>
                  <w:i/>
                </w:rPr>
              </m:ctrlPr>
            </m:naryPr>
            <m:sub/>
            <m:sup/>
            <m:e>
              <m:r>
                <m:rPr>
                  <m:sty m:val="bi"/>
                </m:rPr>
                <w:rPr>
                  <w:rFonts w:ascii="Cambria Math" w:hAnsi="Cambria Math" w:cs="Times New Roman"/>
                </w:rPr>
                <m:t>S</m:t>
              </m:r>
              <m:d>
                <m:dPr>
                  <m:ctrlPr>
                    <w:rPr>
                      <w:rFonts w:ascii="Cambria Math" w:hAnsi="Cambria Math" w:cs="Times New Roman"/>
                      <w:b/>
                      <w:bCs/>
                      <w:i/>
                    </w:rPr>
                  </m:ctrlPr>
                </m:dPr>
                <m:e>
                  <m:r>
                    <m:rPr>
                      <m:sty m:val="bi"/>
                    </m:rPr>
                    <w:rPr>
                      <w:rFonts w:ascii="Cambria Math" w:hAnsi="Cambria Math" w:cs="Times New Roman"/>
                    </w:rPr>
                    <m:t>r</m:t>
                  </m:r>
                  <m:r>
                    <m:rPr>
                      <m:sty m:val="bi"/>
                    </m:rPr>
                    <w:rPr>
                      <w:rStyle w:val="jlqj4b"/>
                      <w:rFonts w:ascii="Cambria Math" w:hAnsi="Cambria Math"/>
                      <w:lang w:val="en"/>
                    </w:rPr>
                    <m:t>eagents</m:t>
                  </m:r>
                </m:e>
              </m:d>
            </m:e>
          </m:nary>
          <m:r>
            <m:rPr>
              <m:sty m:val="bi"/>
            </m:rPr>
            <w:rPr>
              <w:rFonts w:ascii="Cambria Math" w:hAnsi="Cambria Math" w:cs="Times New Roman"/>
            </w:rPr>
            <m:t xml:space="preserve">                                                                       (10)</m:t>
          </m:r>
        </m:oMath>
      </m:oMathPara>
    </w:p>
    <w:p w14:paraId="5BF10C04" w14:textId="4894D432" w:rsidR="00F20041" w:rsidRPr="00CB1B4E" w:rsidRDefault="0041510F" w:rsidP="00433B4D">
      <w:pPr>
        <w:tabs>
          <w:tab w:val="left" w:pos="1440"/>
        </w:tabs>
        <w:spacing w:before="240" w:line="276" w:lineRule="auto"/>
        <w:jc w:val="both"/>
        <w:rPr>
          <w:rFonts w:ascii="Times New Roman" w:hAnsi="Times New Roman" w:cs="Times New Roman"/>
          <w:lang w:val="en-US"/>
        </w:rPr>
      </w:pPr>
      <w:r w:rsidRPr="00CB1B4E">
        <w:rPr>
          <w:rStyle w:val="jlqj4b"/>
          <w:rFonts w:ascii="Times New Roman" w:hAnsi="Times New Roman" w:cs="Times New Roman"/>
          <w:lang w:val="en"/>
        </w:rPr>
        <w:t>However; the Gibbs energy</w:t>
      </w:r>
      <w:r w:rsidR="00F20041" w:rsidRPr="00CB1B4E">
        <w:rPr>
          <w:rStyle w:val="jlqj4b"/>
          <w:rFonts w:ascii="Times New Roman" w:hAnsi="Times New Roman" w:cs="Times New Roman"/>
          <w:lang w:val="en"/>
        </w:rPr>
        <w:t xml:space="preserve"> at 298 K, related to the reaction is obtained by the relation</w:t>
      </w:r>
      <w:r w:rsidRPr="00CB1B4E">
        <w:rPr>
          <w:rStyle w:val="jlqj4b"/>
          <w:rFonts w:ascii="Times New Roman" w:hAnsi="Times New Roman" w:cs="Times New Roman"/>
          <w:lang w:val="en"/>
        </w:rPr>
        <w:t xml:space="preserve"> below</w:t>
      </w:r>
      <w:r w:rsidR="00F20041" w:rsidRPr="00CB1B4E">
        <w:rPr>
          <w:rStyle w:val="jlqj4b"/>
          <w:rFonts w:ascii="Times New Roman" w:hAnsi="Times New Roman" w:cs="Times New Roman"/>
          <w:lang w:val="en"/>
        </w:rPr>
        <w:t>:</w:t>
      </w:r>
      <w:r w:rsidR="00F20041" w:rsidRPr="00CB1B4E">
        <w:rPr>
          <w:rFonts w:ascii="Times New Roman" w:hAnsi="Times New Roman" w:cs="Times New Roman"/>
          <w:lang w:val="en-US"/>
        </w:rPr>
        <w:t xml:space="preserve"> </w:t>
      </w:r>
    </w:p>
    <w:p w14:paraId="76329480" w14:textId="1ECC66A7" w:rsidR="00682AF0" w:rsidRPr="00CB1B4E" w:rsidRDefault="00261FBD" w:rsidP="00433B4D">
      <w:pPr>
        <w:tabs>
          <w:tab w:val="left" w:pos="1440"/>
        </w:tabs>
        <w:spacing w:before="240" w:line="276" w:lineRule="auto"/>
        <w:jc w:val="both"/>
        <w:rPr>
          <w:rFonts w:ascii="Times New Roman" w:eastAsiaTheme="minorEastAsia" w:hAnsi="Times New Roman" w:cs="Times New Roman"/>
          <w:b/>
        </w:rPr>
      </w:pPr>
      <m:oMathPara>
        <m:oMathParaPr>
          <m:jc m:val="right"/>
        </m:oMathParaPr>
        <m:oMath>
          <m:sSubSup>
            <m:sSubSupPr>
              <m:ctrlPr>
                <w:rPr>
                  <w:rFonts w:ascii="Cambria Math" w:hAnsi="Cambria Math" w:cs="Times New Roman"/>
                  <w:b/>
                  <w:i/>
                </w:rPr>
              </m:ctrlPr>
            </m:sSubSupPr>
            <m:e>
              <m:r>
                <m:rPr>
                  <m:sty m:val="bi"/>
                </m:rPr>
                <w:rPr>
                  <w:rFonts w:ascii="Cambria Math" w:hAnsi="Cambria Math" w:cs="Times New Roman"/>
                </w:rPr>
                <m:t>ΔG</m:t>
              </m:r>
            </m:e>
            <m:sub>
              <m:r>
                <m:rPr>
                  <m:sty m:val="bi"/>
                </m:rPr>
                <w:rPr>
                  <w:rFonts w:ascii="Cambria Math" w:hAnsi="Cambria Math" w:cs="Times New Roman"/>
                </w:rPr>
                <m:t>298</m:t>
              </m:r>
              <m:r>
                <m:rPr>
                  <m:sty m:val="bi"/>
                </m:rPr>
                <w:rPr>
                  <w:rFonts w:ascii="Cambria Math" w:hAnsi="Cambria Math" w:cs="Times New Roman"/>
                </w:rPr>
                <m:t>K</m:t>
              </m:r>
            </m:sub>
            <m:sup>
              <m:r>
                <m:rPr>
                  <m:sty m:val="bi"/>
                </m:rPr>
                <w:rPr>
                  <w:rFonts w:ascii="Cambria Math" w:hAnsi="Cambria Math" w:cs="Times New Roman"/>
                </w:rPr>
                <m:t>0</m:t>
              </m:r>
            </m:sup>
          </m:sSubSup>
          <m:r>
            <m:rPr>
              <m:sty m:val="bi"/>
            </m:rPr>
            <w:rPr>
              <w:rFonts w:ascii="Cambria Math" w:hAnsi="Cambria Math" w:cs="Times New Roman"/>
            </w:rPr>
            <m:t>=</m:t>
          </m:r>
          <m:sSubSup>
            <m:sSubSupPr>
              <m:ctrlPr>
                <w:rPr>
                  <w:rFonts w:ascii="Cambria Math" w:hAnsi="Cambria Math" w:cs="Times New Roman"/>
                  <w:b/>
                  <w:i/>
                </w:rPr>
              </m:ctrlPr>
            </m:sSubSupPr>
            <m:e>
              <m:r>
                <m:rPr>
                  <m:sty m:val="bi"/>
                </m:rPr>
                <w:rPr>
                  <w:rFonts w:ascii="Cambria Math" w:hAnsi="Cambria Math" w:cs="Times New Roman"/>
                </w:rPr>
                <m:t>ΔH</m:t>
              </m:r>
            </m:e>
            <m:sub>
              <m:r>
                <m:rPr>
                  <m:sty m:val="bi"/>
                </m:rPr>
                <w:rPr>
                  <w:rFonts w:ascii="Cambria Math" w:hAnsi="Cambria Math" w:cs="Times New Roman"/>
                </w:rPr>
                <m:t>298</m:t>
              </m:r>
              <m:r>
                <m:rPr>
                  <m:sty m:val="bi"/>
                </m:rPr>
                <w:rPr>
                  <w:rFonts w:ascii="Cambria Math" w:hAnsi="Cambria Math" w:cs="Times New Roman"/>
                </w:rPr>
                <m:t>K</m:t>
              </m:r>
            </m:sub>
            <m:sup>
              <m:r>
                <m:rPr>
                  <m:sty m:val="bi"/>
                </m:rPr>
                <w:rPr>
                  <w:rFonts w:ascii="Cambria Math" w:hAnsi="Cambria Math" w:cs="Times New Roman"/>
                </w:rPr>
                <m:t>0</m:t>
              </m:r>
            </m:sup>
          </m:sSubSup>
          <m:r>
            <m:rPr>
              <m:sty m:val="bi"/>
            </m:rPr>
            <w:rPr>
              <w:rFonts w:ascii="Cambria Math" w:hAnsi="Cambria Math" w:cs="Times New Roman"/>
            </w:rPr>
            <m:t>-T</m:t>
          </m:r>
          <m:sSubSup>
            <m:sSubSupPr>
              <m:ctrlPr>
                <w:rPr>
                  <w:rFonts w:ascii="Cambria Math" w:hAnsi="Cambria Math" w:cs="Times New Roman"/>
                  <w:b/>
                  <w:i/>
                </w:rPr>
              </m:ctrlPr>
            </m:sSubSupPr>
            <m:e>
              <m:r>
                <m:rPr>
                  <m:sty m:val="bi"/>
                </m:rPr>
                <w:rPr>
                  <w:rFonts w:ascii="Cambria Math" w:hAnsi="Cambria Math" w:cs="Times New Roman"/>
                </w:rPr>
                <m:t>ΔS</m:t>
              </m:r>
            </m:e>
            <m:sub>
              <m:r>
                <m:rPr>
                  <m:sty m:val="bi"/>
                </m:rPr>
                <w:rPr>
                  <w:rFonts w:ascii="Cambria Math" w:hAnsi="Cambria Math" w:cs="Times New Roman"/>
                </w:rPr>
                <m:t>298</m:t>
              </m:r>
              <m:r>
                <m:rPr>
                  <m:sty m:val="bi"/>
                </m:rPr>
                <w:rPr>
                  <w:rFonts w:ascii="Cambria Math" w:hAnsi="Cambria Math" w:cs="Times New Roman"/>
                </w:rPr>
                <m:t>K</m:t>
              </m:r>
            </m:sub>
            <m:sup>
              <m:r>
                <m:rPr>
                  <m:sty m:val="bi"/>
                </m:rPr>
                <w:rPr>
                  <w:rFonts w:ascii="Cambria Math" w:hAnsi="Cambria Math" w:cs="Times New Roman"/>
                </w:rPr>
                <m:t>0</m:t>
              </m:r>
            </m:sup>
          </m:sSubSup>
          <m:r>
            <m:rPr>
              <m:sty m:val="bi"/>
            </m:rPr>
            <w:rPr>
              <w:rFonts w:ascii="Cambria Math" w:hAnsi="Cambria Math" w:cs="Times New Roman"/>
            </w:rPr>
            <m:t xml:space="preserve">                                                                                                       (11)</m:t>
          </m:r>
        </m:oMath>
      </m:oMathPara>
    </w:p>
    <w:p w14:paraId="0D77F315" w14:textId="441E8A40" w:rsidR="00682AF0" w:rsidRPr="00CB1B4E" w:rsidRDefault="00682AF0" w:rsidP="00FF1A4A">
      <w:pPr>
        <w:tabs>
          <w:tab w:val="left" w:pos="1440"/>
        </w:tabs>
        <w:spacing w:before="240" w:line="360" w:lineRule="auto"/>
        <w:jc w:val="both"/>
        <w:rPr>
          <w:rFonts w:ascii="Times New Roman" w:hAnsi="Times New Roman" w:cs="Times New Roman"/>
          <w:b/>
          <w:bCs/>
          <w:lang w:val="en-US"/>
        </w:rPr>
      </w:pPr>
      <w:r w:rsidRPr="00CB1B4E">
        <w:rPr>
          <w:rFonts w:ascii="Times New Roman" w:eastAsia="Times New Roman" w:hAnsi="Times New Roman" w:cs="Times New Roman"/>
          <w:b/>
          <w:lang w:val="en-US" w:eastAsia="fr-FR"/>
        </w:rPr>
        <w:t xml:space="preserve">2.4. </w:t>
      </w:r>
      <w:r w:rsidR="00FA6EEE" w:rsidRPr="00CB1B4E">
        <w:rPr>
          <w:rFonts w:ascii="Times New Roman" w:eastAsia="Times New Roman" w:hAnsi="Times New Roman" w:cs="Times New Roman"/>
          <w:b/>
          <w:lang w:val="en-US" w:eastAsia="fr-FR"/>
        </w:rPr>
        <w:t>Spectroscopic P</w:t>
      </w:r>
      <w:r w:rsidR="00C22313" w:rsidRPr="00CB1B4E">
        <w:rPr>
          <w:rFonts w:ascii="Times New Roman" w:eastAsia="Times New Roman" w:hAnsi="Times New Roman" w:cs="Times New Roman"/>
          <w:b/>
          <w:lang w:val="en-US" w:eastAsia="fr-FR"/>
        </w:rPr>
        <w:t>arameters</w:t>
      </w:r>
    </w:p>
    <w:p w14:paraId="650B8BF8" w14:textId="1F0CA55A" w:rsidR="00291FA8" w:rsidRPr="00CB1B4E" w:rsidRDefault="00291FA8" w:rsidP="00C1789B">
      <w:pPr>
        <w:spacing w:after="0" w:line="276" w:lineRule="auto"/>
        <w:jc w:val="both"/>
        <w:rPr>
          <w:rFonts w:ascii="Times New Roman" w:hAnsi="Times New Roman" w:cs="Times New Roman"/>
          <w:lang w:val="en-US"/>
        </w:rPr>
      </w:pPr>
      <w:r w:rsidRPr="00CB1B4E">
        <w:rPr>
          <w:rFonts w:ascii="Times New Roman" w:hAnsi="Times New Roman" w:cs="Times New Roman"/>
          <w:lang w:val="en-US"/>
        </w:rPr>
        <w:t xml:space="preserve">Spectroscopic descriptors are generally considered to be spectroscopic scales of H bond basicity. Hydrogen bond causes elongation of the </w:t>
      </w:r>
      <w:r w:rsidR="003A2A26" w:rsidRPr="00CB1B4E">
        <w:rPr>
          <w:rFonts w:ascii="Times New Roman" w:hAnsi="Times New Roman" w:cs="Times New Roman"/>
          <w:lang w:val="en-US"/>
        </w:rPr>
        <w:t>X-H</w:t>
      </w:r>
      <w:r w:rsidRPr="00CB1B4E">
        <w:rPr>
          <w:rFonts w:ascii="Times New Roman" w:hAnsi="Times New Roman" w:cs="Times New Roman"/>
          <w:lang w:val="en-US"/>
        </w:rPr>
        <w:t xml:space="preserve"> bond formed between the donor atom X and the hydrogen atom H. This results in a decrease of a few hundred cm</w:t>
      </w:r>
      <w:r w:rsidRPr="00CB1B4E">
        <w:rPr>
          <w:rFonts w:ascii="Times New Roman" w:hAnsi="Times New Roman" w:cs="Times New Roman"/>
          <w:vertAlign w:val="superscript"/>
          <w:lang w:val="en-US"/>
        </w:rPr>
        <w:t>-1</w:t>
      </w:r>
      <w:r w:rsidRPr="00CB1B4E">
        <w:rPr>
          <w:rFonts w:ascii="Times New Roman" w:hAnsi="Times New Roman" w:cs="Times New Roman"/>
          <w:lang w:val="en-US"/>
        </w:rPr>
        <w:t xml:space="preserve"> </w:t>
      </w:r>
      <w:r w:rsidR="0041510F" w:rsidRPr="00CB1B4E">
        <w:rPr>
          <w:rFonts w:ascii="Times New Roman" w:hAnsi="Times New Roman" w:cs="Times New Roman"/>
          <w:lang w:val="en-US"/>
        </w:rPr>
        <w:t xml:space="preserve">of </w:t>
      </w:r>
      <w:r w:rsidRPr="00CB1B4E">
        <w:rPr>
          <w:rFonts w:ascii="Times New Roman" w:hAnsi="Times New Roman" w:cs="Times New Roman"/>
          <w:lang w:val="en-US"/>
        </w:rPr>
        <w:t xml:space="preserve">the wave number of the stretching vibration, as well as a significant increase in intensity. However, their implementation relates to vibrational spectroscopy where we measure the frequency shift </w:t>
      </w:r>
      <m:oMath>
        <m:r>
          <w:rPr>
            <w:rFonts w:ascii="Cambria Math" w:hAnsi="Cambria Math" w:cs="Times New Roman"/>
            <w:lang w:val="en-US"/>
          </w:rPr>
          <m:t>∆</m:t>
        </m:r>
        <m:r>
          <w:rPr>
            <w:rFonts w:ascii="Cambria Math" w:hAnsi="Cambria Math" w:cs="Times New Roman"/>
          </w:rPr>
          <m:t>ν</m:t>
        </m:r>
        <m:r>
          <w:rPr>
            <w:rFonts w:ascii="Cambria Math" w:hAnsi="Cambria Math" w:cs="Times New Roman"/>
            <w:lang w:val="en-US"/>
          </w:rPr>
          <m:t xml:space="preserve"> (</m:t>
        </m:r>
        <m:r>
          <w:rPr>
            <w:rFonts w:ascii="Cambria Math" w:hAnsi="Cambria Math" w:cs="Times New Roman"/>
          </w:rPr>
          <m:t>X</m:t>
        </m:r>
        <m:r>
          <w:rPr>
            <w:rFonts w:ascii="Cambria Math" w:hAnsi="Cambria Math" w:cs="Times New Roman"/>
            <w:lang w:val="en-US"/>
          </w:rPr>
          <m:t>-</m:t>
        </m:r>
        <m:r>
          <w:rPr>
            <w:rFonts w:ascii="Cambria Math" w:hAnsi="Cambria Math" w:cs="Times New Roman"/>
          </w:rPr>
          <m:t>H</m:t>
        </m:r>
        <m:r>
          <w:rPr>
            <w:rFonts w:ascii="Cambria Math" w:hAnsi="Cambria Math" w:cs="Times New Roman"/>
            <w:lang w:val="en-US"/>
          </w:rPr>
          <m:t>)</m:t>
        </m:r>
      </m:oMath>
      <w:r w:rsidR="00481F7A" w:rsidRPr="00CB1B4E">
        <w:rPr>
          <w:rFonts w:ascii="Times New Roman" w:eastAsiaTheme="minorEastAsia" w:hAnsi="Times New Roman" w:cs="Times New Roman"/>
          <w:lang w:val="en-US"/>
        </w:rPr>
        <w:t xml:space="preserve"> </w:t>
      </w:r>
      <w:r w:rsidRPr="00CB1B4E">
        <w:rPr>
          <w:rFonts w:ascii="Times New Roman" w:hAnsi="Times New Roman" w:cs="Times New Roman"/>
          <w:lang w:val="en-US"/>
        </w:rPr>
        <w:t xml:space="preserve">of the elongation vibration of the H-bond donor during the formation of the complex. When </w:t>
      </w:r>
      <m:oMath>
        <m:r>
          <w:rPr>
            <w:rFonts w:ascii="Cambria Math" w:hAnsi="Cambria Math" w:cs="Times New Roman"/>
            <w:lang w:val="en-US"/>
          </w:rPr>
          <m:t>∆</m:t>
        </m:r>
        <m:r>
          <w:rPr>
            <w:rFonts w:ascii="Cambria Math" w:hAnsi="Cambria Math" w:cs="Times New Roman"/>
          </w:rPr>
          <m:t>ν</m:t>
        </m:r>
        <m:r>
          <w:rPr>
            <w:rFonts w:ascii="Cambria Math" w:hAnsi="Cambria Math" w:cs="Times New Roman"/>
            <w:lang w:val="en-US"/>
          </w:rPr>
          <m:t xml:space="preserve"> (</m:t>
        </m:r>
        <m:r>
          <w:rPr>
            <w:rFonts w:ascii="Cambria Math" w:hAnsi="Cambria Math" w:cs="Times New Roman"/>
          </w:rPr>
          <m:t>X</m:t>
        </m:r>
        <m:r>
          <w:rPr>
            <w:rFonts w:ascii="Cambria Math" w:hAnsi="Cambria Math" w:cs="Times New Roman"/>
            <w:lang w:val="en-US"/>
          </w:rPr>
          <m:t>-</m:t>
        </m:r>
        <m:r>
          <w:rPr>
            <w:rFonts w:ascii="Cambria Math" w:hAnsi="Cambria Math" w:cs="Times New Roman"/>
          </w:rPr>
          <m:t>H</m:t>
        </m:r>
        <m:r>
          <w:rPr>
            <w:rFonts w:ascii="Cambria Math" w:hAnsi="Cambria Math" w:cs="Times New Roman"/>
            <w:lang w:val="en-US"/>
          </w:rPr>
          <m:t>)</m:t>
        </m:r>
      </m:oMath>
      <w:r w:rsidR="00481F7A" w:rsidRPr="00CB1B4E">
        <w:rPr>
          <w:rFonts w:ascii="Times New Roman" w:eastAsiaTheme="minorEastAsia" w:hAnsi="Times New Roman" w:cs="Times New Roman"/>
          <w:lang w:val="en-US"/>
        </w:rPr>
        <w:t xml:space="preserve"> </w:t>
      </w:r>
      <w:r w:rsidRPr="00CB1B4E">
        <w:rPr>
          <w:rFonts w:ascii="Times New Roman" w:hAnsi="Times New Roman" w:cs="Times New Roman"/>
          <w:lang w:val="en-US"/>
        </w:rPr>
        <w:t>is negative,</w:t>
      </w:r>
      <w:r w:rsidR="00DC5A08" w:rsidRPr="00CB1B4E">
        <w:rPr>
          <w:rFonts w:ascii="Times New Roman" w:hAnsi="Times New Roman" w:cs="Times New Roman"/>
          <w:lang w:val="en-US"/>
        </w:rPr>
        <w:t xml:space="preserve"> it means that</w:t>
      </w:r>
      <w:r w:rsidRPr="00CB1B4E">
        <w:rPr>
          <w:rFonts w:ascii="Times New Roman" w:hAnsi="Times New Roman" w:cs="Times New Roman"/>
          <w:lang w:val="en-US"/>
        </w:rPr>
        <w:t xml:space="preserve"> </w:t>
      </w:r>
      <w:r w:rsidR="00DC5A08" w:rsidRPr="00CB1B4E">
        <w:rPr>
          <w:rFonts w:ascii="Times New Roman" w:hAnsi="Times New Roman" w:cs="Times New Roman"/>
          <w:lang w:val="en-US"/>
        </w:rPr>
        <w:t xml:space="preserve">the </w:t>
      </w:r>
      <w:r w:rsidRPr="00CB1B4E">
        <w:rPr>
          <w:rFonts w:ascii="Times New Roman" w:hAnsi="Times New Roman" w:cs="Times New Roman"/>
          <w:lang w:val="en-US"/>
        </w:rPr>
        <w:t xml:space="preserve">frequency </w:t>
      </w:r>
      <w:r w:rsidR="00DC5A08" w:rsidRPr="00CB1B4E">
        <w:rPr>
          <w:rFonts w:ascii="Times New Roman" w:hAnsi="Times New Roman" w:cs="Times New Roman"/>
          <w:lang w:val="en-US"/>
        </w:rPr>
        <w:t xml:space="preserve">is </w:t>
      </w:r>
      <w:r w:rsidRPr="00CB1B4E">
        <w:rPr>
          <w:rFonts w:ascii="Times New Roman" w:hAnsi="Times New Roman" w:cs="Times New Roman"/>
          <w:lang w:val="en-US"/>
        </w:rPr>
        <w:t>shift</w:t>
      </w:r>
      <w:r w:rsidR="00DC5A08" w:rsidRPr="00CB1B4E">
        <w:rPr>
          <w:rFonts w:ascii="Times New Roman" w:hAnsi="Times New Roman" w:cs="Times New Roman"/>
          <w:lang w:val="en-US"/>
        </w:rPr>
        <w:t>ing</w:t>
      </w:r>
      <w:r w:rsidRPr="00CB1B4E">
        <w:rPr>
          <w:rFonts w:ascii="Times New Roman" w:hAnsi="Times New Roman" w:cs="Times New Roman"/>
          <w:lang w:val="en-US"/>
        </w:rPr>
        <w:t xml:space="preserve"> in the red for the complex and when ∆</w:t>
      </w:r>
      <w:r w:rsidRPr="00CB1B4E">
        <w:rPr>
          <w:rFonts w:ascii="Times New Roman" w:hAnsi="Times New Roman" w:cs="Times New Roman"/>
        </w:rPr>
        <w:t>ν</w:t>
      </w:r>
      <w:r w:rsidRPr="00CB1B4E">
        <w:rPr>
          <w:rFonts w:ascii="Times New Roman" w:hAnsi="Times New Roman" w:cs="Times New Roman"/>
          <w:lang w:val="en-US"/>
        </w:rPr>
        <w:t xml:space="preserve"> (X-H) is positive, we </w:t>
      </w:r>
      <w:r w:rsidR="00F14E81" w:rsidRPr="00CB1B4E">
        <w:rPr>
          <w:rFonts w:ascii="Times New Roman" w:hAnsi="Times New Roman" w:cs="Times New Roman"/>
          <w:lang w:val="en-US"/>
        </w:rPr>
        <w:t>use the term "</w:t>
      </w:r>
      <w:r w:rsidRPr="00CB1B4E">
        <w:rPr>
          <w:rFonts w:ascii="Times New Roman" w:hAnsi="Times New Roman" w:cs="Times New Roman"/>
          <w:lang w:val="en-US"/>
        </w:rPr>
        <w:t>displacement in the blue</w:t>
      </w:r>
      <w:r w:rsidR="00F14E81" w:rsidRPr="00CB1B4E">
        <w:rPr>
          <w:rFonts w:ascii="Times New Roman" w:hAnsi="Times New Roman" w:cs="Times New Roman"/>
          <w:lang w:val="en-US"/>
        </w:rPr>
        <w:t>"</w:t>
      </w:r>
      <w:r w:rsidR="00096E39">
        <w:rPr>
          <w:rFonts w:ascii="Times New Roman" w:hAnsi="Times New Roman" w:cs="Times New Roman"/>
          <w:lang w:val="en-US"/>
        </w:rPr>
        <w:fldChar w:fldCharType="begin"/>
      </w:r>
      <w:r w:rsidR="00096E39">
        <w:rPr>
          <w:rFonts w:ascii="Times New Roman" w:hAnsi="Times New Roman" w:cs="Times New Roman"/>
          <w:lang w:val="en-US"/>
        </w:rPr>
        <w:instrText xml:space="preserve"> ADDIN ZOTERO_ITEM CSL_CITATION {"citationID":"iI1Aa9xt","properties":{"formattedCitation":"[23]","plainCitation":"[23]","noteIndex":0},"citationItems":[{"id":60,"uris":["http://zotero.org/users/local/sMiJUjKp/items/97XQRKMA"],"uri":["http://zotero.org/users/local/sMiJUjKp/items/97XQRKMA"],"itemData":{"id":60,"type":"article-journal","container-title":"Chemical Communications","issue":"171","page":"7791 - 7793","title":"Designing ternary cocrystals with hydrogen bonds and halogen bonds","volume":"49","author":[{"family":"Tothadi","given":"S."}],"issued":{"date-parts":[["2013"]]}}}],"schema":"https://github.com/citation-style-language/schema/raw/master/csl-citation.json"} </w:instrText>
      </w:r>
      <w:r w:rsidR="00096E39">
        <w:rPr>
          <w:rFonts w:ascii="Times New Roman" w:hAnsi="Times New Roman" w:cs="Times New Roman"/>
          <w:lang w:val="en-US"/>
        </w:rPr>
        <w:fldChar w:fldCharType="separate"/>
      </w:r>
      <w:r w:rsidR="00096E39" w:rsidRPr="00096E39">
        <w:rPr>
          <w:rFonts w:ascii="Times New Roman" w:hAnsi="Times New Roman" w:cs="Times New Roman"/>
          <w:lang w:val="en-GB"/>
        </w:rPr>
        <w:t>[23]</w:t>
      </w:r>
      <w:r w:rsidR="00096E39">
        <w:rPr>
          <w:rFonts w:ascii="Times New Roman" w:hAnsi="Times New Roman" w:cs="Times New Roman"/>
          <w:lang w:val="en-US"/>
        </w:rPr>
        <w:fldChar w:fldCharType="end"/>
      </w:r>
      <w:r w:rsidRPr="00CB1B4E">
        <w:rPr>
          <w:rFonts w:ascii="Times New Roman" w:hAnsi="Times New Roman" w:cs="Times New Roman"/>
          <w:lang w:val="en-US"/>
        </w:rPr>
        <w:t xml:space="preserve">. The </w:t>
      </w:r>
      <m:oMath>
        <m:r>
          <w:rPr>
            <w:rFonts w:ascii="Cambria Math" w:hAnsi="Cambria Math" w:cs="Times New Roman"/>
            <w:lang w:val="en-US"/>
          </w:rPr>
          <m:t>∆</m:t>
        </m:r>
        <m:r>
          <w:rPr>
            <w:rFonts w:ascii="Cambria Math" w:hAnsi="Cambria Math" w:cs="Times New Roman"/>
          </w:rPr>
          <m:t>ν</m:t>
        </m:r>
        <m:r>
          <w:rPr>
            <w:rFonts w:ascii="Cambria Math" w:hAnsi="Cambria Math" w:cs="Times New Roman"/>
            <w:lang w:val="en-US"/>
          </w:rPr>
          <m:t>(</m:t>
        </m:r>
        <m:r>
          <w:rPr>
            <w:rFonts w:ascii="Cambria Math" w:hAnsi="Cambria Math" w:cs="Times New Roman"/>
          </w:rPr>
          <m:t>O</m:t>
        </m:r>
        <m:r>
          <w:rPr>
            <w:rFonts w:ascii="Cambria Math" w:hAnsi="Cambria Math" w:cs="Times New Roman"/>
            <w:lang w:val="en-US"/>
          </w:rPr>
          <m:t>-</m:t>
        </m:r>
        <m:r>
          <w:rPr>
            <w:rFonts w:ascii="Cambria Math" w:hAnsi="Cambria Math" w:cs="Times New Roman"/>
          </w:rPr>
          <m:t>H</m:t>
        </m:r>
        <m:r>
          <w:rPr>
            <w:rFonts w:ascii="Cambria Math" w:hAnsi="Cambria Math" w:cs="Times New Roman"/>
            <w:lang w:val="en-US"/>
          </w:rPr>
          <m:t>)</m:t>
        </m:r>
      </m:oMath>
      <w:r w:rsidR="00481F7A" w:rsidRPr="00CB1B4E">
        <w:rPr>
          <w:rFonts w:ascii="Times New Roman" w:eastAsiaTheme="minorEastAsia" w:hAnsi="Times New Roman" w:cs="Times New Roman"/>
          <w:lang w:val="en-US"/>
        </w:rPr>
        <w:t xml:space="preserve"> </w:t>
      </w:r>
      <w:r w:rsidRPr="00CB1B4E">
        <w:rPr>
          <w:rFonts w:ascii="Times New Roman" w:hAnsi="Times New Roman" w:cs="Times New Roman"/>
          <w:lang w:val="en-US"/>
        </w:rPr>
        <w:t>shifts were calculated using asymmetric vibrators of the "free" water (H</w:t>
      </w:r>
      <w:r w:rsidRPr="00CB1B4E">
        <w:rPr>
          <w:rFonts w:ascii="Times New Roman" w:hAnsi="Times New Roman" w:cs="Times New Roman"/>
          <w:vertAlign w:val="subscript"/>
          <w:lang w:val="en-US"/>
        </w:rPr>
        <w:t>2</w:t>
      </w:r>
      <w:r w:rsidRPr="00CB1B4E">
        <w:rPr>
          <w:rFonts w:ascii="Times New Roman" w:hAnsi="Times New Roman" w:cs="Times New Roman"/>
          <w:lang w:val="en-US"/>
        </w:rPr>
        <w:t xml:space="preserve">O) molecule in the complex. The theoretical frequency shifts </w:t>
      </w:r>
      <m:oMath>
        <m:r>
          <w:rPr>
            <w:rFonts w:ascii="Cambria Math" w:hAnsi="Cambria Math" w:cs="Times New Roman"/>
            <w:lang w:val="en-US"/>
          </w:rPr>
          <m:t>∆</m:t>
        </m:r>
        <m:r>
          <w:rPr>
            <w:rFonts w:ascii="Cambria Math" w:hAnsi="Cambria Math" w:cs="Times New Roman"/>
          </w:rPr>
          <m:t>ν</m:t>
        </m:r>
        <m:r>
          <w:rPr>
            <w:rFonts w:ascii="Cambria Math" w:hAnsi="Cambria Math" w:cs="Times New Roman"/>
            <w:lang w:val="en-US"/>
          </w:rPr>
          <m:t>(</m:t>
        </m:r>
        <m:r>
          <w:rPr>
            <w:rFonts w:ascii="Cambria Math" w:hAnsi="Cambria Math" w:cs="Times New Roman"/>
          </w:rPr>
          <m:t>O</m:t>
        </m:r>
        <m:r>
          <w:rPr>
            <w:rFonts w:ascii="Cambria Math" w:hAnsi="Cambria Math" w:cs="Times New Roman"/>
            <w:lang w:val="en-US"/>
          </w:rPr>
          <m:t>-</m:t>
        </m:r>
        <m:r>
          <w:rPr>
            <w:rFonts w:ascii="Cambria Math" w:hAnsi="Cambria Math" w:cs="Times New Roman"/>
          </w:rPr>
          <m:t>H</m:t>
        </m:r>
        <m:r>
          <w:rPr>
            <w:rFonts w:ascii="Cambria Math" w:hAnsi="Cambria Math" w:cs="Times New Roman"/>
            <w:lang w:val="en-US"/>
          </w:rPr>
          <m:t>)</m:t>
        </m:r>
      </m:oMath>
      <w:r w:rsidR="00481F7A" w:rsidRPr="00CB1B4E">
        <w:rPr>
          <w:rFonts w:ascii="Times New Roman" w:eastAsiaTheme="minorEastAsia" w:hAnsi="Times New Roman" w:cs="Times New Roman"/>
          <w:lang w:val="en-US"/>
        </w:rPr>
        <w:t xml:space="preserve"> </w:t>
      </w:r>
      <w:r w:rsidRPr="00CB1B4E">
        <w:rPr>
          <w:rFonts w:ascii="Times New Roman" w:hAnsi="Times New Roman" w:cs="Times New Roman"/>
          <w:lang w:val="en-US"/>
        </w:rPr>
        <w:t>with water were respectively determined, for the complexes formed with the oxygen atoms sp</w:t>
      </w:r>
      <w:r w:rsidRPr="00CB1B4E">
        <w:rPr>
          <w:rFonts w:ascii="Times New Roman" w:hAnsi="Times New Roman" w:cs="Times New Roman"/>
          <w:vertAlign w:val="superscript"/>
          <w:lang w:val="en-US"/>
        </w:rPr>
        <w:t>2</w:t>
      </w:r>
      <w:r w:rsidRPr="00CB1B4E">
        <w:rPr>
          <w:rFonts w:ascii="Times New Roman" w:hAnsi="Times New Roman" w:cs="Times New Roman"/>
          <w:lang w:val="en-US"/>
        </w:rPr>
        <w:t xml:space="preserve"> and sp</w:t>
      </w:r>
      <w:r w:rsidRPr="00CB1B4E">
        <w:rPr>
          <w:rFonts w:ascii="Times New Roman" w:hAnsi="Times New Roman" w:cs="Times New Roman"/>
          <w:vertAlign w:val="superscript"/>
          <w:lang w:val="en-US"/>
        </w:rPr>
        <w:t>3</w:t>
      </w:r>
      <w:r w:rsidRPr="00CB1B4E">
        <w:rPr>
          <w:rFonts w:ascii="Times New Roman" w:hAnsi="Times New Roman" w:cs="Times New Roman"/>
          <w:lang w:val="en-US"/>
        </w:rPr>
        <w:t xml:space="preserve"> by th</w:t>
      </w:r>
      <w:r w:rsidR="00DC5A08" w:rsidRPr="00CB1B4E">
        <w:rPr>
          <w:rFonts w:ascii="Times New Roman" w:hAnsi="Times New Roman" w:cs="Times New Roman"/>
          <w:lang w:val="en-US"/>
        </w:rPr>
        <w:t>e relations below (12) and (13)</w:t>
      </w:r>
    </w:p>
    <w:p w14:paraId="36DD11A8" w14:textId="152D147A" w:rsidR="00682AF0" w:rsidRPr="00CB1B4E" w:rsidRDefault="005E7C09" w:rsidP="00C1789B">
      <w:pPr>
        <w:spacing w:before="240" w:line="276" w:lineRule="auto"/>
        <w:jc w:val="both"/>
        <w:rPr>
          <w:rFonts w:ascii="Times New Roman" w:eastAsiaTheme="minorEastAsia" w:hAnsi="Times New Roman" w:cs="Times New Roman"/>
          <w:b/>
        </w:rPr>
      </w:pPr>
      <m:oMathPara>
        <m:oMathParaPr>
          <m:jc m:val="right"/>
        </m:oMathParaPr>
        <m:oMath>
          <m:r>
            <m:rPr>
              <m:sty m:val="b"/>
            </m:rPr>
            <w:rPr>
              <w:rFonts w:ascii="Cambria Math" w:hAnsi="Cambria Math" w:cs="Times New Roman"/>
            </w:rPr>
            <m:t>Δν</m:t>
          </m:r>
          <m:d>
            <m:dPr>
              <m:ctrlPr>
                <w:rPr>
                  <w:rFonts w:ascii="Cambria Math" w:hAnsi="Cambria Math" w:cs="Times New Roman"/>
                  <w:b/>
                </w:rPr>
              </m:ctrlPr>
            </m:dPr>
            <m:e>
              <m:r>
                <m:rPr>
                  <m:sty m:val="b"/>
                </m:rPr>
                <w:rPr>
                  <w:rFonts w:ascii="Cambria Math" w:hAnsi="Cambria Math" w:cs="Times New Roman"/>
                </w:rPr>
                <m:t>O-H</m:t>
              </m:r>
            </m:e>
          </m:d>
          <m:r>
            <m:rPr>
              <m:sty m:val="b"/>
            </m:rPr>
            <w:rPr>
              <w:rFonts w:ascii="Cambria Math" w:hAnsi="Cambria Math" w:cs="Times New Roman"/>
            </w:rPr>
            <m:t>=</m:t>
          </m:r>
          <m:sSub>
            <m:sSubPr>
              <m:ctrlPr>
                <w:rPr>
                  <w:rFonts w:ascii="Cambria Math" w:hAnsi="Cambria Math" w:cs="Times New Roman"/>
                  <w:b/>
                </w:rPr>
              </m:ctrlPr>
            </m:sSubPr>
            <m:e>
              <m:sSub>
                <m:sSubPr>
                  <m:ctrlPr>
                    <w:rPr>
                      <w:rFonts w:ascii="Cambria Math" w:hAnsi="Cambria Math" w:cs="Times New Roman"/>
                      <w:b/>
                      <w:i/>
                    </w:rPr>
                  </m:ctrlPr>
                </m:sSubPr>
                <m:e>
                  <m:r>
                    <m:rPr>
                      <m:sty m:val="bi"/>
                    </m:rPr>
                    <w:rPr>
                      <w:rFonts w:ascii="Cambria Math" w:hAnsi="Cambria Math" w:cs="Times New Roman"/>
                    </w:rPr>
                    <m:t>ν</m:t>
                  </m:r>
                </m:e>
                <m:sub>
                  <m:r>
                    <m:rPr>
                      <m:sty m:val="bi"/>
                    </m:rPr>
                    <w:rPr>
                      <w:rFonts w:ascii="Cambria Math" w:hAnsi="Cambria Math" w:cs="Times New Roman"/>
                    </w:rPr>
                    <m:t>s</m:t>
                  </m:r>
                </m:sub>
              </m:sSub>
              <m:d>
                <m:dPr>
                  <m:ctrlPr>
                    <w:rPr>
                      <w:rFonts w:ascii="Cambria Math" w:hAnsi="Cambria Math" w:cs="Times New Roman"/>
                      <w:b/>
                    </w:rPr>
                  </m:ctrlPr>
                </m:dPr>
                <m:e>
                  <m:r>
                    <m:rPr>
                      <m:sty m:val="b"/>
                    </m:rPr>
                    <w:rPr>
                      <w:rFonts w:ascii="Cambria Math" w:hAnsi="Cambria Math" w:cs="Times New Roman"/>
                    </w:rPr>
                    <m:t>O-H</m:t>
                  </m:r>
                </m:e>
              </m:d>
            </m:e>
            <m:sub>
              <m:r>
                <m:rPr>
                  <m:sty m:val="p"/>
                </m:rPr>
                <w:rPr>
                  <w:rFonts w:ascii="Cambria Math" w:hAnsi="Cambria Math" w:cs="Times New Roman"/>
                </w:rPr>
                <m:t>free</m:t>
              </m:r>
            </m:sub>
          </m:sSub>
          <m:r>
            <m:rPr>
              <m:sty m:val="b"/>
            </m:rPr>
            <w:rPr>
              <w:rFonts w:ascii="Cambria Math" w:hAnsi="Cambria Math" w:cs="Times New Roman"/>
            </w:rPr>
            <m:t>-</m:t>
          </m:r>
          <m:sSub>
            <m:sSubPr>
              <m:ctrlPr>
                <w:rPr>
                  <w:rFonts w:ascii="Cambria Math" w:hAnsi="Cambria Math" w:cs="Times New Roman"/>
                  <w:b/>
                </w:rPr>
              </m:ctrlPr>
            </m:sSubPr>
            <m:e>
              <m:r>
                <m:rPr>
                  <m:sty m:val="b"/>
                </m:rPr>
                <w:rPr>
                  <w:rFonts w:ascii="Cambria Math" w:hAnsi="Cambria Math" w:cs="Times New Roman"/>
                </w:rPr>
                <m:t>ν</m:t>
              </m:r>
              <m:d>
                <m:dPr>
                  <m:ctrlPr>
                    <w:rPr>
                      <w:rFonts w:ascii="Cambria Math" w:hAnsi="Cambria Math" w:cs="Times New Roman"/>
                      <w:b/>
                    </w:rPr>
                  </m:ctrlPr>
                </m:dPr>
                <m:e>
                  <m:r>
                    <m:rPr>
                      <m:sty m:val="b"/>
                    </m:rPr>
                    <w:rPr>
                      <w:rFonts w:ascii="Cambria Math" w:hAnsi="Cambria Math" w:cs="Times New Roman"/>
                    </w:rPr>
                    <m:t>O-H…</m:t>
                  </m:r>
                  <m:sSub>
                    <m:sSubPr>
                      <m:ctrlPr>
                        <w:rPr>
                          <w:rFonts w:ascii="Cambria Math" w:hAnsi="Cambria Math" w:cs="Times New Roman"/>
                          <w:b/>
                        </w:rPr>
                      </m:ctrlPr>
                    </m:sSubPr>
                    <m:e>
                      <m:r>
                        <m:rPr>
                          <m:sty m:val="bi"/>
                        </m:rPr>
                        <w:rPr>
                          <w:rFonts w:ascii="Cambria Math" w:hAnsi="Cambria Math" w:cs="Times New Roman"/>
                        </w:rPr>
                        <m:t>O</m:t>
                      </m:r>
                    </m:e>
                    <m:sub>
                      <m:r>
                        <m:rPr>
                          <m:sty m:val="b"/>
                        </m:rPr>
                        <w:rPr>
                          <w:rFonts w:ascii="Cambria Math" w:hAnsi="Cambria Math" w:cs="Times New Roman"/>
                        </w:rPr>
                        <m:t>sp2</m:t>
                      </m:r>
                    </m:sub>
                  </m:sSub>
                </m:e>
              </m:d>
            </m:e>
            <m:sub>
              <m:r>
                <m:rPr>
                  <m:sty m:val="b"/>
                </m:rPr>
                <w:rPr>
                  <w:rFonts w:ascii="Cambria Math" w:hAnsi="Cambria Math" w:cs="Times New Roman"/>
                </w:rPr>
                <m:t>complex</m:t>
              </m:r>
            </m:sub>
          </m:sSub>
          <m:r>
            <m:rPr>
              <m:sty m:val="b"/>
            </m:rPr>
            <w:rPr>
              <w:rFonts w:ascii="Cambria Math" w:hAnsi="Cambria Math" w:cs="Times New Roman"/>
            </w:rPr>
            <m:t xml:space="preserve">                                                       </m:t>
          </m:r>
          <m:r>
            <m:rPr>
              <m:sty m:val="b"/>
            </m:rPr>
            <w:rPr>
              <w:rFonts w:ascii="Cambria Math" w:eastAsiaTheme="minorEastAsia" w:hAnsi="Cambria Math" w:cs="Times New Roman"/>
            </w:rPr>
            <m:t>(12)</m:t>
          </m:r>
        </m:oMath>
      </m:oMathPara>
    </w:p>
    <w:p w14:paraId="59FB2A21" w14:textId="61F15120" w:rsidR="00682AF0" w:rsidRPr="00CB1B4E" w:rsidRDefault="005E7C09" w:rsidP="00C1789B">
      <w:pPr>
        <w:autoSpaceDE w:val="0"/>
        <w:autoSpaceDN w:val="0"/>
        <w:adjustRightInd w:val="0"/>
        <w:spacing w:after="0" w:line="276" w:lineRule="auto"/>
        <w:jc w:val="both"/>
        <w:rPr>
          <w:rFonts w:ascii="Times New Roman" w:eastAsiaTheme="minorEastAsia" w:hAnsi="Times New Roman" w:cs="Times New Roman"/>
          <w:b/>
        </w:rPr>
      </w:pPr>
      <m:oMathPara>
        <m:oMathParaPr>
          <m:jc m:val="right"/>
        </m:oMathParaPr>
        <m:oMath>
          <m:r>
            <m:rPr>
              <m:sty m:val="b"/>
            </m:rPr>
            <w:rPr>
              <w:rFonts w:ascii="Cambria Math" w:hAnsi="Cambria Math" w:cs="Times New Roman"/>
            </w:rPr>
            <m:t>Δν</m:t>
          </m:r>
          <m:d>
            <m:dPr>
              <m:ctrlPr>
                <w:rPr>
                  <w:rFonts w:ascii="Cambria Math" w:hAnsi="Cambria Math" w:cs="Times New Roman"/>
                  <w:b/>
                </w:rPr>
              </m:ctrlPr>
            </m:dPr>
            <m:e>
              <m:r>
                <m:rPr>
                  <m:sty m:val="b"/>
                </m:rPr>
                <w:rPr>
                  <w:rFonts w:ascii="Cambria Math" w:hAnsi="Cambria Math" w:cs="Times New Roman"/>
                </w:rPr>
                <m:t>O-H</m:t>
              </m:r>
            </m:e>
          </m:d>
          <m:r>
            <m:rPr>
              <m:sty m:val="b"/>
            </m:rPr>
            <w:rPr>
              <w:rFonts w:ascii="Cambria Math" w:hAnsi="Cambria Math" w:cs="Times New Roman"/>
            </w:rPr>
            <m:t>=</m:t>
          </m:r>
          <m:sSub>
            <m:sSubPr>
              <m:ctrlPr>
                <w:rPr>
                  <w:rFonts w:ascii="Cambria Math" w:hAnsi="Cambria Math" w:cs="Times New Roman"/>
                  <w:b/>
                </w:rPr>
              </m:ctrlPr>
            </m:sSubPr>
            <m:e>
              <m:sSub>
                <m:sSubPr>
                  <m:ctrlPr>
                    <w:rPr>
                      <w:rFonts w:ascii="Cambria Math" w:hAnsi="Cambria Math" w:cs="Times New Roman"/>
                      <w:b/>
                      <w:i/>
                    </w:rPr>
                  </m:ctrlPr>
                </m:sSubPr>
                <m:e>
                  <m:r>
                    <m:rPr>
                      <m:sty m:val="bi"/>
                    </m:rPr>
                    <w:rPr>
                      <w:rFonts w:ascii="Cambria Math" w:hAnsi="Cambria Math" w:cs="Times New Roman"/>
                    </w:rPr>
                    <m:t>ν</m:t>
                  </m:r>
                </m:e>
                <m:sub>
                  <m:r>
                    <m:rPr>
                      <m:sty m:val="bi"/>
                    </m:rPr>
                    <w:rPr>
                      <w:rFonts w:ascii="Cambria Math" w:hAnsi="Cambria Math" w:cs="Times New Roman"/>
                    </w:rPr>
                    <m:t>s</m:t>
                  </m:r>
                </m:sub>
              </m:sSub>
              <m:d>
                <m:dPr>
                  <m:ctrlPr>
                    <w:rPr>
                      <w:rFonts w:ascii="Cambria Math" w:hAnsi="Cambria Math" w:cs="Times New Roman"/>
                      <w:b/>
                    </w:rPr>
                  </m:ctrlPr>
                </m:dPr>
                <m:e>
                  <m:r>
                    <m:rPr>
                      <m:sty m:val="b"/>
                    </m:rPr>
                    <w:rPr>
                      <w:rFonts w:ascii="Cambria Math" w:hAnsi="Cambria Math" w:cs="Times New Roman"/>
                    </w:rPr>
                    <m:t>O-H</m:t>
                  </m:r>
                </m:e>
              </m:d>
            </m:e>
            <m:sub>
              <m:r>
                <m:rPr>
                  <m:sty m:val="p"/>
                </m:rPr>
                <w:rPr>
                  <w:rFonts w:ascii="Cambria Math" w:hAnsi="Cambria Math" w:cs="Times New Roman"/>
                </w:rPr>
                <m:t>free</m:t>
              </m:r>
            </m:sub>
          </m:sSub>
          <m:r>
            <m:rPr>
              <m:sty m:val="b"/>
            </m:rPr>
            <w:rPr>
              <w:rFonts w:ascii="Cambria Math" w:hAnsi="Cambria Math" w:cs="Times New Roman"/>
            </w:rPr>
            <m:t>-</m:t>
          </m:r>
          <m:sSub>
            <m:sSubPr>
              <m:ctrlPr>
                <w:rPr>
                  <w:rFonts w:ascii="Cambria Math" w:hAnsi="Cambria Math" w:cs="Times New Roman"/>
                  <w:b/>
                </w:rPr>
              </m:ctrlPr>
            </m:sSubPr>
            <m:e>
              <m:r>
                <m:rPr>
                  <m:sty m:val="b"/>
                </m:rPr>
                <w:rPr>
                  <w:rFonts w:ascii="Cambria Math" w:hAnsi="Cambria Math" w:cs="Times New Roman"/>
                </w:rPr>
                <m:t>ν</m:t>
              </m:r>
              <m:d>
                <m:dPr>
                  <m:ctrlPr>
                    <w:rPr>
                      <w:rFonts w:ascii="Cambria Math" w:hAnsi="Cambria Math" w:cs="Times New Roman"/>
                      <w:b/>
                    </w:rPr>
                  </m:ctrlPr>
                </m:dPr>
                <m:e>
                  <m:r>
                    <m:rPr>
                      <m:sty m:val="b"/>
                    </m:rPr>
                    <w:rPr>
                      <w:rFonts w:ascii="Cambria Math" w:hAnsi="Cambria Math" w:cs="Times New Roman"/>
                    </w:rPr>
                    <m:t>O-H…</m:t>
                  </m:r>
                  <m:sSub>
                    <m:sSubPr>
                      <m:ctrlPr>
                        <w:rPr>
                          <w:rFonts w:ascii="Cambria Math" w:hAnsi="Cambria Math" w:cs="Times New Roman"/>
                          <w:b/>
                        </w:rPr>
                      </m:ctrlPr>
                    </m:sSubPr>
                    <m:e>
                      <m:r>
                        <m:rPr>
                          <m:sty m:val="bi"/>
                        </m:rPr>
                        <w:rPr>
                          <w:rFonts w:ascii="Cambria Math" w:hAnsi="Cambria Math" w:cs="Times New Roman"/>
                        </w:rPr>
                        <m:t>O</m:t>
                      </m:r>
                    </m:e>
                    <m:sub>
                      <m:r>
                        <m:rPr>
                          <m:sty m:val="b"/>
                        </m:rPr>
                        <w:rPr>
                          <w:rFonts w:ascii="Cambria Math" w:hAnsi="Cambria Math" w:cs="Times New Roman"/>
                        </w:rPr>
                        <m:t>sp3</m:t>
                      </m:r>
                    </m:sub>
                  </m:sSub>
                </m:e>
              </m:d>
            </m:e>
            <m:sub>
              <m:r>
                <m:rPr>
                  <m:sty m:val="b"/>
                </m:rPr>
                <w:rPr>
                  <w:rFonts w:ascii="Cambria Math" w:hAnsi="Cambria Math" w:cs="Times New Roman"/>
                </w:rPr>
                <m:t>complex</m:t>
              </m:r>
            </m:sub>
          </m:sSub>
          <m:r>
            <m:rPr>
              <m:sty m:val="bi"/>
            </m:rPr>
            <w:rPr>
              <w:rFonts w:ascii="Cambria Math" w:hAnsi="Cambria Math" w:cs="Times New Roman"/>
            </w:rPr>
            <m:t xml:space="preserve">                                                       </m:t>
          </m:r>
          <m:r>
            <m:rPr>
              <m:sty m:val="b"/>
            </m:rPr>
            <w:rPr>
              <w:rFonts w:ascii="Cambria Math" w:eastAsiaTheme="minorEastAsia" w:hAnsi="Cambria Math" w:cs="Times New Roman"/>
            </w:rPr>
            <m:t>(13)</m:t>
          </m:r>
        </m:oMath>
      </m:oMathPara>
    </w:p>
    <w:p w14:paraId="777C2957" w14:textId="62EC3940" w:rsidR="00836FDF" w:rsidRPr="00CB1B4E" w:rsidRDefault="00DE220E" w:rsidP="002735E9">
      <w:pPr>
        <w:spacing w:before="240" w:after="0" w:line="276" w:lineRule="auto"/>
        <w:jc w:val="both"/>
        <w:rPr>
          <w:rFonts w:ascii="Times New Roman" w:eastAsiaTheme="minorEastAsia" w:hAnsi="Times New Roman" w:cs="Times New Roman"/>
          <w:lang w:val="en-US"/>
        </w:rPr>
      </w:pPr>
      <w:r w:rsidRPr="00CB1B4E">
        <w:rPr>
          <w:rFonts w:ascii="Times New Roman" w:eastAsiaTheme="minorEastAsia" w:hAnsi="Times New Roman" w:cs="Times New Roman"/>
          <w:lang w:val="en-US"/>
        </w:rPr>
        <w:t xml:space="preserve">At the level of ONIOM theory (B3LYP / 6-311 + G (d, p): AM1) the vibration frequency </w:t>
      </w:r>
      <m:oMath>
        <m:sSub>
          <m:sSubPr>
            <m:ctrlPr>
              <w:rPr>
                <w:rFonts w:ascii="Cambria Math" w:hAnsi="Cambria Math" w:cs="Times New Roman"/>
              </w:rPr>
            </m:ctrlPr>
          </m:sSubPr>
          <m:e>
            <m:sSub>
              <m:sSubPr>
                <m:ctrlPr>
                  <w:rPr>
                    <w:rFonts w:ascii="Cambria Math" w:hAnsi="Cambria Math" w:cs="Times New Roman"/>
                    <w:i/>
                  </w:rPr>
                </m:ctrlPr>
              </m:sSubPr>
              <m:e>
                <m:r>
                  <w:rPr>
                    <w:rFonts w:ascii="Cambria Math" w:hAnsi="Cambria Math" w:cs="Times New Roman"/>
                  </w:rPr>
                  <m:t>ν</m:t>
                </m:r>
              </m:e>
              <m:sub>
                <m:r>
                  <w:rPr>
                    <w:rFonts w:ascii="Cambria Math" w:hAnsi="Cambria Math" w:cs="Times New Roman"/>
                  </w:rPr>
                  <m:t>s</m:t>
                </m:r>
              </m:sub>
            </m:sSub>
            <m:d>
              <m:dPr>
                <m:ctrlPr>
                  <w:rPr>
                    <w:rFonts w:ascii="Cambria Math" w:hAnsi="Cambria Math" w:cs="Times New Roman"/>
                  </w:rPr>
                </m:ctrlPr>
              </m:dPr>
              <m:e>
                <m:r>
                  <m:rPr>
                    <m:sty m:val="p"/>
                  </m:rPr>
                  <w:rPr>
                    <w:rFonts w:ascii="Cambria Math" w:hAnsi="Cambria Math" w:cs="Times New Roman"/>
                    <w:lang w:val="en-US"/>
                  </w:rPr>
                  <m:t>O-H</m:t>
                </m:r>
              </m:e>
            </m:d>
          </m:e>
          <m:sub>
            <m:r>
              <m:rPr>
                <m:sty m:val="p"/>
              </m:rPr>
              <w:rPr>
                <w:rFonts w:ascii="Cambria Math" w:hAnsi="Cambria Math" w:cs="Times New Roman"/>
                <w:lang w:val="en-US"/>
              </w:rPr>
              <m:t>free</m:t>
            </m:r>
          </m:sub>
        </m:sSub>
      </m:oMath>
      <w:r w:rsidRPr="00CB1B4E">
        <w:rPr>
          <w:rFonts w:ascii="Times New Roman" w:eastAsiaTheme="minorEastAsia" w:hAnsi="Times New Roman" w:cs="Times New Roman"/>
          <w:lang w:val="en-US"/>
        </w:rPr>
        <w:t xml:space="preserve"> is 3923.88 cm</w:t>
      </w:r>
      <w:r w:rsidRPr="00CB1B4E">
        <w:rPr>
          <w:rFonts w:ascii="Times New Roman" w:eastAsiaTheme="minorEastAsia" w:hAnsi="Times New Roman" w:cs="Times New Roman"/>
          <w:vertAlign w:val="superscript"/>
          <w:lang w:val="en-US"/>
        </w:rPr>
        <w:t>-1</w:t>
      </w:r>
    </w:p>
    <w:p w14:paraId="60A7BC98" w14:textId="77777777" w:rsidR="00326672" w:rsidRPr="00CB1B4E" w:rsidRDefault="00326672" w:rsidP="00A40F4C">
      <w:pPr>
        <w:spacing w:after="0" w:line="240" w:lineRule="auto"/>
        <w:jc w:val="both"/>
        <w:rPr>
          <w:rFonts w:ascii="Times New Roman" w:eastAsia="Times New Roman" w:hAnsi="Times New Roman" w:cs="Times New Roman"/>
          <w:lang w:val="en-US" w:eastAsia="fr-FR"/>
        </w:rPr>
      </w:pPr>
    </w:p>
    <w:p w14:paraId="1DFB02F0" w14:textId="631FFD64" w:rsidR="00682AF0" w:rsidRPr="00CB1B4E" w:rsidRDefault="00C1789B" w:rsidP="00C1789B">
      <w:pPr>
        <w:spacing w:line="240" w:lineRule="auto"/>
        <w:jc w:val="center"/>
        <w:rPr>
          <w:rFonts w:ascii="Times New Roman" w:eastAsia="Times New Roman" w:hAnsi="Times New Roman" w:cs="Times New Roman"/>
          <w:b/>
          <w:lang w:val="en-US" w:eastAsia="fr-FR"/>
        </w:rPr>
      </w:pPr>
      <w:r w:rsidRPr="00CB1B4E">
        <w:rPr>
          <w:rFonts w:ascii="Times New Roman" w:eastAsia="Times New Roman" w:hAnsi="Times New Roman" w:cs="Times New Roman"/>
          <w:b/>
          <w:lang w:val="en-US" w:eastAsia="fr-FR"/>
        </w:rPr>
        <w:t xml:space="preserve">3. </w:t>
      </w:r>
      <w:r w:rsidR="00C22313" w:rsidRPr="00CB1B4E">
        <w:rPr>
          <w:rFonts w:ascii="Times New Roman" w:eastAsia="Times New Roman" w:hAnsi="Times New Roman" w:cs="Times New Roman"/>
          <w:b/>
          <w:lang w:val="en-US" w:eastAsia="fr-FR"/>
        </w:rPr>
        <w:t>RESULTS AND DISCUSSION</w:t>
      </w:r>
    </w:p>
    <w:p w14:paraId="125E88BA" w14:textId="10A98A1C" w:rsidR="00682AF0" w:rsidRPr="00CB1B4E" w:rsidRDefault="00682AF0" w:rsidP="00516C91">
      <w:pPr>
        <w:spacing w:line="240" w:lineRule="auto"/>
        <w:jc w:val="both"/>
        <w:rPr>
          <w:rFonts w:ascii="Times New Roman" w:eastAsia="Times New Roman" w:hAnsi="Times New Roman" w:cs="Times New Roman"/>
          <w:b/>
          <w:lang w:val="en-US" w:eastAsia="fr-FR"/>
        </w:rPr>
      </w:pPr>
      <w:r w:rsidRPr="00CB1B4E">
        <w:rPr>
          <w:rFonts w:ascii="Times New Roman" w:eastAsia="Times New Roman" w:hAnsi="Times New Roman" w:cs="Times New Roman"/>
          <w:b/>
          <w:lang w:val="en-US" w:eastAsia="fr-FR"/>
        </w:rPr>
        <w:t xml:space="preserve">3.1 </w:t>
      </w:r>
      <w:r w:rsidR="00FF678C" w:rsidRPr="00CB1B4E">
        <w:rPr>
          <w:rFonts w:ascii="Times New Roman" w:eastAsia="Times New Roman" w:hAnsi="Times New Roman" w:cs="Times New Roman"/>
          <w:b/>
          <w:lang w:val="en-US" w:eastAsia="fr-FR"/>
        </w:rPr>
        <w:t>Geometric P</w:t>
      </w:r>
      <w:r w:rsidR="00C57D61" w:rsidRPr="00CB1B4E">
        <w:rPr>
          <w:rFonts w:ascii="Times New Roman" w:eastAsia="Times New Roman" w:hAnsi="Times New Roman" w:cs="Times New Roman"/>
          <w:b/>
          <w:lang w:val="en-US" w:eastAsia="fr-FR"/>
        </w:rPr>
        <w:t>arameters</w:t>
      </w:r>
      <w:r w:rsidR="004F51C6" w:rsidRPr="00CB1B4E">
        <w:rPr>
          <w:rFonts w:ascii="Times New Roman" w:eastAsia="Times New Roman" w:hAnsi="Times New Roman" w:cs="Times New Roman"/>
          <w:b/>
          <w:lang w:val="en-US" w:eastAsia="fr-FR"/>
        </w:rPr>
        <w:t xml:space="preserve"> </w:t>
      </w:r>
      <w:r w:rsidR="004F51C6" w:rsidRPr="00CB1B4E">
        <w:rPr>
          <w:rFonts w:ascii="Times New Roman" w:hAnsi="Times New Roman" w:cs="Times New Roman"/>
          <w:b/>
          <w:lang w:val="en-US" w:eastAsia="fr-FR"/>
        </w:rPr>
        <w:t>Analysis</w:t>
      </w:r>
    </w:p>
    <w:p w14:paraId="31EF72AC" w14:textId="5CEAB3FD" w:rsidR="005541B3" w:rsidRPr="00CB1B4E" w:rsidRDefault="005541B3" w:rsidP="00C1789B">
      <w:pPr>
        <w:autoSpaceDE w:val="0"/>
        <w:autoSpaceDN w:val="0"/>
        <w:adjustRightInd w:val="0"/>
        <w:spacing w:after="0" w:line="276" w:lineRule="auto"/>
        <w:jc w:val="both"/>
        <w:rPr>
          <w:rFonts w:ascii="Times New Roman" w:eastAsia="Times New Roman" w:hAnsi="Times New Roman" w:cs="Times New Roman"/>
          <w:lang w:val="en-US" w:eastAsia="fr-FR"/>
        </w:rPr>
      </w:pPr>
      <w:r w:rsidRPr="00CB1B4E">
        <w:rPr>
          <w:rFonts w:ascii="Times New Roman" w:eastAsia="Times New Roman" w:hAnsi="Times New Roman" w:cs="Times New Roman"/>
          <w:lang w:val="en-US" w:eastAsia="fr-FR"/>
        </w:rPr>
        <w:t xml:space="preserve">The various complexes formed were optimized in order to determine their geometry of </w:t>
      </w:r>
      <w:r w:rsidR="00F14E81" w:rsidRPr="00CB1B4E">
        <w:rPr>
          <w:rFonts w:ascii="Times New Roman" w:eastAsia="Times New Roman" w:hAnsi="Times New Roman" w:cs="Times New Roman"/>
          <w:lang w:val="en-US" w:eastAsia="fr-FR"/>
        </w:rPr>
        <w:t xml:space="preserve">the </w:t>
      </w:r>
      <w:r w:rsidRPr="00CB1B4E">
        <w:rPr>
          <w:rFonts w:ascii="Times New Roman" w:eastAsia="Times New Roman" w:hAnsi="Times New Roman" w:cs="Times New Roman"/>
          <w:lang w:val="en-US" w:eastAsia="fr-FR"/>
        </w:rPr>
        <w:t xml:space="preserve">equilibrium. </w:t>
      </w:r>
      <w:r w:rsidR="00FF678C" w:rsidRPr="00CB1B4E">
        <w:rPr>
          <w:rFonts w:ascii="Times New Roman" w:eastAsia="Times New Roman" w:hAnsi="Times New Roman" w:cs="Times New Roman"/>
          <w:b/>
          <w:lang w:val="en-US" w:eastAsia="fr-FR"/>
        </w:rPr>
        <w:t>Figure 5</w:t>
      </w:r>
      <w:r w:rsidRPr="00CB1B4E">
        <w:rPr>
          <w:rFonts w:ascii="Times New Roman" w:eastAsia="Times New Roman" w:hAnsi="Times New Roman" w:cs="Times New Roman"/>
          <w:lang w:val="en-US" w:eastAsia="fr-FR"/>
        </w:rPr>
        <w:t xml:space="preserve"> gives an illustration of the geometries of the complexes formed with the hybridized oxygen atoms sp</w:t>
      </w:r>
      <w:r w:rsidRPr="00CB1B4E">
        <w:rPr>
          <w:rFonts w:ascii="Times New Roman" w:eastAsia="Times New Roman" w:hAnsi="Times New Roman" w:cs="Times New Roman"/>
          <w:vertAlign w:val="superscript"/>
          <w:lang w:val="en-US" w:eastAsia="fr-FR"/>
        </w:rPr>
        <w:t>2</w:t>
      </w:r>
      <w:r w:rsidRPr="00CB1B4E">
        <w:rPr>
          <w:rFonts w:ascii="Times New Roman" w:eastAsia="Times New Roman" w:hAnsi="Times New Roman" w:cs="Times New Roman"/>
          <w:lang w:val="en-US" w:eastAsia="fr-FR"/>
        </w:rPr>
        <w:t xml:space="preserve"> or sp</w:t>
      </w:r>
      <w:r w:rsidRPr="00CB1B4E">
        <w:rPr>
          <w:rFonts w:ascii="Times New Roman" w:eastAsia="Times New Roman" w:hAnsi="Times New Roman" w:cs="Times New Roman"/>
          <w:vertAlign w:val="superscript"/>
          <w:lang w:val="en-US" w:eastAsia="fr-FR"/>
        </w:rPr>
        <w:t>3</w:t>
      </w:r>
      <w:r w:rsidRPr="00CB1B4E">
        <w:rPr>
          <w:rFonts w:ascii="Times New Roman" w:eastAsia="Times New Roman" w:hAnsi="Times New Roman" w:cs="Times New Roman"/>
          <w:lang w:val="en-US" w:eastAsia="fr-FR"/>
        </w:rPr>
        <w:t xml:space="preserve">, before and after </w:t>
      </w:r>
      <w:r w:rsidR="00F14E81" w:rsidRPr="00CB1B4E">
        <w:rPr>
          <w:rFonts w:ascii="Times New Roman" w:eastAsia="Times New Roman" w:hAnsi="Times New Roman" w:cs="Times New Roman"/>
          <w:lang w:val="en-US" w:eastAsia="fr-FR"/>
        </w:rPr>
        <w:t xml:space="preserve">the </w:t>
      </w:r>
      <w:r w:rsidRPr="00CB1B4E">
        <w:rPr>
          <w:rFonts w:ascii="Times New Roman" w:eastAsia="Times New Roman" w:hAnsi="Times New Roman" w:cs="Times New Roman"/>
          <w:lang w:val="en-US" w:eastAsia="fr-FR"/>
        </w:rPr>
        <w:t>optimization.</w:t>
      </w:r>
    </w:p>
    <w:tbl>
      <w:tblPr>
        <w:tblStyle w:val="Grilledutableau"/>
        <w:tblpPr w:leftFromText="141" w:rightFromText="141" w:vertAnchor="text" w:horzAnchor="margin" w:tblpY="549"/>
        <w:tblW w:w="0" w:type="auto"/>
        <w:tblLook w:val="04A0" w:firstRow="1" w:lastRow="0" w:firstColumn="1" w:lastColumn="0" w:noHBand="0" w:noVBand="1"/>
      </w:tblPr>
      <w:tblGrid>
        <w:gridCol w:w="9092"/>
      </w:tblGrid>
      <w:tr w:rsidR="00CD384C" w:rsidRPr="00CB1B4E" w14:paraId="4B0E7E2F" w14:textId="77777777" w:rsidTr="00E46F09">
        <w:trPr>
          <w:trHeight w:val="2689"/>
        </w:trPr>
        <w:tc>
          <w:tcPr>
            <w:tcW w:w="9092" w:type="dxa"/>
          </w:tcPr>
          <w:p w14:paraId="7A668BCF" w14:textId="34659794" w:rsidR="00CD384C" w:rsidRPr="00CB1B4E" w:rsidRDefault="00CD384C" w:rsidP="00E46F09">
            <w:r w:rsidRPr="00CB1B4E">
              <w:rPr>
                <w:rFonts w:ascii="Times New Roman" w:hAnsi="Times New Roman" w:cs="Times New Roman"/>
                <w:noProof/>
                <w:lang w:eastAsia="fr-FR"/>
              </w:rPr>
              <w:drawing>
                <wp:anchor distT="0" distB="0" distL="114300" distR="114300" simplePos="0" relativeHeight="251657216" behindDoc="1" locked="0" layoutInCell="1" allowOverlap="1" wp14:anchorId="12858A36" wp14:editId="2813F1E4">
                  <wp:simplePos x="0" y="0"/>
                  <wp:positionH relativeFrom="column">
                    <wp:posOffset>-47625</wp:posOffset>
                  </wp:positionH>
                  <wp:positionV relativeFrom="paragraph">
                    <wp:posOffset>44450</wp:posOffset>
                  </wp:positionV>
                  <wp:extent cx="2724150" cy="1666875"/>
                  <wp:effectExtent l="0" t="0" r="0" b="9525"/>
                  <wp:wrapTight wrapText="bothSides">
                    <wp:wrapPolygon edited="0">
                      <wp:start x="0" y="0"/>
                      <wp:lineTo x="0" y="21477"/>
                      <wp:lineTo x="21449" y="21477"/>
                      <wp:lineTo x="21449" y="0"/>
                      <wp:lineTo x="0" y="0"/>
                    </wp:wrapPolygon>
                  </wp:wrapTight>
                  <wp:docPr id="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l="22617" t="41943" r="21881" b="15403"/>
                          <a:stretch>
                            <a:fillRect/>
                          </a:stretch>
                        </pic:blipFill>
                        <pic:spPr bwMode="auto">
                          <a:xfrm>
                            <a:off x="0" y="0"/>
                            <a:ext cx="2724150" cy="1666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B1B4E">
              <w:rPr>
                <w:noProof/>
                <w:lang w:eastAsia="fr-FR"/>
              </w:rPr>
              <w:drawing>
                <wp:inline distT="0" distB="0" distL="0" distR="0" wp14:anchorId="20337B1E" wp14:editId="7206E5B8">
                  <wp:extent cx="2800350" cy="16192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274" t="35875" r="37996" b="35895"/>
                          <a:stretch/>
                        </pic:blipFill>
                        <pic:spPr bwMode="auto">
                          <a:xfrm>
                            <a:off x="0" y="0"/>
                            <a:ext cx="2800350" cy="1619250"/>
                          </a:xfrm>
                          <a:prstGeom prst="rect">
                            <a:avLst/>
                          </a:prstGeom>
                          <a:ln>
                            <a:noFill/>
                          </a:ln>
                          <a:extLst>
                            <a:ext uri="{53640926-AAD7-44D8-BBD7-CCE9431645EC}">
                              <a14:shadowObscured xmlns:a14="http://schemas.microsoft.com/office/drawing/2010/main"/>
                            </a:ext>
                          </a:extLst>
                        </pic:spPr>
                      </pic:pic>
                    </a:graphicData>
                  </a:graphic>
                </wp:inline>
              </w:drawing>
            </w:r>
          </w:p>
        </w:tc>
      </w:tr>
      <w:tr w:rsidR="00CD384C" w:rsidRPr="00D04A67" w14:paraId="06FF37D3" w14:textId="77777777" w:rsidTr="00E46F09">
        <w:trPr>
          <w:trHeight w:val="491"/>
        </w:trPr>
        <w:tc>
          <w:tcPr>
            <w:tcW w:w="9092" w:type="dxa"/>
          </w:tcPr>
          <w:p w14:paraId="060B9FD4" w14:textId="21C07253" w:rsidR="00CD384C" w:rsidRPr="00CB1B4E" w:rsidRDefault="00F56DCC" w:rsidP="00F56DCC">
            <w:pPr>
              <w:jc w:val="center"/>
              <w:rPr>
                <w:rFonts w:ascii="Times New Roman" w:hAnsi="Times New Roman" w:cs="Times New Roman"/>
                <w:lang w:val="en-US"/>
              </w:rPr>
            </w:pPr>
            <w:r w:rsidRPr="00CB1B4E">
              <w:rPr>
                <w:rFonts w:ascii="Times New Roman" w:hAnsi="Times New Roman" w:cs="Times New Roman"/>
                <w:lang w:val="en-US"/>
              </w:rPr>
              <w:t xml:space="preserve">Initial (left) and optimized (right) structures of the H binding complex formed from mycolactone C on the </w:t>
            </w:r>
            <w:r w:rsidRPr="00CB1B4E">
              <w:rPr>
                <w:rFonts w:ascii="Times New Roman" w:hAnsi="Times New Roman" w:cs="Times New Roman"/>
                <w:b/>
                <w:lang w:val="en-US"/>
              </w:rPr>
              <w:t xml:space="preserve"> O</w:t>
            </w:r>
            <w:r w:rsidRPr="00CB1B4E">
              <w:rPr>
                <w:rFonts w:ascii="Times New Roman" w:hAnsi="Times New Roman" w:cs="Times New Roman"/>
                <w:b/>
                <w:vertAlign w:val="subscript"/>
                <w:lang w:val="en-US"/>
              </w:rPr>
              <w:t>2</w:t>
            </w:r>
            <w:r w:rsidRPr="00CB1B4E">
              <w:rPr>
                <w:rFonts w:ascii="Times New Roman" w:hAnsi="Times New Roman" w:cs="Times New Roman"/>
                <w:b/>
                <w:lang w:val="en-US"/>
              </w:rPr>
              <w:t>sp</w:t>
            </w:r>
            <w:r w:rsidRPr="00CB1B4E">
              <w:rPr>
                <w:rFonts w:ascii="Times New Roman" w:hAnsi="Times New Roman" w:cs="Times New Roman"/>
                <w:b/>
                <w:vertAlign w:val="superscript"/>
                <w:lang w:val="en-US"/>
              </w:rPr>
              <w:t>3</w:t>
            </w:r>
            <w:r w:rsidRPr="00CB1B4E">
              <w:rPr>
                <w:rFonts w:ascii="Times New Roman" w:hAnsi="Times New Roman" w:cs="Times New Roman"/>
                <w:lang w:val="en-US"/>
              </w:rPr>
              <w:t xml:space="preserve"> heteroatom</w:t>
            </w:r>
          </w:p>
        </w:tc>
      </w:tr>
      <w:tr w:rsidR="00CD384C" w:rsidRPr="00CB1B4E" w14:paraId="419A597C" w14:textId="77777777" w:rsidTr="00E46F09">
        <w:trPr>
          <w:trHeight w:val="2612"/>
        </w:trPr>
        <w:tc>
          <w:tcPr>
            <w:tcW w:w="9092" w:type="dxa"/>
          </w:tcPr>
          <w:p w14:paraId="2EE27B20" w14:textId="3874C77B" w:rsidR="00F83068" w:rsidRPr="00CB1B4E" w:rsidRDefault="00CD384C" w:rsidP="00E46F09">
            <w:r w:rsidRPr="00CB1B4E">
              <w:rPr>
                <w:rFonts w:ascii="Times New Roman" w:hAnsi="Times New Roman" w:cs="Times New Roman"/>
                <w:b/>
                <w:noProof/>
                <w:lang w:eastAsia="fr-FR"/>
              </w:rPr>
              <w:lastRenderedPageBreak/>
              <w:drawing>
                <wp:inline distT="0" distB="0" distL="0" distR="0" wp14:anchorId="0DA7AA0D" wp14:editId="74335EE8">
                  <wp:extent cx="2828925" cy="1647825"/>
                  <wp:effectExtent l="0" t="0" r="9525" b="9525"/>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22484" t="35071" r="32759" b="18193"/>
                          <a:stretch>
                            <a:fillRect/>
                          </a:stretch>
                        </pic:blipFill>
                        <pic:spPr bwMode="auto">
                          <a:xfrm>
                            <a:off x="0" y="0"/>
                            <a:ext cx="2828925" cy="1647825"/>
                          </a:xfrm>
                          <a:prstGeom prst="rect">
                            <a:avLst/>
                          </a:prstGeom>
                          <a:noFill/>
                          <a:ln w="9525">
                            <a:noFill/>
                            <a:miter lim="800000"/>
                            <a:headEnd/>
                            <a:tailEnd/>
                          </a:ln>
                        </pic:spPr>
                      </pic:pic>
                    </a:graphicData>
                  </a:graphic>
                </wp:inline>
              </w:drawing>
            </w:r>
            <w:r w:rsidRPr="00CB1B4E">
              <w:rPr>
                <w:noProof/>
                <w:lang w:eastAsia="fr-FR"/>
              </w:rPr>
              <w:drawing>
                <wp:inline distT="0" distB="0" distL="0" distR="0" wp14:anchorId="71CCCE3C" wp14:editId="5910B9A0">
                  <wp:extent cx="2733675" cy="1571625"/>
                  <wp:effectExtent l="0" t="0" r="952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723" t="36170" r="28901" b="25309"/>
                          <a:stretch/>
                        </pic:blipFill>
                        <pic:spPr bwMode="auto">
                          <a:xfrm>
                            <a:off x="0" y="0"/>
                            <a:ext cx="2733675" cy="1571625"/>
                          </a:xfrm>
                          <a:prstGeom prst="rect">
                            <a:avLst/>
                          </a:prstGeom>
                          <a:ln>
                            <a:noFill/>
                          </a:ln>
                          <a:extLst>
                            <a:ext uri="{53640926-AAD7-44D8-BBD7-CCE9431645EC}">
                              <a14:shadowObscured xmlns:a14="http://schemas.microsoft.com/office/drawing/2010/main"/>
                            </a:ext>
                          </a:extLst>
                        </pic:spPr>
                      </pic:pic>
                    </a:graphicData>
                  </a:graphic>
                </wp:inline>
              </w:drawing>
            </w:r>
          </w:p>
        </w:tc>
      </w:tr>
      <w:tr w:rsidR="00CD384C" w:rsidRPr="00D04A67" w14:paraId="7E4CAC2A" w14:textId="77777777" w:rsidTr="00E46F09">
        <w:trPr>
          <w:trHeight w:val="507"/>
        </w:trPr>
        <w:tc>
          <w:tcPr>
            <w:tcW w:w="9092" w:type="dxa"/>
          </w:tcPr>
          <w:p w14:paraId="5967CDBD" w14:textId="668684BB" w:rsidR="00CD384C" w:rsidRPr="00CB1B4E" w:rsidRDefault="00F56DCC" w:rsidP="00A507EA">
            <w:pPr>
              <w:jc w:val="center"/>
              <w:rPr>
                <w:rFonts w:ascii="Times New Roman" w:hAnsi="Times New Roman" w:cs="Times New Roman"/>
                <w:lang w:val="en-US"/>
              </w:rPr>
            </w:pPr>
            <w:r w:rsidRPr="00CB1B4E">
              <w:rPr>
                <w:rFonts w:ascii="Times New Roman" w:hAnsi="Times New Roman" w:cs="Times New Roman"/>
                <w:lang w:val="en-US"/>
              </w:rPr>
              <w:t>Initial (left) and optimized (right) structures of the H binding complex formed from mycolactone C on the</w:t>
            </w:r>
            <w:r w:rsidRPr="00CB1B4E">
              <w:rPr>
                <w:rFonts w:ascii="Times New Roman" w:hAnsi="Times New Roman" w:cs="Times New Roman"/>
                <w:b/>
                <w:lang w:val="en-US"/>
              </w:rPr>
              <w:t xml:space="preserve"> O</w:t>
            </w:r>
            <w:r w:rsidRPr="00CB1B4E">
              <w:rPr>
                <w:rFonts w:ascii="Times New Roman" w:hAnsi="Times New Roman" w:cs="Times New Roman"/>
                <w:b/>
                <w:vertAlign w:val="subscript"/>
                <w:lang w:val="en-US"/>
              </w:rPr>
              <w:t>3</w:t>
            </w:r>
            <w:r w:rsidRPr="00CB1B4E">
              <w:rPr>
                <w:rFonts w:ascii="Times New Roman" w:hAnsi="Times New Roman" w:cs="Times New Roman"/>
                <w:b/>
                <w:lang w:val="en-US"/>
              </w:rPr>
              <w:t>sp</w:t>
            </w:r>
            <w:r w:rsidR="00A507EA" w:rsidRPr="00CB1B4E">
              <w:rPr>
                <w:rFonts w:ascii="Times New Roman" w:hAnsi="Times New Roman" w:cs="Times New Roman"/>
                <w:b/>
                <w:vertAlign w:val="superscript"/>
                <w:lang w:val="en-US"/>
              </w:rPr>
              <w:t>2</w:t>
            </w:r>
            <w:r w:rsidR="00A507EA" w:rsidRPr="00CB1B4E">
              <w:rPr>
                <w:rFonts w:ascii="Times New Roman" w:hAnsi="Times New Roman" w:cs="Times New Roman"/>
                <w:lang w:val="en-US"/>
              </w:rPr>
              <w:t xml:space="preserve"> heteroatom </w:t>
            </w:r>
          </w:p>
        </w:tc>
      </w:tr>
      <w:tr w:rsidR="00CD384C" w:rsidRPr="00CB1B4E" w14:paraId="3D033904" w14:textId="77777777" w:rsidTr="00E46F09">
        <w:trPr>
          <w:trHeight w:val="2719"/>
        </w:trPr>
        <w:tc>
          <w:tcPr>
            <w:tcW w:w="9092" w:type="dxa"/>
          </w:tcPr>
          <w:p w14:paraId="5E75C5A9" w14:textId="77777777" w:rsidR="00F83068" w:rsidRPr="00D04A67" w:rsidRDefault="00F83068" w:rsidP="00E46F09">
            <w:pPr>
              <w:rPr>
                <w:lang w:val="en-GB"/>
              </w:rPr>
            </w:pPr>
            <w:r w:rsidRPr="00CB1B4E">
              <w:rPr>
                <w:rFonts w:ascii="Times New Roman" w:hAnsi="Times New Roman" w:cs="Times New Roman"/>
                <w:b/>
                <w:noProof/>
                <w:lang w:eastAsia="fr-FR"/>
              </w:rPr>
              <w:drawing>
                <wp:anchor distT="0" distB="0" distL="114300" distR="114300" simplePos="0" relativeHeight="251658240" behindDoc="1" locked="0" layoutInCell="1" allowOverlap="1" wp14:anchorId="71AE0344" wp14:editId="3382F5F7">
                  <wp:simplePos x="0" y="0"/>
                  <wp:positionH relativeFrom="column">
                    <wp:posOffset>-28575</wp:posOffset>
                  </wp:positionH>
                  <wp:positionV relativeFrom="paragraph">
                    <wp:posOffset>35560</wp:posOffset>
                  </wp:positionV>
                  <wp:extent cx="2676525" cy="1633855"/>
                  <wp:effectExtent l="0" t="0" r="9525" b="4445"/>
                  <wp:wrapTight wrapText="bothSides">
                    <wp:wrapPolygon edited="0">
                      <wp:start x="0" y="0"/>
                      <wp:lineTo x="0" y="21407"/>
                      <wp:lineTo x="21523" y="21407"/>
                      <wp:lineTo x="21523" y="0"/>
                      <wp:lineTo x="0" y="0"/>
                    </wp:wrapPolygon>
                  </wp:wrapTight>
                  <wp:docPr id="1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l="22617" t="34597" r="24516" b="16114"/>
                          <a:stretch>
                            <a:fillRect/>
                          </a:stretch>
                        </pic:blipFill>
                        <pic:spPr bwMode="auto">
                          <a:xfrm>
                            <a:off x="0" y="0"/>
                            <a:ext cx="2676525" cy="16338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72CCEB7" w14:textId="77777777" w:rsidR="00CD384C" w:rsidRPr="00CB1B4E" w:rsidRDefault="00CD384C" w:rsidP="00E46F09">
            <w:r w:rsidRPr="00CB1B4E">
              <w:rPr>
                <w:noProof/>
                <w:lang w:eastAsia="fr-FR"/>
              </w:rPr>
              <w:drawing>
                <wp:inline distT="0" distB="0" distL="0" distR="0" wp14:anchorId="5A798244" wp14:editId="78C5D4FE">
                  <wp:extent cx="2790477" cy="1498059"/>
                  <wp:effectExtent l="0" t="0" r="0" b="698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7942" t="30582" r="48910" b="38247"/>
                          <a:stretch/>
                        </pic:blipFill>
                        <pic:spPr bwMode="auto">
                          <a:xfrm>
                            <a:off x="0" y="0"/>
                            <a:ext cx="2792475" cy="1499132"/>
                          </a:xfrm>
                          <a:prstGeom prst="rect">
                            <a:avLst/>
                          </a:prstGeom>
                          <a:ln>
                            <a:noFill/>
                          </a:ln>
                          <a:extLst>
                            <a:ext uri="{53640926-AAD7-44D8-BBD7-CCE9431645EC}">
                              <a14:shadowObscured xmlns:a14="http://schemas.microsoft.com/office/drawing/2010/main"/>
                            </a:ext>
                          </a:extLst>
                        </pic:spPr>
                      </pic:pic>
                    </a:graphicData>
                  </a:graphic>
                </wp:inline>
              </w:drawing>
            </w:r>
          </w:p>
        </w:tc>
      </w:tr>
      <w:tr w:rsidR="00CD384C" w:rsidRPr="00D04A67" w14:paraId="3FB4BF62" w14:textId="77777777" w:rsidTr="00E46F09">
        <w:trPr>
          <w:trHeight w:val="507"/>
        </w:trPr>
        <w:tc>
          <w:tcPr>
            <w:tcW w:w="9092" w:type="dxa"/>
          </w:tcPr>
          <w:p w14:paraId="3FAF35EE" w14:textId="25843C56" w:rsidR="00CD384C" w:rsidRPr="00CB1B4E" w:rsidRDefault="00560828" w:rsidP="002735E9">
            <w:pPr>
              <w:jc w:val="center"/>
              <w:rPr>
                <w:rFonts w:ascii="Times New Roman" w:hAnsi="Times New Roman" w:cs="Times New Roman"/>
                <w:lang w:val="en-US"/>
              </w:rPr>
            </w:pPr>
            <w:r w:rsidRPr="00CB1B4E">
              <w:rPr>
                <w:rFonts w:ascii="Times New Roman" w:hAnsi="Times New Roman" w:cs="Times New Roman"/>
                <w:lang w:val="en-US"/>
              </w:rPr>
              <w:t>Initial (left) and optimized (right) structures of the H binding complex formed from mycolactone C on the</w:t>
            </w:r>
            <w:r w:rsidRPr="00CB1B4E">
              <w:rPr>
                <w:rFonts w:ascii="Times New Roman" w:hAnsi="Times New Roman" w:cs="Times New Roman"/>
                <w:b/>
                <w:lang w:val="en-US"/>
              </w:rPr>
              <w:t xml:space="preserve"> O</w:t>
            </w:r>
            <w:r w:rsidRPr="00CB1B4E">
              <w:rPr>
                <w:rFonts w:ascii="Times New Roman" w:hAnsi="Times New Roman" w:cs="Times New Roman"/>
                <w:b/>
                <w:vertAlign w:val="subscript"/>
                <w:lang w:val="en-US"/>
              </w:rPr>
              <w:t>5</w:t>
            </w:r>
            <w:r w:rsidRPr="00CB1B4E">
              <w:rPr>
                <w:rFonts w:ascii="Times New Roman" w:hAnsi="Times New Roman" w:cs="Times New Roman"/>
                <w:b/>
                <w:lang w:val="en-US"/>
              </w:rPr>
              <w:t>sp</w:t>
            </w:r>
            <w:r w:rsidRPr="00CB1B4E">
              <w:rPr>
                <w:rFonts w:ascii="Times New Roman" w:hAnsi="Times New Roman" w:cs="Times New Roman"/>
                <w:b/>
                <w:vertAlign w:val="superscript"/>
                <w:lang w:val="en-US"/>
              </w:rPr>
              <w:t>2</w:t>
            </w:r>
            <w:r w:rsidRPr="00CB1B4E">
              <w:rPr>
                <w:rFonts w:ascii="Times New Roman" w:hAnsi="Times New Roman" w:cs="Times New Roman"/>
                <w:lang w:val="en-US"/>
              </w:rPr>
              <w:t xml:space="preserve"> heteroatom</w:t>
            </w:r>
          </w:p>
        </w:tc>
      </w:tr>
    </w:tbl>
    <w:p w14:paraId="6865638D" w14:textId="519EF02B" w:rsidR="00CD384C" w:rsidRPr="00CB1B4E" w:rsidRDefault="00166CD9" w:rsidP="00560828">
      <w:pPr>
        <w:spacing w:before="240" w:line="240" w:lineRule="auto"/>
        <w:rPr>
          <w:rFonts w:ascii="Times New Roman" w:hAnsi="Times New Roman" w:cs="Times New Roman"/>
          <w:lang w:val="en-US"/>
        </w:rPr>
      </w:pPr>
      <w:r w:rsidRPr="00CB1B4E">
        <w:rPr>
          <w:rFonts w:ascii="Times New Roman" w:hAnsi="Times New Roman" w:cs="Times New Roman"/>
          <w:b/>
          <w:lang w:val="en-US"/>
        </w:rPr>
        <w:t>Figure 6</w:t>
      </w:r>
      <w:r w:rsidR="00CD384C" w:rsidRPr="00CB1B4E">
        <w:rPr>
          <w:rFonts w:ascii="Times New Roman" w:hAnsi="Times New Roman" w:cs="Times New Roman"/>
          <w:lang w:val="en-US"/>
        </w:rPr>
        <w:t xml:space="preserve">: </w:t>
      </w:r>
      <w:r w:rsidR="00560828" w:rsidRPr="00CB1B4E">
        <w:rPr>
          <w:rFonts w:ascii="Times New Roman" w:hAnsi="Times New Roman" w:cs="Times New Roman"/>
          <w:lang w:val="en-US"/>
        </w:rPr>
        <w:t>Example of initial and optimized structures of some H binding complexes formed from mycolactone C</w:t>
      </w:r>
    </w:p>
    <w:p w14:paraId="01026BD7" w14:textId="57709D2E" w:rsidR="004E17C2" w:rsidRPr="00CB1B4E" w:rsidRDefault="004E17C2" w:rsidP="004E17C2">
      <w:pPr>
        <w:spacing w:after="0" w:line="276" w:lineRule="auto"/>
        <w:jc w:val="both"/>
        <w:rPr>
          <w:rFonts w:ascii="Times New Roman" w:eastAsia="Times New Roman" w:hAnsi="Times New Roman" w:cs="Times New Roman"/>
          <w:lang w:val="en-US" w:eastAsia="fr-FR"/>
        </w:rPr>
      </w:pPr>
      <w:r w:rsidRPr="00CB1B4E">
        <w:rPr>
          <w:rFonts w:ascii="Times New Roman" w:eastAsia="Times New Roman" w:hAnsi="Times New Roman" w:cs="Times New Roman"/>
          <w:lang w:val="en-US" w:eastAsia="fr-FR"/>
        </w:rPr>
        <w:t xml:space="preserve">Figure 6 was obtained from </w:t>
      </w:r>
      <w:r w:rsidR="00C902CB" w:rsidRPr="00CB1B4E">
        <w:rPr>
          <w:rFonts w:ascii="Times New Roman" w:eastAsia="Times New Roman" w:hAnsi="Times New Roman" w:cs="Times New Roman"/>
          <w:lang w:val="en-US" w:eastAsia="fr-FR"/>
        </w:rPr>
        <w:t>Gauss View</w:t>
      </w:r>
      <w:r w:rsidRPr="00CB1B4E">
        <w:rPr>
          <w:rFonts w:ascii="Times New Roman" w:eastAsia="Times New Roman" w:hAnsi="Times New Roman" w:cs="Times New Roman"/>
          <w:lang w:val="en-US" w:eastAsia="fr-FR"/>
        </w:rPr>
        <w:t xml:space="preserve"> implemented in Gaussian 03 software. The part presented in tube is the outer layer, optimized at the low level precisely in AM1. The part presented in "ball and stick" is the model system. It is optimized at the B3LYP / 6-311 + G (d, p) level.</w:t>
      </w:r>
    </w:p>
    <w:p w14:paraId="2D4F21F7" w14:textId="39E6CB51" w:rsidR="004E17C2" w:rsidRPr="00CB1B4E" w:rsidRDefault="004E17C2" w:rsidP="004E17C2">
      <w:pPr>
        <w:spacing w:after="0" w:line="276" w:lineRule="auto"/>
        <w:jc w:val="both"/>
        <w:rPr>
          <w:rFonts w:ascii="Times New Roman" w:eastAsia="Times New Roman" w:hAnsi="Times New Roman" w:cs="Times New Roman"/>
          <w:lang w:val="en-US" w:eastAsia="fr-FR"/>
        </w:rPr>
      </w:pPr>
      <w:r w:rsidRPr="00CB1B4E">
        <w:rPr>
          <w:rFonts w:ascii="Times New Roman" w:eastAsia="Times New Roman" w:hAnsi="Times New Roman" w:cs="Times New Roman"/>
          <w:lang w:val="en-US" w:eastAsia="fr-FR"/>
        </w:rPr>
        <w:t>The visualization of the different optimized geometries of the H binding complexes (</w:t>
      </w:r>
      <w:r w:rsidRPr="00CB1B4E">
        <w:rPr>
          <w:rFonts w:ascii="Times New Roman" w:eastAsia="Times New Roman" w:hAnsi="Times New Roman" w:cs="Times New Roman"/>
          <w:b/>
          <w:lang w:val="en-US" w:eastAsia="fr-FR"/>
        </w:rPr>
        <w:t>Figure 6</w:t>
      </w:r>
      <w:r w:rsidRPr="00CB1B4E">
        <w:rPr>
          <w:rFonts w:ascii="Times New Roman" w:eastAsia="Times New Roman" w:hAnsi="Times New Roman" w:cs="Times New Roman"/>
          <w:lang w:val="en-US" w:eastAsia="fr-FR"/>
        </w:rPr>
        <w:t>) made it possible to observe that the optimizations of the geometries of the complexes were successful for all the heteroatoms of mycolactone C. This phenomenon can be explained by the lack of mesomerism around the heteroatoms. This lack of mesomerism around t</w:t>
      </w:r>
      <w:r w:rsidR="00F14E81" w:rsidRPr="00CB1B4E">
        <w:rPr>
          <w:rFonts w:ascii="Times New Roman" w:eastAsia="Times New Roman" w:hAnsi="Times New Roman" w:cs="Times New Roman"/>
          <w:lang w:val="en-US" w:eastAsia="fr-FR"/>
        </w:rPr>
        <w:t xml:space="preserve">hese heteroatoms reinforces their </w:t>
      </w:r>
      <w:r w:rsidRPr="00CB1B4E">
        <w:rPr>
          <w:rFonts w:ascii="Times New Roman" w:eastAsia="Times New Roman" w:hAnsi="Times New Roman" w:cs="Times New Roman"/>
          <w:lang w:val="en-US" w:eastAsia="fr-FR"/>
        </w:rPr>
        <w:t>basicity</w:t>
      </w:r>
      <w:r w:rsidR="00F14E81" w:rsidRPr="00CB1B4E">
        <w:rPr>
          <w:rFonts w:ascii="Times New Roman" w:eastAsia="Times New Roman" w:hAnsi="Times New Roman" w:cs="Times New Roman"/>
          <w:lang w:val="en-US" w:eastAsia="fr-FR"/>
        </w:rPr>
        <w:t>.</w:t>
      </w:r>
    </w:p>
    <w:p w14:paraId="4F69F60C" w14:textId="07AB0ED4" w:rsidR="00BD6FA3" w:rsidRPr="00CB1B4E" w:rsidRDefault="00FF678C" w:rsidP="00A507EA">
      <w:pPr>
        <w:keepNext/>
        <w:spacing w:before="240" w:line="240" w:lineRule="auto"/>
        <w:jc w:val="both"/>
        <w:rPr>
          <w:rFonts w:ascii="Times New Roman" w:eastAsia="Times New Roman" w:hAnsi="Times New Roman" w:cs="Times New Roman"/>
          <w:lang w:val="en-US" w:eastAsia="fr-FR"/>
        </w:rPr>
      </w:pPr>
      <w:bookmarkStart w:id="1" w:name="_Toc513729021"/>
      <w:r w:rsidRPr="00CB1B4E">
        <w:rPr>
          <w:rFonts w:ascii="Times New Roman" w:eastAsia="Times New Roman" w:hAnsi="Times New Roman" w:cs="Times New Roman"/>
          <w:b/>
          <w:lang w:val="en-US" w:eastAsia="fr-FR"/>
        </w:rPr>
        <w:t>Table</w:t>
      </w:r>
      <w:r w:rsidR="00BD6FA3" w:rsidRPr="00CB1B4E">
        <w:rPr>
          <w:rFonts w:ascii="Times New Roman" w:eastAsia="Times New Roman" w:hAnsi="Times New Roman" w:cs="Times New Roman"/>
          <w:b/>
          <w:lang w:val="en-US" w:eastAsia="fr-FR"/>
        </w:rPr>
        <w:t xml:space="preserve"> 1:</w:t>
      </w:r>
      <w:r w:rsidR="00BD6FA3" w:rsidRPr="00CB1B4E">
        <w:rPr>
          <w:rFonts w:ascii="Times New Roman" w:eastAsia="Times New Roman" w:hAnsi="Times New Roman" w:cs="Times New Roman"/>
          <w:lang w:val="en-US" w:eastAsia="fr-FR"/>
        </w:rPr>
        <w:t xml:space="preserve"> </w:t>
      </w:r>
      <w:r w:rsidR="004E17C2" w:rsidRPr="00CB1B4E">
        <w:rPr>
          <w:rStyle w:val="jlqj4b"/>
          <w:rFonts w:ascii="Times New Roman" w:hAnsi="Times New Roman" w:cs="Times New Roman"/>
          <w:lang w:val="en"/>
        </w:rPr>
        <w:t>Geometric parameters of mycolactone C hydrogen bond complexes calculated at the ONIOM level (B3LYP / 6-311 + G (d, p): AM1).</w:t>
      </w:r>
    </w:p>
    <w:bookmarkEnd w:id="1"/>
    <w:tbl>
      <w:tblPr>
        <w:tblpPr w:leftFromText="141" w:rightFromText="141" w:vertAnchor="text" w:horzAnchor="margin" w:tblpY="121"/>
        <w:tblW w:w="8451" w:type="dxa"/>
        <w:tblLayout w:type="fixed"/>
        <w:tblLook w:val="04A0" w:firstRow="1" w:lastRow="0" w:firstColumn="1" w:lastColumn="0" w:noHBand="0" w:noVBand="1"/>
      </w:tblPr>
      <w:tblGrid>
        <w:gridCol w:w="1599"/>
        <w:gridCol w:w="482"/>
        <w:gridCol w:w="2273"/>
        <w:gridCol w:w="2267"/>
        <w:gridCol w:w="1830"/>
      </w:tblGrid>
      <w:tr w:rsidR="00B72FF4" w:rsidRPr="00CB1B4E" w14:paraId="7E4E22B2" w14:textId="77777777" w:rsidTr="00B72FF4">
        <w:trPr>
          <w:trHeight w:val="20"/>
        </w:trPr>
        <w:tc>
          <w:tcPr>
            <w:tcW w:w="2081" w:type="dxa"/>
            <w:gridSpan w:val="2"/>
            <w:tcBorders>
              <w:top w:val="single" w:sz="4" w:space="0" w:color="auto"/>
              <w:bottom w:val="single" w:sz="4" w:space="0" w:color="auto"/>
            </w:tcBorders>
            <w:shd w:val="clear" w:color="auto" w:fill="F2F2F2" w:themeFill="background1" w:themeFillShade="F2"/>
            <w:vAlign w:val="center"/>
          </w:tcPr>
          <w:p w14:paraId="4BF521AE" w14:textId="77777777" w:rsidR="00B72FF4" w:rsidRPr="00CB1B4E" w:rsidRDefault="00B72FF4" w:rsidP="00B72FF4">
            <w:pPr>
              <w:spacing w:after="0" w:line="240" w:lineRule="auto"/>
              <w:jc w:val="both"/>
              <w:rPr>
                <w:rFonts w:ascii="Times New Roman" w:hAnsi="Times New Roman" w:cs="Times New Roman"/>
                <w:lang w:val="en-US"/>
              </w:rPr>
            </w:pPr>
          </w:p>
        </w:tc>
        <w:tc>
          <w:tcPr>
            <w:tcW w:w="6370" w:type="dxa"/>
            <w:gridSpan w:val="3"/>
            <w:tcBorders>
              <w:top w:val="single" w:sz="8" w:space="0" w:color="auto"/>
              <w:left w:val="single" w:sz="8" w:space="0" w:color="auto"/>
              <w:bottom w:val="single" w:sz="8" w:space="0" w:color="auto"/>
            </w:tcBorders>
            <w:shd w:val="clear" w:color="auto" w:fill="F2F2F2" w:themeFill="background1" w:themeFillShade="F2"/>
            <w:vAlign w:val="center"/>
          </w:tcPr>
          <w:p w14:paraId="1619FEBC" w14:textId="77777777" w:rsidR="00B72FF4" w:rsidRPr="00CB1B4E" w:rsidRDefault="00B72FF4" w:rsidP="00B72FF4">
            <w:pPr>
              <w:spacing w:after="0" w:line="240" w:lineRule="auto"/>
              <w:jc w:val="center"/>
              <w:rPr>
                <w:rFonts w:ascii="Times New Roman" w:hAnsi="Times New Roman" w:cs="Times New Roman"/>
                <w:b/>
              </w:rPr>
            </w:pPr>
            <w:r w:rsidRPr="00CB1B4E">
              <w:rPr>
                <w:rFonts w:ascii="Times New Roman" w:hAnsi="Times New Roman" w:cs="Times New Roman"/>
                <w:b/>
              </w:rPr>
              <w:t>MYCOLACTONE C</w:t>
            </w:r>
          </w:p>
        </w:tc>
      </w:tr>
      <w:tr w:rsidR="00B72FF4" w:rsidRPr="00CB1B4E" w14:paraId="3851A99E" w14:textId="77777777" w:rsidTr="00B72FF4">
        <w:trPr>
          <w:trHeight w:val="20"/>
        </w:trPr>
        <w:tc>
          <w:tcPr>
            <w:tcW w:w="1599" w:type="dxa"/>
            <w:tcBorders>
              <w:top w:val="single" w:sz="4" w:space="0" w:color="auto"/>
              <w:bottom w:val="single" w:sz="8" w:space="0" w:color="auto"/>
              <w:right w:val="single" w:sz="4" w:space="0" w:color="auto"/>
            </w:tcBorders>
            <w:vAlign w:val="center"/>
          </w:tcPr>
          <w:p w14:paraId="169613E8" w14:textId="77777777" w:rsidR="00B72FF4" w:rsidRPr="00CB1B4E" w:rsidRDefault="00B72FF4" w:rsidP="00B72FF4">
            <w:pPr>
              <w:spacing w:after="0" w:line="240" w:lineRule="auto"/>
              <w:jc w:val="both"/>
              <w:rPr>
                <w:rFonts w:ascii="Times New Roman" w:hAnsi="Times New Roman" w:cs="Times New Roman"/>
              </w:rPr>
            </w:pPr>
          </w:p>
        </w:tc>
        <w:tc>
          <w:tcPr>
            <w:tcW w:w="482" w:type="dxa"/>
            <w:tcBorders>
              <w:top w:val="single" w:sz="4" w:space="0" w:color="auto"/>
              <w:left w:val="single" w:sz="4" w:space="0" w:color="auto"/>
              <w:bottom w:val="single" w:sz="8" w:space="0" w:color="auto"/>
            </w:tcBorders>
            <w:vAlign w:val="center"/>
          </w:tcPr>
          <w:p w14:paraId="16866DE5" w14:textId="77777777" w:rsidR="00B72FF4" w:rsidRPr="00CB1B4E" w:rsidRDefault="00B72FF4" w:rsidP="00B72FF4">
            <w:pPr>
              <w:spacing w:after="0" w:line="240" w:lineRule="auto"/>
              <w:jc w:val="center"/>
              <w:rPr>
                <w:rFonts w:ascii="Times New Roman" w:hAnsi="Times New Roman" w:cs="Times New Roman"/>
              </w:rPr>
            </w:pPr>
          </w:p>
        </w:tc>
        <w:tc>
          <w:tcPr>
            <w:tcW w:w="2273" w:type="dxa"/>
            <w:tcBorders>
              <w:top w:val="single" w:sz="8" w:space="0" w:color="auto"/>
              <w:left w:val="single" w:sz="8" w:space="0" w:color="auto"/>
              <w:bottom w:val="single" w:sz="8" w:space="0" w:color="auto"/>
            </w:tcBorders>
            <w:vAlign w:val="center"/>
          </w:tcPr>
          <w:p w14:paraId="3E32B006" w14:textId="77777777" w:rsidR="00B72FF4" w:rsidRPr="00CB1B4E" w:rsidRDefault="00B72FF4" w:rsidP="00B72FF4">
            <w:pPr>
              <w:spacing w:after="0" w:line="240" w:lineRule="auto"/>
              <w:jc w:val="center"/>
              <w:rPr>
                <w:rFonts w:ascii="Times New Roman" w:hAnsi="Times New Roman" w:cs="Times New Roman"/>
                <w:b/>
              </w:rPr>
            </w:pPr>
            <m:oMathPara>
              <m:oMath>
                <m:r>
                  <m:rPr>
                    <m:sty m:val="bi"/>
                  </m:rPr>
                  <w:rPr>
                    <w:rFonts w:ascii="Cambria Math" w:hAnsi="Cambria Math" w:cs="Times New Roman"/>
                  </w:rPr>
                  <m:t>α (en °)</m:t>
                </m:r>
              </m:oMath>
            </m:oMathPara>
          </w:p>
        </w:tc>
        <w:tc>
          <w:tcPr>
            <w:tcW w:w="2267" w:type="dxa"/>
            <w:tcBorders>
              <w:top w:val="single" w:sz="8" w:space="0" w:color="auto"/>
              <w:bottom w:val="single" w:sz="8" w:space="0" w:color="auto"/>
            </w:tcBorders>
            <w:vAlign w:val="center"/>
          </w:tcPr>
          <w:p w14:paraId="3997BB1C" w14:textId="77777777" w:rsidR="00B72FF4" w:rsidRPr="00CB1B4E" w:rsidRDefault="00B72FF4" w:rsidP="00B72FF4">
            <w:pPr>
              <w:spacing w:after="0" w:line="240" w:lineRule="auto"/>
              <w:jc w:val="center"/>
              <w:rPr>
                <w:rFonts w:ascii="Times New Roman" w:hAnsi="Times New Roman" w:cs="Times New Roman"/>
                <w:b/>
              </w:rPr>
            </w:pPr>
            <m:oMathPara>
              <m:oMath>
                <m:r>
                  <m:rPr>
                    <m:sty m:val="bi"/>
                  </m:rPr>
                  <w:rPr>
                    <w:rFonts w:ascii="Cambria Math" w:hAnsi="Cambria Math" w:cs="Times New Roman"/>
                  </w:rPr>
                  <m:t>β(en °)</m:t>
                </m:r>
              </m:oMath>
            </m:oMathPara>
          </w:p>
        </w:tc>
        <w:tc>
          <w:tcPr>
            <w:tcW w:w="1830" w:type="dxa"/>
            <w:tcBorders>
              <w:top w:val="single" w:sz="8" w:space="0" w:color="auto"/>
              <w:bottom w:val="single" w:sz="8" w:space="0" w:color="auto"/>
            </w:tcBorders>
            <w:vAlign w:val="center"/>
          </w:tcPr>
          <w:p w14:paraId="0CF1EE5A" w14:textId="77777777" w:rsidR="00B72FF4" w:rsidRPr="00CB1B4E" w:rsidRDefault="00B72FF4" w:rsidP="00B72FF4">
            <w:pPr>
              <w:spacing w:after="0" w:line="240" w:lineRule="auto"/>
              <w:jc w:val="center"/>
              <w:rPr>
                <w:rFonts w:ascii="Times New Roman" w:hAnsi="Times New Roman" w:cs="Times New Roman"/>
                <w:b/>
              </w:rPr>
            </w:pPr>
            <m:oMathPara>
              <m:oMath>
                <m:r>
                  <m:rPr>
                    <m:sty m:val="bi"/>
                  </m:rPr>
                  <w:rPr>
                    <w:rFonts w:ascii="Cambria Math" w:hAnsi="Cambria Math" w:cs="Times New Roman"/>
                  </w:rPr>
                  <m:t>d (en Å)</m:t>
                </m:r>
              </m:oMath>
            </m:oMathPara>
          </w:p>
        </w:tc>
      </w:tr>
      <w:tr w:rsidR="00B72FF4" w:rsidRPr="00CB1B4E" w14:paraId="61F35D6D" w14:textId="77777777" w:rsidTr="00B72FF4">
        <w:trPr>
          <w:trHeight w:val="20"/>
        </w:trPr>
        <w:tc>
          <w:tcPr>
            <w:tcW w:w="1599" w:type="dxa"/>
            <w:tcBorders>
              <w:top w:val="single" w:sz="8" w:space="0" w:color="auto"/>
              <w:right w:val="single" w:sz="4" w:space="0" w:color="auto"/>
            </w:tcBorders>
            <w:vAlign w:val="center"/>
          </w:tcPr>
          <w:p w14:paraId="2FE4F1B5" w14:textId="77777777" w:rsidR="00B72FF4" w:rsidRPr="00CB1B4E" w:rsidRDefault="00B72FF4" w:rsidP="00B72FF4">
            <w:pPr>
              <w:spacing w:after="0" w:line="240" w:lineRule="auto"/>
              <w:jc w:val="center"/>
              <w:rPr>
                <w:rFonts w:ascii="Times New Roman" w:hAnsi="Times New Roman" w:cs="Times New Roman"/>
                <w:b/>
              </w:rPr>
            </w:pPr>
            <w:r w:rsidRPr="00CB1B4E">
              <w:rPr>
                <w:rFonts w:ascii="Times New Roman" w:hAnsi="Times New Roman" w:cs="Times New Roman"/>
                <w:b/>
              </w:rPr>
              <w:t>O</w:t>
            </w:r>
            <w:r w:rsidRPr="00CB1B4E">
              <w:rPr>
                <w:rFonts w:ascii="Times New Roman" w:hAnsi="Times New Roman" w:cs="Times New Roman"/>
                <w:b/>
                <w:vertAlign w:val="subscript"/>
              </w:rPr>
              <w:t>1</w:t>
            </w:r>
            <w:r w:rsidRPr="00CB1B4E">
              <w:rPr>
                <w:rFonts w:ascii="Times New Roman" w:hAnsi="Times New Roman" w:cs="Times New Roman"/>
                <w:b/>
              </w:rPr>
              <w:t>sp</w:t>
            </w:r>
            <w:r w:rsidRPr="00CB1B4E">
              <w:rPr>
                <w:rFonts w:ascii="Times New Roman" w:hAnsi="Times New Roman" w:cs="Times New Roman"/>
                <w:b/>
                <w:vertAlign w:val="superscript"/>
              </w:rPr>
              <w:t>3</w:t>
            </w:r>
          </w:p>
        </w:tc>
        <w:tc>
          <w:tcPr>
            <w:tcW w:w="482" w:type="dxa"/>
            <w:tcBorders>
              <w:top w:val="single" w:sz="8" w:space="0" w:color="auto"/>
              <w:left w:val="single" w:sz="4" w:space="0" w:color="auto"/>
            </w:tcBorders>
            <w:vAlign w:val="center"/>
          </w:tcPr>
          <w:p w14:paraId="7D198863" w14:textId="77777777" w:rsidR="00B72FF4" w:rsidRPr="00CB1B4E" w:rsidRDefault="00B72FF4" w:rsidP="00B72FF4">
            <w:pPr>
              <w:spacing w:after="0" w:line="240" w:lineRule="auto"/>
              <w:jc w:val="both"/>
              <w:rPr>
                <w:rFonts w:ascii="Times New Roman" w:hAnsi="Times New Roman" w:cs="Times New Roman"/>
                <w:b/>
              </w:rPr>
            </w:pPr>
          </w:p>
        </w:tc>
        <w:tc>
          <w:tcPr>
            <w:tcW w:w="2273" w:type="dxa"/>
            <w:tcBorders>
              <w:top w:val="single" w:sz="8" w:space="0" w:color="auto"/>
              <w:left w:val="single" w:sz="8" w:space="0" w:color="auto"/>
            </w:tcBorders>
            <w:vAlign w:val="center"/>
          </w:tcPr>
          <w:p w14:paraId="579243C9" w14:textId="3B3E2159" w:rsidR="00B72FF4" w:rsidRPr="00CB1B4E" w:rsidRDefault="00B72FF4" w:rsidP="00B72FF4">
            <w:pPr>
              <w:spacing w:after="0" w:line="240" w:lineRule="auto"/>
              <w:jc w:val="center"/>
              <w:rPr>
                <w:rFonts w:ascii="Times New Roman" w:hAnsi="Times New Roman" w:cs="Times New Roman"/>
              </w:rPr>
            </w:pPr>
            <w:r w:rsidRPr="00CB1B4E">
              <w:rPr>
                <w:rFonts w:ascii="Times New Roman" w:hAnsi="Times New Roman" w:cs="Times New Roman"/>
              </w:rPr>
              <w:t>140</w:t>
            </w:r>
            <w:r w:rsidR="00594520" w:rsidRPr="00CB1B4E">
              <w:rPr>
                <w:rFonts w:ascii="Times New Roman" w:hAnsi="Times New Roman" w:cs="Times New Roman"/>
              </w:rPr>
              <w:t>.</w:t>
            </w:r>
            <w:r w:rsidRPr="00CB1B4E">
              <w:rPr>
                <w:rFonts w:ascii="Times New Roman" w:hAnsi="Times New Roman" w:cs="Times New Roman"/>
              </w:rPr>
              <w:t>60</w:t>
            </w:r>
          </w:p>
        </w:tc>
        <w:tc>
          <w:tcPr>
            <w:tcW w:w="2267" w:type="dxa"/>
            <w:tcBorders>
              <w:top w:val="single" w:sz="8" w:space="0" w:color="auto"/>
            </w:tcBorders>
            <w:vAlign w:val="center"/>
          </w:tcPr>
          <w:p w14:paraId="213F5FBF" w14:textId="5726AACD" w:rsidR="00B72FF4" w:rsidRPr="00CB1B4E" w:rsidRDefault="00B72FF4" w:rsidP="00B72FF4">
            <w:pPr>
              <w:spacing w:after="0" w:line="240" w:lineRule="auto"/>
              <w:jc w:val="center"/>
              <w:rPr>
                <w:rFonts w:ascii="Times New Roman" w:hAnsi="Times New Roman" w:cs="Times New Roman"/>
              </w:rPr>
            </w:pPr>
            <w:r w:rsidRPr="00CB1B4E">
              <w:rPr>
                <w:rFonts w:ascii="Times New Roman" w:hAnsi="Times New Roman" w:cs="Times New Roman"/>
              </w:rPr>
              <w:t>114</w:t>
            </w:r>
            <w:r w:rsidR="00594520" w:rsidRPr="00CB1B4E">
              <w:rPr>
                <w:rFonts w:ascii="Times New Roman" w:hAnsi="Times New Roman" w:cs="Times New Roman"/>
              </w:rPr>
              <w:t>.</w:t>
            </w:r>
            <w:r w:rsidRPr="00CB1B4E">
              <w:rPr>
                <w:rFonts w:ascii="Times New Roman" w:hAnsi="Times New Roman" w:cs="Times New Roman"/>
              </w:rPr>
              <w:t>80</w:t>
            </w:r>
          </w:p>
        </w:tc>
        <w:tc>
          <w:tcPr>
            <w:tcW w:w="1830" w:type="dxa"/>
            <w:tcBorders>
              <w:top w:val="single" w:sz="8" w:space="0" w:color="auto"/>
            </w:tcBorders>
            <w:vAlign w:val="center"/>
          </w:tcPr>
          <w:p w14:paraId="1748E12E" w14:textId="44CEC0AF" w:rsidR="00B72FF4" w:rsidRPr="00CB1B4E" w:rsidRDefault="00B72FF4" w:rsidP="00B72FF4">
            <w:pPr>
              <w:spacing w:after="0" w:line="240" w:lineRule="auto"/>
              <w:jc w:val="center"/>
              <w:rPr>
                <w:rFonts w:ascii="Times New Roman" w:hAnsi="Times New Roman" w:cs="Times New Roman"/>
              </w:rPr>
            </w:pPr>
            <w:r w:rsidRPr="00CB1B4E">
              <w:rPr>
                <w:rFonts w:ascii="Times New Roman" w:hAnsi="Times New Roman" w:cs="Times New Roman"/>
              </w:rPr>
              <w:t>2</w:t>
            </w:r>
            <w:r w:rsidR="00594520" w:rsidRPr="00CB1B4E">
              <w:rPr>
                <w:rFonts w:ascii="Times New Roman" w:hAnsi="Times New Roman" w:cs="Times New Roman"/>
              </w:rPr>
              <w:t>.</w:t>
            </w:r>
            <w:r w:rsidRPr="00CB1B4E">
              <w:rPr>
                <w:rFonts w:ascii="Times New Roman" w:hAnsi="Times New Roman" w:cs="Times New Roman"/>
              </w:rPr>
              <w:t>52</w:t>
            </w:r>
          </w:p>
        </w:tc>
      </w:tr>
      <w:tr w:rsidR="00B72FF4" w:rsidRPr="00CB1B4E" w14:paraId="56A7EAEC" w14:textId="77777777" w:rsidTr="00B72FF4">
        <w:trPr>
          <w:trHeight w:val="20"/>
        </w:trPr>
        <w:tc>
          <w:tcPr>
            <w:tcW w:w="1599" w:type="dxa"/>
            <w:tcBorders>
              <w:right w:val="single" w:sz="4" w:space="0" w:color="auto"/>
            </w:tcBorders>
            <w:vAlign w:val="center"/>
          </w:tcPr>
          <w:p w14:paraId="505415E2" w14:textId="77777777" w:rsidR="00B72FF4" w:rsidRPr="00CB1B4E" w:rsidRDefault="00B72FF4" w:rsidP="00B72FF4">
            <w:pPr>
              <w:spacing w:after="0" w:line="240" w:lineRule="auto"/>
              <w:jc w:val="center"/>
              <w:rPr>
                <w:rFonts w:ascii="Times New Roman" w:hAnsi="Times New Roman" w:cs="Times New Roman"/>
                <w:b/>
              </w:rPr>
            </w:pPr>
            <w:r w:rsidRPr="00CB1B4E">
              <w:rPr>
                <w:rFonts w:ascii="Times New Roman" w:hAnsi="Times New Roman" w:cs="Times New Roman"/>
                <w:b/>
              </w:rPr>
              <w:t>O</w:t>
            </w:r>
            <w:r w:rsidRPr="00CB1B4E">
              <w:rPr>
                <w:rFonts w:ascii="Times New Roman" w:hAnsi="Times New Roman" w:cs="Times New Roman"/>
                <w:b/>
                <w:vertAlign w:val="subscript"/>
              </w:rPr>
              <w:t>2</w:t>
            </w:r>
            <w:r w:rsidRPr="00CB1B4E">
              <w:rPr>
                <w:rFonts w:ascii="Times New Roman" w:hAnsi="Times New Roman" w:cs="Times New Roman"/>
                <w:b/>
              </w:rPr>
              <w:t>sp</w:t>
            </w:r>
            <w:r w:rsidRPr="00CB1B4E">
              <w:rPr>
                <w:rFonts w:ascii="Times New Roman" w:hAnsi="Times New Roman" w:cs="Times New Roman"/>
                <w:b/>
                <w:vertAlign w:val="superscript"/>
              </w:rPr>
              <w:t>3</w:t>
            </w:r>
          </w:p>
        </w:tc>
        <w:tc>
          <w:tcPr>
            <w:tcW w:w="482" w:type="dxa"/>
            <w:tcBorders>
              <w:left w:val="single" w:sz="4" w:space="0" w:color="auto"/>
            </w:tcBorders>
            <w:vAlign w:val="center"/>
          </w:tcPr>
          <w:p w14:paraId="44D85F89" w14:textId="77777777" w:rsidR="00B72FF4" w:rsidRPr="00CB1B4E" w:rsidRDefault="00B72FF4" w:rsidP="00B72FF4">
            <w:pPr>
              <w:spacing w:after="0" w:line="240" w:lineRule="auto"/>
              <w:jc w:val="both"/>
              <w:rPr>
                <w:rFonts w:ascii="Times New Roman" w:hAnsi="Times New Roman" w:cs="Times New Roman"/>
                <w:b/>
              </w:rPr>
            </w:pPr>
          </w:p>
        </w:tc>
        <w:tc>
          <w:tcPr>
            <w:tcW w:w="2273" w:type="dxa"/>
            <w:tcBorders>
              <w:left w:val="single" w:sz="8" w:space="0" w:color="auto"/>
            </w:tcBorders>
            <w:vAlign w:val="center"/>
          </w:tcPr>
          <w:p w14:paraId="3BD5DBD8" w14:textId="3199AB19" w:rsidR="00B72FF4" w:rsidRPr="00CB1B4E" w:rsidRDefault="00B72FF4" w:rsidP="00B72FF4">
            <w:pPr>
              <w:spacing w:after="0" w:line="240" w:lineRule="auto"/>
              <w:jc w:val="center"/>
              <w:rPr>
                <w:rFonts w:ascii="Times New Roman" w:hAnsi="Times New Roman" w:cs="Times New Roman"/>
              </w:rPr>
            </w:pPr>
            <w:r w:rsidRPr="00CB1B4E">
              <w:rPr>
                <w:rFonts w:ascii="Times New Roman" w:hAnsi="Times New Roman" w:cs="Times New Roman"/>
              </w:rPr>
              <w:t>167</w:t>
            </w:r>
            <w:r w:rsidR="00594520" w:rsidRPr="00CB1B4E">
              <w:rPr>
                <w:rFonts w:ascii="Times New Roman" w:hAnsi="Times New Roman" w:cs="Times New Roman"/>
              </w:rPr>
              <w:t>.</w:t>
            </w:r>
            <w:r w:rsidRPr="00CB1B4E">
              <w:rPr>
                <w:rFonts w:ascii="Times New Roman" w:hAnsi="Times New Roman" w:cs="Times New Roman"/>
              </w:rPr>
              <w:t>00</w:t>
            </w:r>
          </w:p>
        </w:tc>
        <w:tc>
          <w:tcPr>
            <w:tcW w:w="2267" w:type="dxa"/>
            <w:vAlign w:val="center"/>
          </w:tcPr>
          <w:p w14:paraId="165FB57A" w14:textId="60183121" w:rsidR="00B72FF4" w:rsidRPr="00CB1B4E" w:rsidRDefault="00B72FF4" w:rsidP="00B72FF4">
            <w:pPr>
              <w:spacing w:after="0" w:line="240" w:lineRule="auto"/>
              <w:jc w:val="center"/>
              <w:rPr>
                <w:rFonts w:ascii="Times New Roman" w:hAnsi="Times New Roman" w:cs="Times New Roman"/>
              </w:rPr>
            </w:pPr>
            <w:r w:rsidRPr="00CB1B4E">
              <w:rPr>
                <w:rFonts w:ascii="Times New Roman" w:hAnsi="Times New Roman" w:cs="Times New Roman"/>
              </w:rPr>
              <w:t>110</w:t>
            </w:r>
            <w:r w:rsidR="00594520" w:rsidRPr="00CB1B4E">
              <w:rPr>
                <w:rFonts w:ascii="Times New Roman" w:hAnsi="Times New Roman" w:cs="Times New Roman"/>
              </w:rPr>
              <w:t>.</w:t>
            </w:r>
            <w:r w:rsidRPr="00CB1B4E">
              <w:rPr>
                <w:rFonts w:ascii="Times New Roman" w:hAnsi="Times New Roman" w:cs="Times New Roman"/>
              </w:rPr>
              <w:t>30</w:t>
            </w:r>
          </w:p>
        </w:tc>
        <w:tc>
          <w:tcPr>
            <w:tcW w:w="1830" w:type="dxa"/>
            <w:vAlign w:val="center"/>
          </w:tcPr>
          <w:p w14:paraId="70C1D226" w14:textId="7643A867" w:rsidR="00B72FF4" w:rsidRPr="00CB1B4E" w:rsidRDefault="00B72FF4" w:rsidP="00B72FF4">
            <w:pPr>
              <w:spacing w:after="0" w:line="240" w:lineRule="auto"/>
              <w:jc w:val="center"/>
              <w:rPr>
                <w:rFonts w:ascii="Times New Roman" w:hAnsi="Times New Roman" w:cs="Times New Roman"/>
              </w:rPr>
            </w:pPr>
            <w:r w:rsidRPr="00CB1B4E">
              <w:rPr>
                <w:rFonts w:ascii="Times New Roman" w:hAnsi="Times New Roman" w:cs="Times New Roman"/>
              </w:rPr>
              <w:t>1</w:t>
            </w:r>
            <w:r w:rsidR="00594520" w:rsidRPr="00CB1B4E">
              <w:rPr>
                <w:rFonts w:ascii="Times New Roman" w:hAnsi="Times New Roman" w:cs="Times New Roman"/>
              </w:rPr>
              <w:t>.</w:t>
            </w:r>
            <w:r w:rsidRPr="00CB1B4E">
              <w:rPr>
                <w:rFonts w:ascii="Times New Roman" w:hAnsi="Times New Roman" w:cs="Times New Roman"/>
              </w:rPr>
              <w:t>90</w:t>
            </w:r>
          </w:p>
        </w:tc>
      </w:tr>
      <w:tr w:rsidR="00B72FF4" w:rsidRPr="00CB1B4E" w14:paraId="0C626091" w14:textId="77777777" w:rsidTr="00B72FF4">
        <w:trPr>
          <w:trHeight w:val="20"/>
        </w:trPr>
        <w:tc>
          <w:tcPr>
            <w:tcW w:w="1599" w:type="dxa"/>
            <w:tcBorders>
              <w:right w:val="single" w:sz="4" w:space="0" w:color="auto"/>
            </w:tcBorders>
            <w:vAlign w:val="center"/>
          </w:tcPr>
          <w:p w14:paraId="02EC47F7" w14:textId="77777777" w:rsidR="00B72FF4" w:rsidRPr="00CB1B4E" w:rsidRDefault="00B72FF4" w:rsidP="00B72FF4">
            <w:pPr>
              <w:spacing w:after="0" w:line="240" w:lineRule="auto"/>
              <w:jc w:val="center"/>
              <w:rPr>
                <w:rFonts w:ascii="Times New Roman" w:hAnsi="Times New Roman" w:cs="Times New Roman"/>
                <w:b/>
              </w:rPr>
            </w:pPr>
            <w:r w:rsidRPr="00CB1B4E">
              <w:rPr>
                <w:rFonts w:ascii="Times New Roman" w:hAnsi="Times New Roman" w:cs="Times New Roman"/>
                <w:b/>
              </w:rPr>
              <w:t>O</w:t>
            </w:r>
            <w:r w:rsidRPr="00CB1B4E">
              <w:rPr>
                <w:rFonts w:ascii="Times New Roman" w:hAnsi="Times New Roman" w:cs="Times New Roman"/>
                <w:b/>
                <w:vertAlign w:val="subscript"/>
              </w:rPr>
              <w:t>3</w:t>
            </w:r>
            <w:r w:rsidRPr="00CB1B4E">
              <w:rPr>
                <w:rFonts w:ascii="Times New Roman" w:hAnsi="Times New Roman" w:cs="Times New Roman"/>
                <w:b/>
              </w:rPr>
              <w:t>sp</w:t>
            </w:r>
            <w:r w:rsidRPr="00CB1B4E">
              <w:rPr>
                <w:rFonts w:ascii="Times New Roman" w:hAnsi="Times New Roman" w:cs="Times New Roman"/>
                <w:b/>
                <w:vertAlign w:val="superscript"/>
              </w:rPr>
              <w:t>2</w:t>
            </w:r>
          </w:p>
        </w:tc>
        <w:tc>
          <w:tcPr>
            <w:tcW w:w="482" w:type="dxa"/>
            <w:tcBorders>
              <w:left w:val="single" w:sz="4" w:space="0" w:color="auto"/>
            </w:tcBorders>
            <w:vAlign w:val="center"/>
          </w:tcPr>
          <w:p w14:paraId="3D91753E" w14:textId="77777777" w:rsidR="00B72FF4" w:rsidRPr="00CB1B4E" w:rsidRDefault="00B72FF4" w:rsidP="00B72FF4">
            <w:pPr>
              <w:spacing w:after="0" w:line="240" w:lineRule="auto"/>
              <w:jc w:val="both"/>
              <w:rPr>
                <w:rFonts w:ascii="Times New Roman" w:hAnsi="Times New Roman" w:cs="Times New Roman"/>
                <w:b/>
              </w:rPr>
            </w:pPr>
          </w:p>
        </w:tc>
        <w:tc>
          <w:tcPr>
            <w:tcW w:w="2273" w:type="dxa"/>
            <w:tcBorders>
              <w:left w:val="single" w:sz="8" w:space="0" w:color="auto"/>
            </w:tcBorders>
            <w:vAlign w:val="center"/>
          </w:tcPr>
          <w:p w14:paraId="104BB34E" w14:textId="543393D5" w:rsidR="00B72FF4" w:rsidRPr="00CB1B4E" w:rsidRDefault="00B72FF4" w:rsidP="00B72FF4">
            <w:pPr>
              <w:spacing w:after="0" w:line="240" w:lineRule="auto"/>
              <w:jc w:val="center"/>
              <w:rPr>
                <w:rFonts w:ascii="Times New Roman" w:hAnsi="Times New Roman" w:cs="Times New Roman"/>
              </w:rPr>
            </w:pPr>
            <w:r w:rsidRPr="00CB1B4E">
              <w:rPr>
                <w:rFonts w:ascii="Times New Roman" w:hAnsi="Times New Roman" w:cs="Times New Roman"/>
              </w:rPr>
              <w:t>170</w:t>
            </w:r>
            <w:r w:rsidR="00594520" w:rsidRPr="00CB1B4E">
              <w:rPr>
                <w:rFonts w:ascii="Times New Roman" w:hAnsi="Times New Roman" w:cs="Times New Roman"/>
              </w:rPr>
              <w:t>.</w:t>
            </w:r>
            <w:r w:rsidRPr="00CB1B4E">
              <w:rPr>
                <w:rFonts w:ascii="Times New Roman" w:hAnsi="Times New Roman" w:cs="Times New Roman"/>
              </w:rPr>
              <w:t>40</w:t>
            </w:r>
          </w:p>
        </w:tc>
        <w:tc>
          <w:tcPr>
            <w:tcW w:w="2267" w:type="dxa"/>
            <w:vAlign w:val="center"/>
          </w:tcPr>
          <w:p w14:paraId="432A7168" w14:textId="004DE779" w:rsidR="00B72FF4" w:rsidRPr="00CB1B4E" w:rsidRDefault="00B72FF4" w:rsidP="00B72FF4">
            <w:pPr>
              <w:spacing w:after="0" w:line="240" w:lineRule="auto"/>
              <w:jc w:val="center"/>
              <w:rPr>
                <w:rFonts w:ascii="Times New Roman" w:hAnsi="Times New Roman" w:cs="Times New Roman"/>
              </w:rPr>
            </w:pPr>
            <w:r w:rsidRPr="00CB1B4E">
              <w:rPr>
                <w:rFonts w:ascii="Times New Roman" w:hAnsi="Times New Roman" w:cs="Times New Roman"/>
              </w:rPr>
              <w:t>125</w:t>
            </w:r>
            <w:r w:rsidR="00594520" w:rsidRPr="00CB1B4E">
              <w:rPr>
                <w:rFonts w:ascii="Times New Roman" w:hAnsi="Times New Roman" w:cs="Times New Roman"/>
              </w:rPr>
              <w:t>.</w:t>
            </w:r>
            <w:r w:rsidRPr="00CB1B4E">
              <w:rPr>
                <w:rFonts w:ascii="Times New Roman" w:hAnsi="Times New Roman" w:cs="Times New Roman"/>
              </w:rPr>
              <w:t>25</w:t>
            </w:r>
          </w:p>
        </w:tc>
        <w:tc>
          <w:tcPr>
            <w:tcW w:w="1830" w:type="dxa"/>
            <w:vAlign w:val="center"/>
          </w:tcPr>
          <w:p w14:paraId="4E4D73DA" w14:textId="209BEB68" w:rsidR="00B72FF4" w:rsidRPr="00CB1B4E" w:rsidRDefault="00B72FF4" w:rsidP="00B72FF4">
            <w:pPr>
              <w:spacing w:after="0" w:line="240" w:lineRule="auto"/>
              <w:jc w:val="center"/>
              <w:rPr>
                <w:rFonts w:ascii="Times New Roman" w:hAnsi="Times New Roman" w:cs="Times New Roman"/>
              </w:rPr>
            </w:pPr>
            <w:r w:rsidRPr="00CB1B4E">
              <w:rPr>
                <w:rFonts w:ascii="Times New Roman" w:hAnsi="Times New Roman" w:cs="Times New Roman"/>
              </w:rPr>
              <w:t>1</w:t>
            </w:r>
            <w:r w:rsidR="00594520" w:rsidRPr="00CB1B4E">
              <w:rPr>
                <w:rFonts w:ascii="Times New Roman" w:hAnsi="Times New Roman" w:cs="Times New Roman"/>
              </w:rPr>
              <w:t>.</w:t>
            </w:r>
            <w:r w:rsidRPr="00CB1B4E">
              <w:rPr>
                <w:rFonts w:ascii="Times New Roman" w:hAnsi="Times New Roman" w:cs="Times New Roman"/>
              </w:rPr>
              <w:t>98</w:t>
            </w:r>
          </w:p>
        </w:tc>
      </w:tr>
      <w:tr w:rsidR="00B72FF4" w:rsidRPr="00CB1B4E" w14:paraId="28194F51" w14:textId="77777777" w:rsidTr="00B72FF4">
        <w:trPr>
          <w:trHeight w:val="20"/>
        </w:trPr>
        <w:tc>
          <w:tcPr>
            <w:tcW w:w="1599" w:type="dxa"/>
            <w:tcBorders>
              <w:right w:val="single" w:sz="4" w:space="0" w:color="auto"/>
            </w:tcBorders>
            <w:vAlign w:val="center"/>
          </w:tcPr>
          <w:p w14:paraId="351F6382" w14:textId="77777777" w:rsidR="00B72FF4" w:rsidRPr="00CB1B4E" w:rsidRDefault="00B72FF4" w:rsidP="00B72FF4">
            <w:pPr>
              <w:spacing w:after="0" w:line="240" w:lineRule="auto"/>
              <w:jc w:val="center"/>
              <w:rPr>
                <w:rFonts w:ascii="Times New Roman" w:hAnsi="Times New Roman" w:cs="Times New Roman"/>
                <w:b/>
              </w:rPr>
            </w:pPr>
            <w:r w:rsidRPr="00CB1B4E">
              <w:rPr>
                <w:rFonts w:ascii="Times New Roman" w:hAnsi="Times New Roman" w:cs="Times New Roman"/>
                <w:b/>
              </w:rPr>
              <w:t>O</w:t>
            </w:r>
            <w:r w:rsidRPr="00CB1B4E">
              <w:rPr>
                <w:rFonts w:ascii="Times New Roman" w:hAnsi="Times New Roman" w:cs="Times New Roman"/>
                <w:b/>
                <w:vertAlign w:val="subscript"/>
              </w:rPr>
              <w:t>4</w:t>
            </w:r>
            <w:r w:rsidRPr="00CB1B4E">
              <w:rPr>
                <w:rFonts w:ascii="Times New Roman" w:hAnsi="Times New Roman" w:cs="Times New Roman"/>
                <w:b/>
              </w:rPr>
              <w:t>sp</w:t>
            </w:r>
            <w:r w:rsidRPr="00CB1B4E">
              <w:rPr>
                <w:rFonts w:ascii="Times New Roman" w:hAnsi="Times New Roman" w:cs="Times New Roman"/>
                <w:b/>
                <w:vertAlign w:val="superscript"/>
              </w:rPr>
              <w:t>3</w:t>
            </w:r>
          </w:p>
        </w:tc>
        <w:tc>
          <w:tcPr>
            <w:tcW w:w="482" w:type="dxa"/>
            <w:tcBorders>
              <w:left w:val="single" w:sz="4" w:space="0" w:color="auto"/>
            </w:tcBorders>
            <w:vAlign w:val="center"/>
          </w:tcPr>
          <w:p w14:paraId="10393AFC" w14:textId="77777777" w:rsidR="00B72FF4" w:rsidRPr="00CB1B4E" w:rsidRDefault="00B72FF4" w:rsidP="00B72FF4">
            <w:pPr>
              <w:spacing w:after="0" w:line="240" w:lineRule="auto"/>
              <w:jc w:val="both"/>
              <w:rPr>
                <w:rFonts w:ascii="Times New Roman" w:hAnsi="Times New Roman" w:cs="Times New Roman"/>
                <w:b/>
              </w:rPr>
            </w:pPr>
          </w:p>
        </w:tc>
        <w:tc>
          <w:tcPr>
            <w:tcW w:w="2273" w:type="dxa"/>
            <w:tcBorders>
              <w:left w:val="single" w:sz="8" w:space="0" w:color="auto"/>
            </w:tcBorders>
            <w:vAlign w:val="center"/>
          </w:tcPr>
          <w:p w14:paraId="7E989755" w14:textId="37C0E83D" w:rsidR="00B72FF4" w:rsidRPr="00CB1B4E" w:rsidRDefault="00B72FF4" w:rsidP="00B72FF4">
            <w:pPr>
              <w:spacing w:after="0" w:line="240" w:lineRule="auto"/>
              <w:jc w:val="center"/>
              <w:rPr>
                <w:rFonts w:ascii="Times New Roman" w:hAnsi="Times New Roman" w:cs="Times New Roman"/>
              </w:rPr>
            </w:pPr>
            <w:r w:rsidRPr="00CB1B4E">
              <w:rPr>
                <w:rFonts w:ascii="Times New Roman" w:hAnsi="Times New Roman" w:cs="Times New Roman"/>
              </w:rPr>
              <w:t>135</w:t>
            </w:r>
            <w:r w:rsidR="00594520" w:rsidRPr="00CB1B4E">
              <w:rPr>
                <w:rFonts w:ascii="Times New Roman" w:hAnsi="Times New Roman" w:cs="Times New Roman"/>
              </w:rPr>
              <w:t>.</w:t>
            </w:r>
            <w:r w:rsidRPr="00CB1B4E">
              <w:rPr>
                <w:rFonts w:ascii="Times New Roman" w:hAnsi="Times New Roman" w:cs="Times New Roman"/>
              </w:rPr>
              <w:t>90</w:t>
            </w:r>
          </w:p>
        </w:tc>
        <w:tc>
          <w:tcPr>
            <w:tcW w:w="2267" w:type="dxa"/>
            <w:vAlign w:val="center"/>
          </w:tcPr>
          <w:p w14:paraId="3EF28427" w14:textId="7D5178A1" w:rsidR="00B72FF4" w:rsidRPr="00CB1B4E" w:rsidRDefault="00B72FF4" w:rsidP="00B72FF4">
            <w:pPr>
              <w:spacing w:after="0" w:line="240" w:lineRule="auto"/>
              <w:jc w:val="center"/>
              <w:rPr>
                <w:rFonts w:ascii="Times New Roman" w:hAnsi="Times New Roman" w:cs="Times New Roman"/>
              </w:rPr>
            </w:pPr>
            <w:r w:rsidRPr="00CB1B4E">
              <w:rPr>
                <w:rFonts w:ascii="Times New Roman" w:hAnsi="Times New Roman" w:cs="Times New Roman"/>
              </w:rPr>
              <w:t>137</w:t>
            </w:r>
            <w:r w:rsidR="00594520" w:rsidRPr="00CB1B4E">
              <w:rPr>
                <w:rFonts w:ascii="Times New Roman" w:hAnsi="Times New Roman" w:cs="Times New Roman"/>
              </w:rPr>
              <w:t>.</w:t>
            </w:r>
            <w:r w:rsidRPr="00CB1B4E">
              <w:rPr>
                <w:rFonts w:ascii="Times New Roman" w:hAnsi="Times New Roman" w:cs="Times New Roman"/>
              </w:rPr>
              <w:t>80</w:t>
            </w:r>
          </w:p>
        </w:tc>
        <w:tc>
          <w:tcPr>
            <w:tcW w:w="1830" w:type="dxa"/>
            <w:vAlign w:val="center"/>
          </w:tcPr>
          <w:p w14:paraId="78C491C6" w14:textId="0B5B026A" w:rsidR="00B72FF4" w:rsidRPr="00CB1B4E" w:rsidRDefault="00B72FF4" w:rsidP="00B72FF4">
            <w:pPr>
              <w:spacing w:after="0" w:line="240" w:lineRule="auto"/>
              <w:jc w:val="center"/>
              <w:rPr>
                <w:rFonts w:ascii="Times New Roman" w:hAnsi="Times New Roman" w:cs="Times New Roman"/>
              </w:rPr>
            </w:pPr>
            <w:r w:rsidRPr="00CB1B4E">
              <w:rPr>
                <w:rFonts w:ascii="Times New Roman" w:hAnsi="Times New Roman" w:cs="Times New Roman"/>
              </w:rPr>
              <w:t>2</w:t>
            </w:r>
            <w:r w:rsidR="00594520" w:rsidRPr="00CB1B4E">
              <w:rPr>
                <w:rFonts w:ascii="Times New Roman" w:hAnsi="Times New Roman" w:cs="Times New Roman"/>
              </w:rPr>
              <w:t>.</w:t>
            </w:r>
            <w:r w:rsidRPr="00CB1B4E">
              <w:rPr>
                <w:rFonts w:ascii="Times New Roman" w:hAnsi="Times New Roman" w:cs="Times New Roman"/>
              </w:rPr>
              <w:t>59</w:t>
            </w:r>
          </w:p>
        </w:tc>
      </w:tr>
      <w:tr w:rsidR="00B72FF4" w:rsidRPr="00CB1B4E" w14:paraId="205CA8BD" w14:textId="77777777" w:rsidTr="00B72FF4">
        <w:trPr>
          <w:trHeight w:val="20"/>
        </w:trPr>
        <w:tc>
          <w:tcPr>
            <w:tcW w:w="1599" w:type="dxa"/>
            <w:tcBorders>
              <w:right w:val="single" w:sz="4" w:space="0" w:color="auto"/>
            </w:tcBorders>
            <w:vAlign w:val="center"/>
          </w:tcPr>
          <w:p w14:paraId="6E04AFF6" w14:textId="77777777" w:rsidR="00B72FF4" w:rsidRPr="00CB1B4E" w:rsidRDefault="00B72FF4" w:rsidP="00B72FF4">
            <w:pPr>
              <w:spacing w:after="0" w:line="240" w:lineRule="auto"/>
              <w:jc w:val="center"/>
              <w:rPr>
                <w:rFonts w:ascii="Times New Roman" w:hAnsi="Times New Roman" w:cs="Times New Roman"/>
                <w:b/>
              </w:rPr>
            </w:pPr>
            <w:r w:rsidRPr="00CB1B4E">
              <w:rPr>
                <w:rFonts w:ascii="Times New Roman" w:hAnsi="Times New Roman" w:cs="Times New Roman"/>
                <w:b/>
              </w:rPr>
              <w:t>O</w:t>
            </w:r>
            <w:r w:rsidRPr="00CB1B4E">
              <w:rPr>
                <w:rFonts w:ascii="Times New Roman" w:hAnsi="Times New Roman" w:cs="Times New Roman"/>
                <w:b/>
                <w:vertAlign w:val="subscript"/>
              </w:rPr>
              <w:t>5</w:t>
            </w:r>
            <w:r w:rsidRPr="00CB1B4E">
              <w:rPr>
                <w:rFonts w:ascii="Times New Roman" w:hAnsi="Times New Roman" w:cs="Times New Roman"/>
                <w:b/>
              </w:rPr>
              <w:t>sp</w:t>
            </w:r>
            <w:r w:rsidRPr="00CB1B4E">
              <w:rPr>
                <w:rFonts w:ascii="Times New Roman" w:hAnsi="Times New Roman" w:cs="Times New Roman"/>
                <w:b/>
                <w:vertAlign w:val="superscript"/>
              </w:rPr>
              <w:t>2</w:t>
            </w:r>
          </w:p>
        </w:tc>
        <w:tc>
          <w:tcPr>
            <w:tcW w:w="482" w:type="dxa"/>
            <w:tcBorders>
              <w:left w:val="single" w:sz="4" w:space="0" w:color="auto"/>
            </w:tcBorders>
            <w:vAlign w:val="center"/>
          </w:tcPr>
          <w:p w14:paraId="44DF72E4" w14:textId="77777777" w:rsidR="00B72FF4" w:rsidRPr="00CB1B4E" w:rsidRDefault="00B72FF4" w:rsidP="00B72FF4">
            <w:pPr>
              <w:spacing w:after="0" w:line="240" w:lineRule="auto"/>
              <w:jc w:val="both"/>
              <w:rPr>
                <w:rFonts w:ascii="Times New Roman" w:hAnsi="Times New Roman" w:cs="Times New Roman"/>
                <w:b/>
              </w:rPr>
            </w:pPr>
          </w:p>
        </w:tc>
        <w:tc>
          <w:tcPr>
            <w:tcW w:w="2273" w:type="dxa"/>
            <w:tcBorders>
              <w:left w:val="single" w:sz="8" w:space="0" w:color="auto"/>
            </w:tcBorders>
            <w:vAlign w:val="center"/>
          </w:tcPr>
          <w:p w14:paraId="4B477EDA" w14:textId="4E110C28" w:rsidR="00B72FF4" w:rsidRPr="00CB1B4E" w:rsidRDefault="00B72FF4" w:rsidP="00B72FF4">
            <w:pPr>
              <w:spacing w:after="0" w:line="240" w:lineRule="auto"/>
              <w:jc w:val="center"/>
              <w:rPr>
                <w:rFonts w:ascii="Times New Roman" w:hAnsi="Times New Roman" w:cs="Times New Roman"/>
              </w:rPr>
            </w:pPr>
            <w:r w:rsidRPr="00CB1B4E">
              <w:rPr>
                <w:rFonts w:ascii="Times New Roman" w:hAnsi="Times New Roman" w:cs="Times New Roman"/>
              </w:rPr>
              <w:t>168</w:t>
            </w:r>
            <w:r w:rsidR="00594520" w:rsidRPr="00CB1B4E">
              <w:rPr>
                <w:rFonts w:ascii="Times New Roman" w:hAnsi="Times New Roman" w:cs="Times New Roman"/>
              </w:rPr>
              <w:t>.</w:t>
            </w:r>
            <w:r w:rsidRPr="00CB1B4E">
              <w:rPr>
                <w:rFonts w:ascii="Times New Roman" w:hAnsi="Times New Roman" w:cs="Times New Roman"/>
              </w:rPr>
              <w:t>90</w:t>
            </w:r>
          </w:p>
        </w:tc>
        <w:tc>
          <w:tcPr>
            <w:tcW w:w="2267" w:type="dxa"/>
            <w:vAlign w:val="center"/>
          </w:tcPr>
          <w:p w14:paraId="10DA4BDD" w14:textId="1067A787" w:rsidR="00B72FF4" w:rsidRPr="00CB1B4E" w:rsidRDefault="00B72FF4" w:rsidP="00B72FF4">
            <w:pPr>
              <w:spacing w:after="0" w:line="240" w:lineRule="auto"/>
              <w:jc w:val="center"/>
              <w:rPr>
                <w:rFonts w:ascii="Times New Roman" w:hAnsi="Times New Roman" w:cs="Times New Roman"/>
              </w:rPr>
            </w:pPr>
            <w:r w:rsidRPr="00CB1B4E">
              <w:rPr>
                <w:rFonts w:ascii="Times New Roman" w:hAnsi="Times New Roman" w:cs="Times New Roman"/>
              </w:rPr>
              <w:t>118</w:t>
            </w:r>
            <w:r w:rsidR="00594520" w:rsidRPr="00CB1B4E">
              <w:rPr>
                <w:rFonts w:ascii="Times New Roman" w:hAnsi="Times New Roman" w:cs="Times New Roman"/>
              </w:rPr>
              <w:t>.</w:t>
            </w:r>
            <w:r w:rsidRPr="00CB1B4E">
              <w:rPr>
                <w:rFonts w:ascii="Times New Roman" w:hAnsi="Times New Roman" w:cs="Times New Roman"/>
              </w:rPr>
              <w:t>80</w:t>
            </w:r>
          </w:p>
        </w:tc>
        <w:tc>
          <w:tcPr>
            <w:tcW w:w="1830" w:type="dxa"/>
            <w:vAlign w:val="center"/>
          </w:tcPr>
          <w:p w14:paraId="219D0885" w14:textId="5874A7DE" w:rsidR="00B72FF4" w:rsidRPr="00CB1B4E" w:rsidRDefault="00B72FF4" w:rsidP="00B72FF4">
            <w:pPr>
              <w:spacing w:after="0" w:line="240" w:lineRule="auto"/>
              <w:jc w:val="center"/>
              <w:rPr>
                <w:rFonts w:ascii="Times New Roman" w:hAnsi="Times New Roman" w:cs="Times New Roman"/>
                <w:b/>
                <w:u w:val="single"/>
              </w:rPr>
            </w:pPr>
            <w:r w:rsidRPr="00CB1B4E">
              <w:rPr>
                <w:rFonts w:ascii="Times New Roman" w:hAnsi="Times New Roman" w:cs="Times New Roman"/>
                <w:b/>
                <w:u w:val="single"/>
              </w:rPr>
              <w:t>1</w:t>
            </w:r>
            <w:r w:rsidR="00594520" w:rsidRPr="00CB1B4E">
              <w:rPr>
                <w:rFonts w:ascii="Times New Roman" w:hAnsi="Times New Roman" w:cs="Times New Roman"/>
                <w:b/>
                <w:u w:val="single"/>
              </w:rPr>
              <w:t>.</w:t>
            </w:r>
            <w:r w:rsidRPr="00CB1B4E">
              <w:rPr>
                <w:rFonts w:ascii="Times New Roman" w:hAnsi="Times New Roman" w:cs="Times New Roman"/>
                <w:b/>
                <w:u w:val="single"/>
              </w:rPr>
              <w:t>87</w:t>
            </w:r>
          </w:p>
        </w:tc>
      </w:tr>
      <w:tr w:rsidR="00B72FF4" w:rsidRPr="00CB1B4E" w14:paraId="6FC26CDC" w14:textId="77777777" w:rsidTr="00B72FF4">
        <w:trPr>
          <w:trHeight w:val="20"/>
        </w:trPr>
        <w:tc>
          <w:tcPr>
            <w:tcW w:w="1599" w:type="dxa"/>
            <w:tcBorders>
              <w:right w:val="single" w:sz="4" w:space="0" w:color="auto"/>
            </w:tcBorders>
            <w:vAlign w:val="center"/>
          </w:tcPr>
          <w:p w14:paraId="1DC22D02" w14:textId="77777777" w:rsidR="00B72FF4" w:rsidRPr="00CB1B4E" w:rsidRDefault="00B72FF4" w:rsidP="00B72FF4">
            <w:pPr>
              <w:spacing w:after="0" w:line="240" w:lineRule="auto"/>
              <w:jc w:val="center"/>
              <w:rPr>
                <w:rFonts w:ascii="Times New Roman" w:hAnsi="Times New Roman" w:cs="Times New Roman"/>
                <w:b/>
              </w:rPr>
            </w:pPr>
            <w:r w:rsidRPr="00CB1B4E">
              <w:rPr>
                <w:rFonts w:ascii="Times New Roman" w:hAnsi="Times New Roman" w:cs="Times New Roman"/>
                <w:b/>
              </w:rPr>
              <w:t>O</w:t>
            </w:r>
            <w:r w:rsidRPr="00CB1B4E">
              <w:rPr>
                <w:rFonts w:ascii="Times New Roman" w:hAnsi="Times New Roman" w:cs="Times New Roman"/>
                <w:b/>
                <w:vertAlign w:val="subscript"/>
              </w:rPr>
              <w:t>6</w:t>
            </w:r>
            <w:r w:rsidRPr="00CB1B4E">
              <w:rPr>
                <w:rFonts w:ascii="Times New Roman" w:hAnsi="Times New Roman" w:cs="Times New Roman"/>
                <w:b/>
              </w:rPr>
              <w:t>sp</w:t>
            </w:r>
            <w:r w:rsidRPr="00CB1B4E">
              <w:rPr>
                <w:rFonts w:ascii="Times New Roman" w:hAnsi="Times New Roman" w:cs="Times New Roman"/>
                <w:b/>
                <w:vertAlign w:val="superscript"/>
              </w:rPr>
              <w:t>3</w:t>
            </w:r>
          </w:p>
        </w:tc>
        <w:tc>
          <w:tcPr>
            <w:tcW w:w="482" w:type="dxa"/>
            <w:tcBorders>
              <w:left w:val="single" w:sz="4" w:space="0" w:color="auto"/>
            </w:tcBorders>
            <w:vAlign w:val="center"/>
          </w:tcPr>
          <w:p w14:paraId="3D45711B" w14:textId="77777777" w:rsidR="00B72FF4" w:rsidRPr="00CB1B4E" w:rsidRDefault="00B72FF4" w:rsidP="00B72FF4">
            <w:pPr>
              <w:spacing w:after="0" w:line="240" w:lineRule="auto"/>
              <w:jc w:val="both"/>
              <w:rPr>
                <w:rFonts w:ascii="Times New Roman" w:hAnsi="Times New Roman" w:cs="Times New Roman"/>
                <w:b/>
              </w:rPr>
            </w:pPr>
          </w:p>
        </w:tc>
        <w:tc>
          <w:tcPr>
            <w:tcW w:w="2273" w:type="dxa"/>
            <w:tcBorders>
              <w:left w:val="single" w:sz="8" w:space="0" w:color="auto"/>
            </w:tcBorders>
            <w:vAlign w:val="center"/>
          </w:tcPr>
          <w:p w14:paraId="2C10E84F" w14:textId="03136599" w:rsidR="00B72FF4" w:rsidRPr="00CB1B4E" w:rsidRDefault="00B72FF4" w:rsidP="00B72FF4">
            <w:pPr>
              <w:spacing w:after="0" w:line="240" w:lineRule="auto"/>
              <w:jc w:val="center"/>
              <w:rPr>
                <w:rFonts w:ascii="Times New Roman" w:hAnsi="Times New Roman" w:cs="Times New Roman"/>
              </w:rPr>
            </w:pPr>
            <w:r w:rsidRPr="00CB1B4E">
              <w:rPr>
                <w:rFonts w:ascii="Times New Roman" w:hAnsi="Times New Roman" w:cs="Times New Roman"/>
              </w:rPr>
              <w:t>131</w:t>
            </w:r>
            <w:r w:rsidR="00594520" w:rsidRPr="00CB1B4E">
              <w:rPr>
                <w:rFonts w:ascii="Times New Roman" w:hAnsi="Times New Roman" w:cs="Times New Roman"/>
              </w:rPr>
              <w:t>.</w:t>
            </w:r>
            <w:r w:rsidRPr="00CB1B4E">
              <w:rPr>
                <w:rFonts w:ascii="Times New Roman" w:hAnsi="Times New Roman" w:cs="Times New Roman"/>
              </w:rPr>
              <w:t>20</w:t>
            </w:r>
          </w:p>
        </w:tc>
        <w:tc>
          <w:tcPr>
            <w:tcW w:w="2267" w:type="dxa"/>
            <w:vAlign w:val="center"/>
          </w:tcPr>
          <w:p w14:paraId="1FACEDD3" w14:textId="57E598CB" w:rsidR="00B72FF4" w:rsidRPr="00CB1B4E" w:rsidRDefault="00B72FF4" w:rsidP="00B72FF4">
            <w:pPr>
              <w:spacing w:after="0" w:line="240" w:lineRule="auto"/>
              <w:jc w:val="center"/>
              <w:rPr>
                <w:rFonts w:ascii="Times New Roman" w:hAnsi="Times New Roman" w:cs="Times New Roman"/>
              </w:rPr>
            </w:pPr>
            <w:r w:rsidRPr="00CB1B4E">
              <w:rPr>
                <w:rFonts w:ascii="Times New Roman" w:hAnsi="Times New Roman" w:cs="Times New Roman"/>
              </w:rPr>
              <w:t>156</w:t>
            </w:r>
            <w:r w:rsidR="00594520" w:rsidRPr="00CB1B4E">
              <w:rPr>
                <w:rFonts w:ascii="Times New Roman" w:hAnsi="Times New Roman" w:cs="Times New Roman"/>
              </w:rPr>
              <w:t>.</w:t>
            </w:r>
            <w:r w:rsidRPr="00CB1B4E">
              <w:rPr>
                <w:rFonts w:ascii="Times New Roman" w:hAnsi="Times New Roman" w:cs="Times New Roman"/>
              </w:rPr>
              <w:t>51</w:t>
            </w:r>
          </w:p>
        </w:tc>
        <w:tc>
          <w:tcPr>
            <w:tcW w:w="1830" w:type="dxa"/>
            <w:vAlign w:val="center"/>
          </w:tcPr>
          <w:p w14:paraId="482C8A4C" w14:textId="5658A9D7" w:rsidR="00B72FF4" w:rsidRPr="00CB1B4E" w:rsidRDefault="00B72FF4" w:rsidP="00B72FF4">
            <w:pPr>
              <w:spacing w:after="0" w:line="240" w:lineRule="auto"/>
              <w:jc w:val="center"/>
              <w:rPr>
                <w:rFonts w:ascii="Times New Roman" w:hAnsi="Times New Roman" w:cs="Times New Roman"/>
              </w:rPr>
            </w:pPr>
            <w:r w:rsidRPr="00CB1B4E">
              <w:rPr>
                <w:rFonts w:ascii="Times New Roman" w:hAnsi="Times New Roman" w:cs="Times New Roman"/>
              </w:rPr>
              <w:t>2</w:t>
            </w:r>
            <w:r w:rsidR="00594520" w:rsidRPr="00CB1B4E">
              <w:rPr>
                <w:rFonts w:ascii="Times New Roman" w:hAnsi="Times New Roman" w:cs="Times New Roman"/>
              </w:rPr>
              <w:t>.</w:t>
            </w:r>
            <w:r w:rsidRPr="00CB1B4E">
              <w:rPr>
                <w:rFonts w:ascii="Times New Roman" w:hAnsi="Times New Roman" w:cs="Times New Roman"/>
              </w:rPr>
              <w:t>84</w:t>
            </w:r>
          </w:p>
        </w:tc>
      </w:tr>
      <w:tr w:rsidR="00B72FF4" w:rsidRPr="00CB1B4E" w14:paraId="543DFD7E" w14:textId="77777777" w:rsidTr="00B72FF4">
        <w:trPr>
          <w:trHeight w:val="20"/>
        </w:trPr>
        <w:tc>
          <w:tcPr>
            <w:tcW w:w="1599" w:type="dxa"/>
            <w:tcBorders>
              <w:right w:val="single" w:sz="4" w:space="0" w:color="auto"/>
            </w:tcBorders>
            <w:vAlign w:val="center"/>
          </w:tcPr>
          <w:p w14:paraId="10D7194E" w14:textId="77777777" w:rsidR="00B72FF4" w:rsidRPr="00CB1B4E" w:rsidRDefault="00B72FF4" w:rsidP="00B72FF4">
            <w:pPr>
              <w:spacing w:after="0" w:line="240" w:lineRule="auto"/>
              <w:jc w:val="center"/>
              <w:rPr>
                <w:rFonts w:ascii="Times New Roman" w:hAnsi="Times New Roman" w:cs="Times New Roman"/>
                <w:b/>
              </w:rPr>
            </w:pPr>
            <w:r w:rsidRPr="00CB1B4E">
              <w:rPr>
                <w:rFonts w:ascii="Times New Roman" w:hAnsi="Times New Roman" w:cs="Times New Roman"/>
                <w:b/>
              </w:rPr>
              <w:t>O</w:t>
            </w:r>
            <w:r w:rsidRPr="00CB1B4E">
              <w:rPr>
                <w:rFonts w:ascii="Times New Roman" w:hAnsi="Times New Roman" w:cs="Times New Roman"/>
                <w:b/>
                <w:vertAlign w:val="subscript"/>
              </w:rPr>
              <w:t>7</w:t>
            </w:r>
            <w:r w:rsidRPr="00CB1B4E">
              <w:rPr>
                <w:rFonts w:ascii="Times New Roman" w:hAnsi="Times New Roman" w:cs="Times New Roman"/>
                <w:b/>
              </w:rPr>
              <w:t>sp</w:t>
            </w:r>
            <w:r w:rsidRPr="00CB1B4E">
              <w:rPr>
                <w:rFonts w:ascii="Times New Roman" w:hAnsi="Times New Roman" w:cs="Times New Roman"/>
                <w:b/>
                <w:vertAlign w:val="superscript"/>
              </w:rPr>
              <w:t>3</w:t>
            </w:r>
          </w:p>
        </w:tc>
        <w:tc>
          <w:tcPr>
            <w:tcW w:w="482" w:type="dxa"/>
            <w:tcBorders>
              <w:left w:val="single" w:sz="4" w:space="0" w:color="auto"/>
            </w:tcBorders>
            <w:vAlign w:val="center"/>
          </w:tcPr>
          <w:p w14:paraId="26F26FAC" w14:textId="77777777" w:rsidR="00B72FF4" w:rsidRPr="00CB1B4E" w:rsidRDefault="00B72FF4" w:rsidP="00B72FF4">
            <w:pPr>
              <w:spacing w:after="0" w:line="240" w:lineRule="auto"/>
              <w:jc w:val="both"/>
              <w:rPr>
                <w:rFonts w:ascii="Times New Roman" w:hAnsi="Times New Roman" w:cs="Times New Roman"/>
                <w:b/>
              </w:rPr>
            </w:pPr>
          </w:p>
        </w:tc>
        <w:tc>
          <w:tcPr>
            <w:tcW w:w="2273" w:type="dxa"/>
            <w:tcBorders>
              <w:left w:val="single" w:sz="8" w:space="0" w:color="auto"/>
            </w:tcBorders>
            <w:vAlign w:val="center"/>
          </w:tcPr>
          <w:p w14:paraId="3DB2E503" w14:textId="027AD376" w:rsidR="00B72FF4" w:rsidRPr="00CB1B4E" w:rsidRDefault="00B72FF4" w:rsidP="00B72FF4">
            <w:pPr>
              <w:spacing w:after="0" w:line="240" w:lineRule="auto"/>
              <w:jc w:val="center"/>
              <w:rPr>
                <w:rFonts w:ascii="Times New Roman" w:hAnsi="Times New Roman" w:cs="Times New Roman"/>
              </w:rPr>
            </w:pPr>
            <w:r w:rsidRPr="00CB1B4E">
              <w:rPr>
                <w:rFonts w:ascii="Times New Roman" w:hAnsi="Times New Roman" w:cs="Times New Roman"/>
              </w:rPr>
              <w:t>126</w:t>
            </w:r>
            <w:r w:rsidR="00594520" w:rsidRPr="00CB1B4E">
              <w:rPr>
                <w:rFonts w:ascii="Times New Roman" w:hAnsi="Times New Roman" w:cs="Times New Roman"/>
              </w:rPr>
              <w:t>.</w:t>
            </w:r>
            <w:r w:rsidRPr="00CB1B4E">
              <w:rPr>
                <w:rFonts w:ascii="Times New Roman" w:hAnsi="Times New Roman" w:cs="Times New Roman"/>
              </w:rPr>
              <w:t>90</w:t>
            </w:r>
          </w:p>
        </w:tc>
        <w:tc>
          <w:tcPr>
            <w:tcW w:w="2267" w:type="dxa"/>
            <w:vAlign w:val="center"/>
          </w:tcPr>
          <w:p w14:paraId="13088187" w14:textId="0436EE89" w:rsidR="00B72FF4" w:rsidRPr="00CB1B4E" w:rsidRDefault="00B72FF4" w:rsidP="00B72FF4">
            <w:pPr>
              <w:spacing w:after="0" w:line="240" w:lineRule="auto"/>
              <w:jc w:val="center"/>
              <w:rPr>
                <w:rFonts w:ascii="Times New Roman" w:hAnsi="Times New Roman" w:cs="Times New Roman"/>
              </w:rPr>
            </w:pPr>
            <w:r w:rsidRPr="00CB1B4E">
              <w:rPr>
                <w:rFonts w:ascii="Times New Roman" w:hAnsi="Times New Roman" w:cs="Times New Roman"/>
              </w:rPr>
              <w:t>126</w:t>
            </w:r>
            <w:r w:rsidR="00594520" w:rsidRPr="00CB1B4E">
              <w:rPr>
                <w:rFonts w:ascii="Times New Roman" w:hAnsi="Times New Roman" w:cs="Times New Roman"/>
              </w:rPr>
              <w:t>.</w:t>
            </w:r>
            <w:r w:rsidRPr="00CB1B4E">
              <w:rPr>
                <w:rFonts w:ascii="Times New Roman" w:hAnsi="Times New Roman" w:cs="Times New Roman"/>
              </w:rPr>
              <w:t>29</w:t>
            </w:r>
          </w:p>
        </w:tc>
        <w:tc>
          <w:tcPr>
            <w:tcW w:w="1830" w:type="dxa"/>
            <w:vAlign w:val="center"/>
          </w:tcPr>
          <w:p w14:paraId="485DDEED" w14:textId="5490863F" w:rsidR="00B72FF4" w:rsidRPr="00CB1B4E" w:rsidRDefault="00B72FF4" w:rsidP="00B72FF4">
            <w:pPr>
              <w:spacing w:after="0" w:line="240" w:lineRule="auto"/>
              <w:jc w:val="center"/>
              <w:rPr>
                <w:rFonts w:ascii="Times New Roman" w:hAnsi="Times New Roman" w:cs="Times New Roman"/>
              </w:rPr>
            </w:pPr>
            <w:r w:rsidRPr="00CB1B4E">
              <w:rPr>
                <w:rFonts w:ascii="Times New Roman" w:hAnsi="Times New Roman" w:cs="Times New Roman"/>
              </w:rPr>
              <w:t>2</w:t>
            </w:r>
            <w:r w:rsidR="00594520" w:rsidRPr="00CB1B4E">
              <w:rPr>
                <w:rFonts w:ascii="Times New Roman" w:hAnsi="Times New Roman" w:cs="Times New Roman"/>
              </w:rPr>
              <w:t>.</w:t>
            </w:r>
            <w:r w:rsidRPr="00CB1B4E">
              <w:rPr>
                <w:rFonts w:ascii="Times New Roman" w:hAnsi="Times New Roman" w:cs="Times New Roman"/>
              </w:rPr>
              <w:t>28</w:t>
            </w:r>
          </w:p>
        </w:tc>
      </w:tr>
      <w:tr w:rsidR="00B72FF4" w:rsidRPr="00CB1B4E" w14:paraId="3BCBDD66" w14:textId="77777777" w:rsidTr="00B72FF4">
        <w:trPr>
          <w:trHeight w:val="20"/>
        </w:trPr>
        <w:tc>
          <w:tcPr>
            <w:tcW w:w="1599" w:type="dxa"/>
            <w:tcBorders>
              <w:bottom w:val="single" w:sz="4" w:space="0" w:color="auto"/>
              <w:right w:val="single" w:sz="4" w:space="0" w:color="auto"/>
            </w:tcBorders>
            <w:vAlign w:val="center"/>
          </w:tcPr>
          <w:p w14:paraId="6932AAFB" w14:textId="77777777" w:rsidR="00B72FF4" w:rsidRPr="00CB1B4E" w:rsidRDefault="00B72FF4" w:rsidP="00B72FF4">
            <w:pPr>
              <w:spacing w:after="0" w:line="240" w:lineRule="auto"/>
              <w:jc w:val="center"/>
              <w:rPr>
                <w:rFonts w:ascii="Times New Roman" w:hAnsi="Times New Roman" w:cs="Times New Roman"/>
                <w:b/>
              </w:rPr>
            </w:pPr>
            <w:r w:rsidRPr="00CB1B4E">
              <w:rPr>
                <w:rFonts w:ascii="Times New Roman" w:hAnsi="Times New Roman" w:cs="Times New Roman"/>
                <w:b/>
              </w:rPr>
              <w:t>O</w:t>
            </w:r>
            <w:r w:rsidRPr="00CB1B4E">
              <w:rPr>
                <w:rFonts w:ascii="Times New Roman" w:hAnsi="Times New Roman" w:cs="Times New Roman"/>
                <w:b/>
                <w:vertAlign w:val="subscript"/>
              </w:rPr>
              <w:t>8</w:t>
            </w:r>
            <w:r w:rsidRPr="00CB1B4E">
              <w:rPr>
                <w:rFonts w:ascii="Times New Roman" w:hAnsi="Times New Roman" w:cs="Times New Roman"/>
                <w:b/>
              </w:rPr>
              <w:t>sp</w:t>
            </w:r>
            <w:r w:rsidRPr="00CB1B4E">
              <w:rPr>
                <w:rFonts w:ascii="Times New Roman" w:hAnsi="Times New Roman" w:cs="Times New Roman"/>
                <w:b/>
                <w:vertAlign w:val="superscript"/>
              </w:rPr>
              <w:t>3</w:t>
            </w:r>
          </w:p>
        </w:tc>
        <w:tc>
          <w:tcPr>
            <w:tcW w:w="482" w:type="dxa"/>
            <w:tcBorders>
              <w:left w:val="single" w:sz="4" w:space="0" w:color="auto"/>
              <w:bottom w:val="single" w:sz="4" w:space="0" w:color="auto"/>
            </w:tcBorders>
            <w:vAlign w:val="center"/>
          </w:tcPr>
          <w:p w14:paraId="57D641B7" w14:textId="77777777" w:rsidR="00B72FF4" w:rsidRPr="00CB1B4E" w:rsidRDefault="00B72FF4" w:rsidP="00B72FF4">
            <w:pPr>
              <w:spacing w:after="0" w:line="240" w:lineRule="auto"/>
              <w:jc w:val="both"/>
              <w:rPr>
                <w:rFonts w:ascii="Times New Roman" w:hAnsi="Times New Roman" w:cs="Times New Roman"/>
                <w:b/>
              </w:rPr>
            </w:pPr>
          </w:p>
        </w:tc>
        <w:tc>
          <w:tcPr>
            <w:tcW w:w="2273" w:type="dxa"/>
            <w:tcBorders>
              <w:left w:val="single" w:sz="8" w:space="0" w:color="auto"/>
              <w:bottom w:val="single" w:sz="4" w:space="0" w:color="auto"/>
            </w:tcBorders>
            <w:vAlign w:val="center"/>
          </w:tcPr>
          <w:p w14:paraId="51A3DDD9" w14:textId="551A786E" w:rsidR="00B72FF4" w:rsidRPr="00CB1B4E" w:rsidRDefault="00B72FF4" w:rsidP="00B72FF4">
            <w:pPr>
              <w:spacing w:after="0" w:line="240" w:lineRule="auto"/>
              <w:jc w:val="center"/>
              <w:rPr>
                <w:rFonts w:ascii="Times New Roman" w:hAnsi="Times New Roman" w:cs="Times New Roman"/>
              </w:rPr>
            </w:pPr>
            <w:r w:rsidRPr="00CB1B4E">
              <w:rPr>
                <w:rFonts w:ascii="Times New Roman" w:hAnsi="Times New Roman" w:cs="Times New Roman"/>
              </w:rPr>
              <w:t>170</w:t>
            </w:r>
            <w:r w:rsidR="00594520" w:rsidRPr="00CB1B4E">
              <w:rPr>
                <w:rFonts w:ascii="Times New Roman" w:hAnsi="Times New Roman" w:cs="Times New Roman"/>
              </w:rPr>
              <w:t>.</w:t>
            </w:r>
            <w:r w:rsidRPr="00CB1B4E">
              <w:rPr>
                <w:rFonts w:ascii="Times New Roman" w:hAnsi="Times New Roman" w:cs="Times New Roman"/>
              </w:rPr>
              <w:t>50</w:t>
            </w:r>
          </w:p>
        </w:tc>
        <w:tc>
          <w:tcPr>
            <w:tcW w:w="2267" w:type="dxa"/>
            <w:tcBorders>
              <w:bottom w:val="single" w:sz="4" w:space="0" w:color="auto"/>
            </w:tcBorders>
            <w:vAlign w:val="center"/>
          </w:tcPr>
          <w:p w14:paraId="1682BBE8" w14:textId="33F42198" w:rsidR="00B72FF4" w:rsidRPr="00CB1B4E" w:rsidRDefault="00B72FF4" w:rsidP="00B72FF4">
            <w:pPr>
              <w:spacing w:after="0" w:line="240" w:lineRule="auto"/>
              <w:jc w:val="center"/>
              <w:rPr>
                <w:rFonts w:ascii="Times New Roman" w:hAnsi="Times New Roman" w:cs="Times New Roman"/>
              </w:rPr>
            </w:pPr>
            <w:r w:rsidRPr="00CB1B4E">
              <w:rPr>
                <w:rFonts w:ascii="Times New Roman" w:hAnsi="Times New Roman" w:cs="Times New Roman"/>
              </w:rPr>
              <w:t>117</w:t>
            </w:r>
            <w:r w:rsidR="00594520" w:rsidRPr="00CB1B4E">
              <w:rPr>
                <w:rFonts w:ascii="Times New Roman" w:hAnsi="Times New Roman" w:cs="Times New Roman"/>
              </w:rPr>
              <w:t>.</w:t>
            </w:r>
            <w:r w:rsidRPr="00CB1B4E">
              <w:rPr>
                <w:rFonts w:ascii="Times New Roman" w:hAnsi="Times New Roman" w:cs="Times New Roman"/>
              </w:rPr>
              <w:t>90</w:t>
            </w:r>
          </w:p>
        </w:tc>
        <w:tc>
          <w:tcPr>
            <w:tcW w:w="1830" w:type="dxa"/>
            <w:tcBorders>
              <w:bottom w:val="single" w:sz="4" w:space="0" w:color="auto"/>
            </w:tcBorders>
            <w:vAlign w:val="center"/>
          </w:tcPr>
          <w:p w14:paraId="306F603D" w14:textId="653C8AC7" w:rsidR="00B72FF4" w:rsidRPr="00CB1B4E" w:rsidRDefault="00B72FF4" w:rsidP="00B72FF4">
            <w:pPr>
              <w:spacing w:after="0" w:line="240" w:lineRule="auto"/>
              <w:jc w:val="center"/>
              <w:rPr>
                <w:rFonts w:ascii="Times New Roman" w:hAnsi="Times New Roman" w:cs="Times New Roman"/>
              </w:rPr>
            </w:pPr>
            <w:r w:rsidRPr="00CB1B4E">
              <w:rPr>
                <w:rFonts w:ascii="Times New Roman" w:hAnsi="Times New Roman" w:cs="Times New Roman"/>
              </w:rPr>
              <w:t>1</w:t>
            </w:r>
            <w:r w:rsidR="00594520" w:rsidRPr="00CB1B4E">
              <w:rPr>
                <w:rFonts w:ascii="Times New Roman" w:hAnsi="Times New Roman" w:cs="Times New Roman"/>
              </w:rPr>
              <w:t>.</w:t>
            </w:r>
            <w:r w:rsidRPr="00CB1B4E">
              <w:rPr>
                <w:rFonts w:ascii="Times New Roman" w:hAnsi="Times New Roman" w:cs="Times New Roman"/>
              </w:rPr>
              <w:t>99</w:t>
            </w:r>
          </w:p>
        </w:tc>
      </w:tr>
    </w:tbl>
    <w:p w14:paraId="6AF42608" w14:textId="77777777" w:rsidR="004A651E" w:rsidRPr="00CB1B4E" w:rsidRDefault="004A651E" w:rsidP="00CD4830">
      <w:pPr>
        <w:spacing w:before="240" w:line="240" w:lineRule="auto"/>
        <w:jc w:val="both"/>
        <w:rPr>
          <w:rFonts w:ascii="Times New Roman" w:hAnsi="Times New Roman" w:cs="Times New Roman"/>
        </w:rPr>
      </w:pPr>
    </w:p>
    <w:p w14:paraId="0BE6631B" w14:textId="77777777" w:rsidR="00B72FF4" w:rsidRPr="00CB1B4E" w:rsidRDefault="00B72FF4" w:rsidP="00C1789B">
      <w:pPr>
        <w:spacing w:before="240" w:line="276" w:lineRule="auto"/>
        <w:jc w:val="both"/>
        <w:rPr>
          <w:rFonts w:ascii="Times New Roman" w:hAnsi="Times New Roman" w:cs="Times New Roman"/>
        </w:rPr>
      </w:pPr>
    </w:p>
    <w:p w14:paraId="2074C01A" w14:textId="77777777" w:rsidR="00B72FF4" w:rsidRPr="00CB1B4E" w:rsidRDefault="00B72FF4" w:rsidP="00C1789B">
      <w:pPr>
        <w:spacing w:before="240" w:line="276" w:lineRule="auto"/>
        <w:jc w:val="both"/>
        <w:rPr>
          <w:rFonts w:ascii="Times New Roman" w:hAnsi="Times New Roman" w:cs="Times New Roman"/>
        </w:rPr>
      </w:pPr>
    </w:p>
    <w:p w14:paraId="39FA6F40" w14:textId="77777777" w:rsidR="00B72FF4" w:rsidRPr="00CB1B4E" w:rsidRDefault="00B72FF4" w:rsidP="00C1789B">
      <w:pPr>
        <w:spacing w:before="240" w:line="276" w:lineRule="auto"/>
        <w:jc w:val="both"/>
        <w:rPr>
          <w:rFonts w:ascii="Times New Roman" w:hAnsi="Times New Roman" w:cs="Times New Roman"/>
        </w:rPr>
      </w:pPr>
    </w:p>
    <w:p w14:paraId="578AC0DE" w14:textId="77777777" w:rsidR="00B72FF4" w:rsidRPr="00CB1B4E" w:rsidRDefault="00B72FF4" w:rsidP="00C1789B">
      <w:pPr>
        <w:spacing w:before="240" w:line="276" w:lineRule="auto"/>
        <w:jc w:val="both"/>
        <w:rPr>
          <w:rFonts w:ascii="Times New Roman" w:hAnsi="Times New Roman" w:cs="Times New Roman"/>
        </w:rPr>
      </w:pPr>
    </w:p>
    <w:p w14:paraId="49DD6706" w14:textId="2455C020" w:rsidR="00453E39" w:rsidRPr="00CB1B4E" w:rsidRDefault="00F6343E" w:rsidP="00C1789B">
      <w:pPr>
        <w:spacing w:before="240" w:line="276" w:lineRule="auto"/>
        <w:jc w:val="both"/>
        <w:rPr>
          <w:rStyle w:val="jlqj4b"/>
          <w:rFonts w:ascii="Times New Roman" w:hAnsi="Times New Roman" w:cs="Times New Roman"/>
          <w:lang w:val="en"/>
        </w:rPr>
      </w:pPr>
      <w:r w:rsidRPr="00CB1B4E">
        <w:rPr>
          <w:rStyle w:val="jlqj4b"/>
          <w:rFonts w:ascii="Times New Roman" w:hAnsi="Times New Roman" w:cs="Times New Roman"/>
          <w:b/>
          <w:lang w:val="en"/>
        </w:rPr>
        <w:t>Table 1</w:t>
      </w:r>
      <w:r w:rsidRPr="00CB1B4E">
        <w:rPr>
          <w:rStyle w:val="jlqj4b"/>
          <w:rFonts w:ascii="Times New Roman" w:hAnsi="Times New Roman" w:cs="Times New Roman"/>
          <w:lang w:val="en"/>
        </w:rPr>
        <w:t xml:space="preserve"> shows that, the heteroatoms </w:t>
      </w:r>
      <w:r w:rsidRPr="00CB1B4E">
        <w:rPr>
          <w:rStyle w:val="jlqj4b"/>
          <w:rFonts w:ascii="Times New Roman" w:hAnsi="Times New Roman" w:cs="Times New Roman"/>
          <w:b/>
          <w:lang w:val="en"/>
        </w:rPr>
        <w:t>O</w:t>
      </w:r>
      <w:r w:rsidRPr="00CB1B4E">
        <w:rPr>
          <w:rStyle w:val="jlqj4b"/>
          <w:rFonts w:ascii="Times New Roman" w:hAnsi="Times New Roman" w:cs="Times New Roman"/>
          <w:b/>
          <w:vertAlign w:val="subscript"/>
          <w:lang w:val="en"/>
        </w:rPr>
        <w:t>2</w:t>
      </w:r>
      <w:r w:rsidRPr="00CB1B4E">
        <w:rPr>
          <w:rStyle w:val="jlqj4b"/>
          <w:rFonts w:ascii="Times New Roman" w:hAnsi="Times New Roman" w:cs="Times New Roman"/>
          <w:b/>
          <w:lang w:val="en"/>
        </w:rPr>
        <w:t>sp</w:t>
      </w:r>
      <w:r w:rsidRPr="00CB1B4E">
        <w:rPr>
          <w:rStyle w:val="jlqj4b"/>
          <w:rFonts w:ascii="Times New Roman" w:hAnsi="Times New Roman" w:cs="Times New Roman"/>
          <w:b/>
          <w:vertAlign w:val="superscript"/>
          <w:lang w:val="en"/>
        </w:rPr>
        <w:t>3</w:t>
      </w:r>
      <w:r w:rsidRPr="00CB1B4E">
        <w:rPr>
          <w:rStyle w:val="jlqj4b"/>
          <w:rFonts w:ascii="Times New Roman" w:hAnsi="Times New Roman" w:cs="Times New Roman"/>
          <w:lang w:val="en"/>
        </w:rPr>
        <w:t xml:space="preserve"> (α = 167.00 °; β = 110.30 °), </w:t>
      </w:r>
      <w:r w:rsidRPr="00CB1B4E">
        <w:rPr>
          <w:rStyle w:val="jlqj4b"/>
          <w:rFonts w:ascii="Times New Roman" w:hAnsi="Times New Roman" w:cs="Times New Roman"/>
          <w:b/>
          <w:lang w:val="en"/>
        </w:rPr>
        <w:t>O</w:t>
      </w:r>
      <w:r w:rsidRPr="00CB1B4E">
        <w:rPr>
          <w:rStyle w:val="jlqj4b"/>
          <w:rFonts w:ascii="Times New Roman" w:hAnsi="Times New Roman" w:cs="Times New Roman"/>
          <w:b/>
          <w:vertAlign w:val="subscript"/>
          <w:lang w:val="en"/>
        </w:rPr>
        <w:t>3</w:t>
      </w:r>
      <w:r w:rsidRPr="00CB1B4E">
        <w:rPr>
          <w:rStyle w:val="jlqj4b"/>
          <w:rFonts w:ascii="Times New Roman" w:hAnsi="Times New Roman" w:cs="Times New Roman"/>
          <w:b/>
          <w:lang w:val="en"/>
        </w:rPr>
        <w:t>sp</w:t>
      </w:r>
      <w:r w:rsidRPr="00CB1B4E">
        <w:rPr>
          <w:rStyle w:val="jlqj4b"/>
          <w:rFonts w:ascii="Times New Roman" w:hAnsi="Times New Roman" w:cs="Times New Roman"/>
          <w:b/>
          <w:vertAlign w:val="superscript"/>
          <w:lang w:val="en"/>
        </w:rPr>
        <w:t>2</w:t>
      </w:r>
      <w:r w:rsidRPr="00CB1B4E">
        <w:rPr>
          <w:rStyle w:val="jlqj4b"/>
          <w:rFonts w:ascii="Times New Roman" w:hAnsi="Times New Roman" w:cs="Times New Roman"/>
          <w:lang w:val="en"/>
        </w:rPr>
        <w:t xml:space="preserve"> (α = 170.40 °; β = 1</w:t>
      </w:r>
      <w:r w:rsidR="00DB56FC" w:rsidRPr="00CB1B4E">
        <w:rPr>
          <w:rStyle w:val="jlqj4b"/>
          <w:rFonts w:ascii="Times New Roman" w:hAnsi="Times New Roman" w:cs="Times New Roman"/>
          <w:lang w:val="en"/>
        </w:rPr>
        <w:t xml:space="preserve">25.25 °), </w:t>
      </w:r>
      <w:r w:rsidR="00DB56FC" w:rsidRPr="00CB1B4E">
        <w:rPr>
          <w:rStyle w:val="jlqj4b"/>
          <w:rFonts w:ascii="Times New Roman" w:hAnsi="Times New Roman" w:cs="Times New Roman"/>
          <w:b/>
          <w:lang w:val="en"/>
        </w:rPr>
        <w:t>O</w:t>
      </w:r>
      <w:r w:rsidR="00DB56FC" w:rsidRPr="00CB1B4E">
        <w:rPr>
          <w:rStyle w:val="jlqj4b"/>
          <w:rFonts w:ascii="Times New Roman" w:hAnsi="Times New Roman" w:cs="Times New Roman"/>
          <w:b/>
          <w:vertAlign w:val="subscript"/>
          <w:lang w:val="en"/>
        </w:rPr>
        <w:t>5</w:t>
      </w:r>
      <w:r w:rsidR="00DB56FC" w:rsidRPr="00CB1B4E">
        <w:rPr>
          <w:rStyle w:val="jlqj4b"/>
          <w:rFonts w:ascii="Times New Roman" w:hAnsi="Times New Roman" w:cs="Times New Roman"/>
          <w:b/>
          <w:lang w:val="en"/>
        </w:rPr>
        <w:t>sp</w:t>
      </w:r>
      <w:r w:rsidR="00DB56FC" w:rsidRPr="00CB1B4E">
        <w:rPr>
          <w:rStyle w:val="jlqj4b"/>
          <w:rFonts w:ascii="Times New Roman" w:hAnsi="Times New Roman" w:cs="Times New Roman"/>
          <w:b/>
          <w:vertAlign w:val="superscript"/>
          <w:lang w:val="en"/>
        </w:rPr>
        <w:t>2</w:t>
      </w:r>
      <w:r w:rsidR="001220DD" w:rsidRPr="00CB1B4E">
        <w:rPr>
          <w:rStyle w:val="jlqj4b"/>
          <w:rFonts w:ascii="Times New Roman" w:hAnsi="Times New Roman" w:cs="Times New Roman"/>
          <w:lang w:val="en"/>
        </w:rPr>
        <w:t xml:space="preserve"> (α = 168.90 °, </w:t>
      </w:r>
      <w:r w:rsidRPr="00CB1B4E">
        <w:rPr>
          <w:rStyle w:val="jlqj4b"/>
          <w:rFonts w:ascii="Times New Roman" w:hAnsi="Times New Roman" w:cs="Times New Roman"/>
          <w:lang w:val="en"/>
        </w:rPr>
        <w:t xml:space="preserve">β = 118.80 °) and </w:t>
      </w:r>
      <w:r w:rsidRPr="00CB1B4E">
        <w:rPr>
          <w:rStyle w:val="jlqj4b"/>
          <w:rFonts w:ascii="Times New Roman" w:hAnsi="Times New Roman" w:cs="Times New Roman"/>
          <w:b/>
          <w:lang w:val="en"/>
        </w:rPr>
        <w:t>O</w:t>
      </w:r>
      <w:r w:rsidRPr="00CB1B4E">
        <w:rPr>
          <w:rStyle w:val="jlqj4b"/>
          <w:rFonts w:ascii="Times New Roman" w:hAnsi="Times New Roman" w:cs="Times New Roman"/>
          <w:b/>
          <w:vertAlign w:val="subscript"/>
          <w:lang w:val="en"/>
        </w:rPr>
        <w:t>8</w:t>
      </w:r>
      <w:r w:rsidRPr="00CB1B4E">
        <w:rPr>
          <w:rStyle w:val="jlqj4b"/>
          <w:rFonts w:ascii="Times New Roman" w:hAnsi="Times New Roman" w:cs="Times New Roman"/>
          <w:b/>
          <w:lang w:val="en"/>
        </w:rPr>
        <w:t>sp</w:t>
      </w:r>
      <w:r w:rsidRPr="00CB1B4E">
        <w:rPr>
          <w:rStyle w:val="jlqj4b"/>
          <w:rFonts w:ascii="Times New Roman" w:hAnsi="Times New Roman" w:cs="Times New Roman"/>
          <w:b/>
          <w:vertAlign w:val="superscript"/>
          <w:lang w:val="en"/>
        </w:rPr>
        <w:t>3</w:t>
      </w:r>
      <w:r w:rsidRPr="00CB1B4E">
        <w:rPr>
          <w:rStyle w:val="jlqj4b"/>
          <w:rFonts w:ascii="Times New Roman" w:hAnsi="Times New Roman" w:cs="Times New Roman"/>
          <w:lang w:val="en"/>
        </w:rPr>
        <w:t xml:space="preserve"> (α = 170.50 °; β = 117.</w:t>
      </w:r>
      <w:r w:rsidR="00DB56FC" w:rsidRPr="00CB1B4E">
        <w:rPr>
          <w:rStyle w:val="jlqj4b"/>
          <w:rFonts w:ascii="Times New Roman" w:hAnsi="Times New Roman" w:cs="Times New Roman"/>
          <w:lang w:val="en"/>
        </w:rPr>
        <w:t xml:space="preserve">90 °), exhibiting high values </w:t>
      </w:r>
      <w:r w:rsidRPr="00CB1B4E">
        <w:rPr>
          <w:rStyle w:val="jlqj4b"/>
          <w:rFonts w:ascii="Times New Roman" w:hAnsi="Times New Roman" w:cs="Times New Roman"/>
          <w:lang w:val="en"/>
        </w:rPr>
        <w:t xml:space="preserve">of </w:t>
      </w:r>
      <w:r w:rsidR="00526322" w:rsidRPr="00CB1B4E">
        <w:rPr>
          <w:rStyle w:val="jlqj4b"/>
          <w:rFonts w:ascii="Times New Roman" w:hAnsi="Times New Roman" w:cs="Times New Roman"/>
          <w:lang w:val="en"/>
        </w:rPr>
        <w:t xml:space="preserve">linearity </w:t>
      </w:r>
      <w:r w:rsidRPr="00CB1B4E">
        <w:rPr>
          <w:rStyle w:val="jlqj4b"/>
          <w:rFonts w:ascii="Times New Roman" w:hAnsi="Times New Roman" w:cs="Times New Roman"/>
          <w:lang w:val="en"/>
        </w:rPr>
        <w:t xml:space="preserve">angles of and direction are likely </w:t>
      </w:r>
      <w:r w:rsidR="00526322" w:rsidRPr="00CB1B4E">
        <w:rPr>
          <w:rStyle w:val="jlqj4b"/>
          <w:rFonts w:ascii="Times New Roman" w:hAnsi="Times New Roman" w:cs="Times New Roman"/>
          <w:lang w:val="en"/>
        </w:rPr>
        <w:t>to create</w:t>
      </w:r>
      <w:r w:rsidRPr="00CB1B4E">
        <w:rPr>
          <w:rStyle w:val="jlqj4b"/>
          <w:rFonts w:ascii="Times New Roman" w:hAnsi="Times New Roman" w:cs="Times New Roman"/>
          <w:lang w:val="en"/>
        </w:rPr>
        <w:t xml:space="preserve"> strong hydrogen bonds. On the other hand, the heteroatoms </w:t>
      </w:r>
      <w:r w:rsidRPr="00CB1B4E">
        <w:rPr>
          <w:rStyle w:val="jlqj4b"/>
          <w:rFonts w:ascii="Times New Roman" w:hAnsi="Times New Roman" w:cs="Times New Roman"/>
          <w:b/>
          <w:lang w:val="en"/>
        </w:rPr>
        <w:t>O</w:t>
      </w:r>
      <w:r w:rsidRPr="00CB1B4E">
        <w:rPr>
          <w:rStyle w:val="jlqj4b"/>
          <w:rFonts w:ascii="Times New Roman" w:hAnsi="Times New Roman" w:cs="Times New Roman"/>
          <w:b/>
          <w:vertAlign w:val="subscript"/>
          <w:lang w:val="en"/>
        </w:rPr>
        <w:t>1</w:t>
      </w:r>
      <w:r w:rsidRPr="00CB1B4E">
        <w:rPr>
          <w:rStyle w:val="jlqj4b"/>
          <w:rFonts w:ascii="Times New Roman" w:hAnsi="Times New Roman" w:cs="Times New Roman"/>
          <w:b/>
          <w:lang w:val="en"/>
        </w:rPr>
        <w:t>sp</w:t>
      </w:r>
      <w:r w:rsidRPr="00CB1B4E">
        <w:rPr>
          <w:rStyle w:val="jlqj4b"/>
          <w:rFonts w:ascii="Times New Roman" w:hAnsi="Times New Roman" w:cs="Times New Roman"/>
          <w:b/>
          <w:vertAlign w:val="superscript"/>
          <w:lang w:val="en"/>
        </w:rPr>
        <w:t>3</w:t>
      </w:r>
      <w:r w:rsidRPr="00CB1B4E">
        <w:rPr>
          <w:rStyle w:val="jlqj4b"/>
          <w:rFonts w:ascii="Times New Roman" w:hAnsi="Times New Roman" w:cs="Times New Roman"/>
          <w:lang w:val="en"/>
        </w:rPr>
        <w:t xml:space="preserve"> (α = 140.60 °; β = 114.80 °), </w:t>
      </w:r>
      <w:r w:rsidRPr="00CB1B4E">
        <w:rPr>
          <w:rStyle w:val="jlqj4b"/>
          <w:rFonts w:ascii="Times New Roman" w:hAnsi="Times New Roman" w:cs="Times New Roman"/>
          <w:b/>
          <w:lang w:val="en"/>
        </w:rPr>
        <w:t>O</w:t>
      </w:r>
      <w:r w:rsidRPr="00CB1B4E">
        <w:rPr>
          <w:rStyle w:val="jlqj4b"/>
          <w:rFonts w:ascii="Times New Roman" w:hAnsi="Times New Roman" w:cs="Times New Roman"/>
          <w:b/>
          <w:vertAlign w:val="subscript"/>
          <w:lang w:val="en"/>
        </w:rPr>
        <w:t>4</w:t>
      </w:r>
      <w:r w:rsidRPr="00CB1B4E">
        <w:rPr>
          <w:rStyle w:val="jlqj4b"/>
          <w:rFonts w:ascii="Times New Roman" w:hAnsi="Times New Roman" w:cs="Times New Roman"/>
          <w:b/>
          <w:lang w:val="en"/>
        </w:rPr>
        <w:t>sp</w:t>
      </w:r>
      <w:r w:rsidRPr="00CB1B4E">
        <w:rPr>
          <w:rStyle w:val="jlqj4b"/>
          <w:rFonts w:ascii="Times New Roman" w:hAnsi="Times New Roman" w:cs="Times New Roman"/>
          <w:b/>
          <w:vertAlign w:val="superscript"/>
          <w:lang w:val="en"/>
        </w:rPr>
        <w:t>3</w:t>
      </w:r>
      <w:r w:rsidRPr="00CB1B4E">
        <w:rPr>
          <w:rStyle w:val="jlqj4b"/>
          <w:rFonts w:ascii="Times New Roman" w:hAnsi="Times New Roman" w:cs="Times New Roman"/>
          <w:lang w:val="en"/>
        </w:rPr>
        <w:t xml:space="preserve"> (α = 135.90 °; β = 137.80 °), </w:t>
      </w:r>
      <w:r w:rsidRPr="00CB1B4E">
        <w:rPr>
          <w:rStyle w:val="jlqj4b"/>
          <w:rFonts w:ascii="Times New Roman" w:hAnsi="Times New Roman" w:cs="Times New Roman"/>
          <w:b/>
          <w:lang w:val="en"/>
        </w:rPr>
        <w:t>O</w:t>
      </w:r>
      <w:r w:rsidRPr="00CB1B4E">
        <w:rPr>
          <w:rStyle w:val="jlqj4b"/>
          <w:rFonts w:ascii="Times New Roman" w:hAnsi="Times New Roman" w:cs="Times New Roman"/>
          <w:b/>
          <w:vertAlign w:val="subscript"/>
          <w:lang w:val="en"/>
        </w:rPr>
        <w:t>6</w:t>
      </w:r>
      <w:r w:rsidRPr="00CB1B4E">
        <w:rPr>
          <w:rStyle w:val="jlqj4b"/>
          <w:rFonts w:ascii="Times New Roman" w:hAnsi="Times New Roman" w:cs="Times New Roman"/>
          <w:b/>
          <w:lang w:val="en"/>
        </w:rPr>
        <w:t>sp</w:t>
      </w:r>
      <w:r w:rsidRPr="00CB1B4E">
        <w:rPr>
          <w:rStyle w:val="jlqj4b"/>
          <w:rFonts w:ascii="Times New Roman" w:hAnsi="Times New Roman" w:cs="Times New Roman"/>
          <w:b/>
          <w:vertAlign w:val="superscript"/>
          <w:lang w:val="en"/>
        </w:rPr>
        <w:t>3</w:t>
      </w:r>
      <w:r w:rsidRPr="00CB1B4E">
        <w:rPr>
          <w:rStyle w:val="jlqj4b"/>
          <w:rFonts w:ascii="Times New Roman" w:hAnsi="Times New Roman" w:cs="Times New Roman"/>
          <w:lang w:val="en"/>
        </w:rPr>
        <w:t xml:space="preserve"> (α = 131.20 °; β = 156.51 °) and </w:t>
      </w:r>
      <w:r w:rsidRPr="00CB1B4E">
        <w:rPr>
          <w:rStyle w:val="jlqj4b"/>
          <w:rFonts w:ascii="Times New Roman" w:hAnsi="Times New Roman" w:cs="Times New Roman"/>
          <w:b/>
          <w:lang w:val="en"/>
        </w:rPr>
        <w:t>O</w:t>
      </w:r>
      <w:r w:rsidRPr="00CB1B4E">
        <w:rPr>
          <w:rStyle w:val="jlqj4b"/>
          <w:rFonts w:ascii="Times New Roman" w:hAnsi="Times New Roman" w:cs="Times New Roman"/>
          <w:b/>
          <w:vertAlign w:val="subscript"/>
          <w:lang w:val="en"/>
        </w:rPr>
        <w:t>7</w:t>
      </w:r>
      <w:r w:rsidRPr="00CB1B4E">
        <w:rPr>
          <w:rStyle w:val="jlqj4b"/>
          <w:rFonts w:ascii="Times New Roman" w:hAnsi="Times New Roman" w:cs="Times New Roman"/>
          <w:b/>
          <w:lang w:val="en"/>
        </w:rPr>
        <w:t>sp</w:t>
      </w:r>
      <w:r w:rsidRPr="00CB1B4E">
        <w:rPr>
          <w:rStyle w:val="jlqj4b"/>
          <w:rFonts w:ascii="Times New Roman" w:hAnsi="Times New Roman" w:cs="Times New Roman"/>
          <w:b/>
          <w:vertAlign w:val="superscript"/>
          <w:lang w:val="en"/>
        </w:rPr>
        <w:t>3</w:t>
      </w:r>
      <w:r w:rsidRPr="00CB1B4E">
        <w:rPr>
          <w:rStyle w:val="jlqj4b"/>
          <w:rFonts w:ascii="Times New Roman" w:hAnsi="Times New Roman" w:cs="Times New Roman"/>
          <w:lang w:val="en"/>
        </w:rPr>
        <w:t xml:space="preserve"> (α = 126.90 °; β = 126.29 °) are heteroatoms that do not make strong hydrogen bonds</w:t>
      </w:r>
      <w:r w:rsidR="00D65393" w:rsidRPr="00CB1B4E">
        <w:rPr>
          <w:rStyle w:val="jlqj4b"/>
          <w:rFonts w:ascii="Times New Roman" w:hAnsi="Times New Roman" w:cs="Times New Roman"/>
          <w:lang w:val="en"/>
        </w:rPr>
        <w:t>.</w:t>
      </w:r>
    </w:p>
    <w:p w14:paraId="49CABCDD" w14:textId="53803ACA" w:rsidR="00DB0DD0" w:rsidRPr="00CB1B4E" w:rsidRDefault="00F6343E" w:rsidP="00C1789B">
      <w:pPr>
        <w:spacing w:before="240" w:line="276" w:lineRule="auto"/>
        <w:jc w:val="both"/>
        <w:rPr>
          <w:rStyle w:val="jlqj4b"/>
          <w:rFonts w:ascii="Times New Roman" w:hAnsi="Times New Roman" w:cs="Times New Roman"/>
          <w:lang w:val="en"/>
        </w:rPr>
      </w:pPr>
      <w:r w:rsidRPr="00CB1B4E">
        <w:rPr>
          <w:rStyle w:val="jlqj4b"/>
          <w:rFonts w:ascii="Times New Roman" w:hAnsi="Times New Roman" w:cs="Times New Roman"/>
          <w:lang w:val="en"/>
        </w:rPr>
        <w:lastRenderedPageBreak/>
        <w:t>Regarding the lengths of the H bonds (distance d), the practice is to consider a contact as an H bond, if the distance d is less than the sum of the Van der Waals radii, taking respectively 1.52 Å, for oxygen atoms and 1.0 Å for hydrogen atoms; or d≤2.52 Å for contact with oxygen</w:t>
      </w:r>
      <w:r w:rsidR="00096E39">
        <w:rPr>
          <w:rStyle w:val="jlqj4b"/>
          <w:rFonts w:ascii="Times New Roman" w:hAnsi="Times New Roman" w:cs="Times New Roman"/>
          <w:lang w:val="en"/>
        </w:rPr>
        <w:fldChar w:fldCharType="begin"/>
      </w:r>
      <w:r w:rsidR="00096E39">
        <w:rPr>
          <w:rStyle w:val="jlqj4b"/>
          <w:rFonts w:ascii="Times New Roman" w:hAnsi="Times New Roman" w:cs="Times New Roman"/>
          <w:lang w:val="en"/>
        </w:rPr>
        <w:instrText xml:space="preserve"> ADDIN ZOTERO_ITEM CSL_CITATION {"citationID":"keV0fTIg","properties":{"formattedCitation":"[24]","plainCitation":"[24]","noteIndex":0},"citationItems":[{"id":61,"uris":["http://zotero.org/users/local/sMiJUjKp/items/QWE36JPV"],"uri":["http://zotero.org/users/local/sMiJUjKp/items/QWE36JPV"],"itemData":{"id":61,"type":"thesis","event-place":"Nantes","publisher":"ÉCOLE DOCTORALE DE CHIMIE - BIOLOGIE","publisher-place":"Nantes","title":"Basicité des Amines et de Nicotines: Liaison Hydrogène et Protonation","author":[{"family":"GRATON","given":"J"}]}}],"schema":"https://github.com/citation-style-language/schema/raw/master/csl-citation.json"} </w:instrText>
      </w:r>
      <w:r w:rsidR="00096E39">
        <w:rPr>
          <w:rStyle w:val="jlqj4b"/>
          <w:rFonts w:ascii="Times New Roman" w:hAnsi="Times New Roman" w:cs="Times New Roman"/>
          <w:lang w:val="en"/>
        </w:rPr>
        <w:fldChar w:fldCharType="separate"/>
      </w:r>
      <w:r w:rsidR="00096E39" w:rsidRPr="00096E39">
        <w:rPr>
          <w:rFonts w:ascii="Times New Roman" w:hAnsi="Times New Roman" w:cs="Times New Roman"/>
          <w:lang w:val="en-GB"/>
        </w:rPr>
        <w:t>[24]</w:t>
      </w:r>
      <w:r w:rsidR="00096E39">
        <w:rPr>
          <w:rStyle w:val="jlqj4b"/>
          <w:rFonts w:ascii="Times New Roman" w:hAnsi="Times New Roman" w:cs="Times New Roman"/>
          <w:lang w:val="en"/>
        </w:rPr>
        <w:fldChar w:fldCharType="end"/>
      </w:r>
      <w:r w:rsidRPr="00CB1B4E">
        <w:rPr>
          <w:rStyle w:val="jlqj4b"/>
          <w:rFonts w:ascii="Times New Roman" w:hAnsi="Times New Roman" w:cs="Times New Roman"/>
          <w:lang w:val="en"/>
        </w:rPr>
        <w:t xml:space="preserve">. It is also known that the H bond is as strong as its distance is short. The heteroatoms </w:t>
      </w:r>
      <w:r w:rsidRPr="00CB1B4E">
        <w:rPr>
          <w:rStyle w:val="jlqj4b"/>
          <w:rFonts w:ascii="Times New Roman" w:hAnsi="Times New Roman" w:cs="Times New Roman"/>
          <w:b/>
          <w:lang w:val="en"/>
        </w:rPr>
        <w:t>O</w:t>
      </w:r>
      <w:r w:rsidRPr="00CB1B4E">
        <w:rPr>
          <w:rStyle w:val="jlqj4b"/>
          <w:rFonts w:ascii="Times New Roman" w:hAnsi="Times New Roman" w:cs="Times New Roman"/>
          <w:b/>
          <w:vertAlign w:val="subscript"/>
          <w:lang w:val="en"/>
        </w:rPr>
        <w:t>1</w:t>
      </w:r>
      <w:r w:rsidRPr="00CB1B4E">
        <w:rPr>
          <w:rStyle w:val="jlqj4b"/>
          <w:rFonts w:ascii="Times New Roman" w:hAnsi="Times New Roman" w:cs="Times New Roman"/>
          <w:b/>
          <w:lang w:val="en"/>
        </w:rPr>
        <w:t>sp</w:t>
      </w:r>
      <w:r w:rsidRPr="00CB1B4E">
        <w:rPr>
          <w:rStyle w:val="jlqj4b"/>
          <w:rFonts w:ascii="Times New Roman" w:hAnsi="Times New Roman" w:cs="Times New Roman"/>
          <w:b/>
          <w:vertAlign w:val="superscript"/>
          <w:lang w:val="en"/>
        </w:rPr>
        <w:t>3</w:t>
      </w:r>
      <w:r w:rsidRPr="00CB1B4E">
        <w:rPr>
          <w:rStyle w:val="jlqj4b"/>
          <w:rFonts w:ascii="Times New Roman" w:hAnsi="Times New Roman" w:cs="Times New Roman"/>
          <w:lang w:val="en"/>
        </w:rPr>
        <w:t xml:space="preserve"> (2.52 Å), </w:t>
      </w:r>
      <w:r w:rsidRPr="00CB1B4E">
        <w:rPr>
          <w:rStyle w:val="jlqj4b"/>
          <w:rFonts w:ascii="Times New Roman" w:hAnsi="Times New Roman" w:cs="Times New Roman"/>
          <w:b/>
          <w:lang w:val="en"/>
        </w:rPr>
        <w:t>O</w:t>
      </w:r>
      <w:r w:rsidRPr="00CB1B4E">
        <w:rPr>
          <w:rStyle w:val="jlqj4b"/>
          <w:rFonts w:ascii="Times New Roman" w:hAnsi="Times New Roman" w:cs="Times New Roman"/>
          <w:b/>
          <w:vertAlign w:val="subscript"/>
          <w:lang w:val="en"/>
        </w:rPr>
        <w:t>2</w:t>
      </w:r>
      <w:r w:rsidRPr="00CB1B4E">
        <w:rPr>
          <w:rStyle w:val="jlqj4b"/>
          <w:rFonts w:ascii="Times New Roman" w:hAnsi="Times New Roman" w:cs="Times New Roman"/>
          <w:b/>
          <w:lang w:val="en"/>
        </w:rPr>
        <w:t>sp</w:t>
      </w:r>
      <w:r w:rsidRPr="00CB1B4E">
        <w:rPr>
          <w:rStyle w:val="jlqj4b"/>
          <w:rFonts w:ascii="Times New Roman" w:hAnsi="Times New Roman" w:cs="Times New Roman"/>
          <w:b/>
          <w:vertAlign w:val="superscript"/>
          <w:lang w:val="en"/>
        </w:rPr>
        <w:t>3</w:t>
      </w:r>
      <w:r w:rsidRPr="00CB1B4E">
        <w:rPr>
          <w:rStyle w:val="jlqj4b"/>
          <w:rFonts w:ascii="Times New Roman" w:hAnsi="Times New Roman" w:cs="Times New Roman"/>
          <w:b/>
          <w:lang w:val="en"/>
        </w:rPr>
        <w:t xml:space="preserve"> </w:t>
      </w:r>
      <w:r w:rsidRPr="00CB1B4E">
        <w:rPr>
          <w:rStyle w:val="jlqj4b"/>
          <w:rFonts w:ascii="Times New Roman" w:hAnsi="Times New Roman" w:cs="Times New Roman"/>
          <w:lang w:val="en"/>
        </w:rPr>
        <w:t xml:space="preserve">(1.90 Å), </w:t>
      </w:r>
      <w:r w:rsidRPr="00CB1B4E">
        <w:rPr>
          <w:rStyle w:val="jlqj4b"/>
          <w:rFonts w:ascii="Times New Roman" w:hAnsi="Times New Roman" w:cs="Times New Roman"/>
          <w:b/>
          <w:lang w:val="en"/>
        </w:rPr>
        <w:t>O</w:t>
      </w:r>
      <w:r w:rsidRPr="00CB1B4E">
        <w:rPr>
          <w:rStyle w:val="jlqj4b"/>
          <w:rFonts w:ascii="Times New Roman" w:hAnsi="Times New Roman" w:cs="Times New Roman"/>
          <w:b/>
          <w:vertAlign w:val="subscript"/>
          <w:lang w:val="en"/>
        </w:rPr>
        <w:t>3</w:t>
      </w:r>
      <w:r w:rsidRPr="00CB1B4E">
        <w:rPr>
          <w:rStyle w:val="jlqj4b"/>
          <w:rFonts w:ascii="Times New Roman" w:hAnsi="Times New Roman" w:cs="Times New Roman"/>
          <w:b/>
          <w:lang w:val="en"/>
        </w:rPr>
        <w:t>sp</w:t>
      </w:r>
      <w:r w:rsidRPr="00CB1B4E">
        <w:rPr>
          <w:rStyle w:val="jlqj4b"/>
          <w:rFonts w:ascii="Times New Roman" w:hAnsi="Times New Roman" w:cs="Times New Roman"/>
          <w:b/>
          <w:vertAlign w:val="superscript"/>
          <w:lang w:val="en"/>
        </w:rPr>
        <w:t>2</w:t>
      </w:r>
      <w:r w:rsidRPr="00CB1B4E">
        <w:rPr>
          <w:rStyle w:val="jlqj4b"/>
          <w:rFonts w:ascii="Times New Roman" w:hAnsi="Times New Roman" w:cs="Times New Roman"/>
          <w:lang w:val="en"/>
        </w:rPr>
        <w:t xml:space="preserve"> (1.98 Å), </w:t>
      </w:r>
      <w:r w:rsidRPr="00CB1B4E">
        <w:rPr>
          <w:rStyle w:val="jlqj4b"/>
          <w:rFonts w:ascii="Times New Roman" w:hAnsi="Times New Roman" w:cs="Times New Roman"/>
          <w:b/>
          <w:lang w:val="en"/>
        </w:rPr>
        <w:t>O</w:t>
      </w:r>
      <w:r w:rsidRPr="00CB1B4E">
        <w:rPr>
          <w:rStyle w:val="jlqj4b"/>
          <w:rFonts w:ascii="Times New Roman" w:hAnsi="Times New Roman" w:cs="Times New Roman"/>
          <w:b/>
          <w:vertAlign w:val="subscript"/>
          <w:lang w:val="en"/>
        </w:rPr>
        <w:t>5</w:t>
      </w:r>
      <w:r w:rsidRPr="00CB1B4E">
        <w:rPr>
          <w:rStyle w:val="jlqj4b"/>
          <w:rFonts w:ascii="Times New Roman" w:hAnsi="Times New Roman" w:cs="Times New Roman"/>
          <w:b/>
          <w:lang w:val="en"/>
        </w:rPr>
        <w:t>sp</w:t>
      </w:r>
      <w:r w:rsidRPr="00CB1B4E">
        <w:rPr>
          <w:rStyle w:val="jlqj4b"/>
          <w:rFonts w:ascii="Times New Roman" w:hAnsi="Times New Roman" w:cs="Times New Roman"/>
          <w:b/>
          <w:vertAlign w:val="superscript"/>
          <w:lang w:val="en"/>
        </w:rPr>
        <w:t>2</w:t>
      </w:r>
      <w:r w:rsidRPr="00CB1B4E">
        <w:rPr>
          <w:rStyle w:val="jlqj4b"/>
          <w:rFonts w:ascii="Times New Roman" w:hAnsi="Times New Roman" w:cs="Times New Roman"/>
          <w:b/>
          <w:lang w:val="en"/>
        </w:rPr>
        <w:t xml:space="preserve"> </w:t>
      </w:r>
      <w:r w:rsidRPr="00CB1B4E">
        <w:rPr>
          <w:rStyle w:val="jlqj4b"/>
          <w:rFonts w:ascii="Times New Roman" w:hAnsi="Times New Roman" w:cs="Times New Roman"/>
          <w:lang w:val="en"/>
        </w:rPr>
        <w:t xml:space="preserve">(1.87 Å), </w:t>
      </w:r>
      <w:r w:rsidRPr="00CB1B4E">
        <w:rPr>
          <w:rStyle w:val="jlqj4b"/>
          <w:rFonts w:ascii="Times New Roman" w:hAnsi="Times New Roman" w:cs="Times New Roman"/>
          <w:b/>
          <w:lang w:val="en"/>
        </w:rPr>
        <w:t>O</w:t>
      </w:r>
      <w:r w:rsidRPr="00CB1B4E">
        <w:rPr>
          <w:rStyle w:val="jlqj4b"/>
          <w:rFonts w:ascii="Times New Roman" w:hAnsi="Times New Roman" w:cs="Times New Roman"/>
          <w:b/>
          <w:vertAlign w:val="subscript"/>
          <w:lang w:val="en"/>
        </w:rPr>
        <w:t>7</w:t>
      </w:r>
      <w:r w:rsidRPr="00CB1B4E">
        <w:rPr>
          <w:rStyle w:val="jlqj4b"/>
          <w:rFonts w:ascii="Times New Roman" w:hAnsi="Times New Roman" w:cs="Times New Roman"/>
          <w:b/>
          <w:lang w:val="en"/>
        </w:rPr>
        <w:t>sp</w:t>
      </w:r>
      <w:r w:rsidRPr="00CB1B4E">
        <w:rPr>
          <w:rStyle w:val="jlqj4b"/>
          <w:rFonts w:ascii="Times New Roman" w:hAnsi="Times New Roman" w:cs="Times New Roman"/>
          <w:b/>
          <w:vertAlign w:val="superscript"/>
          <w:lang w:val="en"/>
        </w:rPr>
        <w:t>3</w:t>
      </w:r>
      <w:r w:rsidRPr="00CB1B4E">
        <w:rPr>
          <w:rStyle w:val="jlqj4b"/>
          <w:rFonts w:ascii="Times New Roman" w:hAnsi="Times New Roman" w:cs="Times New Roman"/>
          <w:lang w:val="en"/>
        </w:rPr>
        <w:t xml:space="preserve"> (2.28 Å) and</w:t>
      </w:r>
      <w:r w:rsidR="00DB0DD0" w:rsidRPr="00CB1B4E">
        <w:rPr>
          <w:rStyle w:val="jlqj4b"/>
          <w:rFonts w:ascii="Times New Roman" w:hAnsi="Times New Roman" w:cs="Times New Roman"/>
          <w:lang w:val="en"/>
        </w:rPr>
        <w:t xml:space="preserve"> </w:t>
      </w:r>
      <w:r w:rsidR="00DB0DD0" w:rsidRPr="00CB1B4E">
        <w:rPr>
          <w:rStyle w:val="jlqj4b"/>
          <w:rFonts w:ascii="Times New Roman" w:hAnsi="Times New Roman" w:cs="Times New Roman"/>
          <w:b/>
          <w:lang w:val="en"/>
        </w:rPr>
        <w:t>O</w:t>
      </w:r>
      <w:r w:rsidR="00DB0DD0" w:rsidRPr="00CB1B4E">
        <w:rPr>
          <w:rStyle w:val="jlqj4b"/>
          <w:rFonts w:ascii="Times New Roman" w:hAnsi="Times New Roman" w:cs="Times New Roman"/>
          <w:b/>
          <w:vertAlign w:val="subscript"/>
          <w:lang w:val="en"/>
        </w:rPr>
        <w:t>8</w:t>
      </w:r>
      <w:r w:rsidR="00DB0DD0" w:rsidRPr="00CB1B4E">
        <w:rPr>
          <w:rStyle w:val="jlqj4b"/>
          <w:rFonts w:ascii="Times New Roman" w:hAnsi="Times New Roman" w:cs="Times New Roman"/>
          <w:b/>
          <w:lang w:val="en"/>
        </w:rPr>
        <w:t>sp</w:t>
      </w:r>
      <w:r w:rsidR="00DB0DD0" w:rsidRPr="00CB1B4E">
        <w:rPr>
          <w:rStyle w:val="jlqj4b"/>
          <w:rFonts w:ascii="Times New Roman" w:hAnsi="Times New Roman" w:cs="Times New Roman"/>
          <w:b/>
          <w:vertAlign w:val="superscript"/>
          <w:lang w:val="en"/>
        </w:rPr>
        <w:t>3</w:t>
      </w:r>
      <w:r w:rsidR="00DB0DD0" w:rsidRPr="00CB1B4E">
        <w:rPr>
          <w:rStyle w:val="jlqj4b"/>
          <w:rFonts w:ascii="Times New Roman" w:hAnsi="Times New Roman" w:cs="Times New Roman"/>
          <w:lang w:val="en"/>
        </w:rPr>
        <w:t xml:space="preserve"> (1.99 Å) </w:t>
      </w:r>
      <w:r w:rsidR="00096E39" w:rsidRPr="00CB1B4E">
        <w:rPr>
          <w:rStyle w:val="jlqj4b"/>
          <w:rFonts w:ascii="Times New Roman" w:hAnsi="Times New Roman" w:cs="Times New Roman"/>
          <w:lang w:val="en"/>
        </w:rPr>
        <w:t>having some</w:t>
      </w:r>
      <w:r w:rsidR="00EC3C79" w:rsidRPr="00CB1B4E">
        <w:rPr>
          <w:rStyle w:val="jlqj4b"/>
          <w:rFonts w:ascii="Times New Roman" w:hAnsi="Times New Roman" w:cs="Times New Roman"/>
          <w:lang w:val="en"/>
        </w:rPr>
        <w:t xml:space="preserve"> </w:t>
      </w:r>
      <w:r w:rsidRPr="00CB1B4E">
        <w:rPr>
          <w:rStyle w:val="jlqj4b"/>
          <w:rFonts w:ascii="Times New Roman" w:hAnsi="Times New Roman" w:cs="Times New Roman"/>
          <w:lang w:val="en"/>
        </w:rPr>
        <w:t>hydrogen bond</w:t>
      </w:r>
      <w:r w:rsidR="00EC3C79" w:rsidRPr="00CB1B4E">
        <w:rPr>
          <w:rStyle w:val="jlqj4b"/>
          <w:rFonts w:ascii="Times New Roman" w:hAnsi="Times New Roman" w:cs="Times New Roman"/>
          <w:lang w:val="en"/>
        </w:rPr>
        <w:t>s</w:t>
      </w:r>
      <w:r w:rsidRPr="00CB1B4E">
        <w:rPr>
          <w:rStyle w:val="jlqj4b"/>
          <w:rFonts w:ascii="Times New Roman" w:hAnsi="Times New Roman" w:cs="Times New Roman"/>
          <w:lang w:val="en"/>
        </w:rPr>
        <w:t xml:space="preserve"> length less than the sum of the Van der Waals radii, are likely </w:t>
      </w:r>
      <w:r w:rsidR="00EC3C79" w:rsidRPr="00CB1B4E">
        <w:rPr>
          <w:rStyle w:val="jlqj4b"/>
          <w:rFonts w:ascii="Times New Roman" w:hAnsi="Times New Roman" w:cs="Times New Roman"/>
          <w:lang w:val="en"/>
        </w:rPr>
        <w:t xml:space="preserve">to be some </w:t>
      </w:r>
      <w:r w:rsidRPr="00CB1B4E">
        <w:rPr>
          <w:rStyle w:val="jlqj4b"/>
          <w:rFonts w:ascii="Times New Roman" w:hAnsi="Times New Roman" w:cs="Times New Roman"/>
          <w:lang w:val="en"/>
        </w:rPr>
        <w:t xml:space="preserve">sites of strong hydrogen bonding. Only the </w:t>
      </w:r>
      <w:r w:rsidRPr="00CB1B4E">
        <w:rPr>
          <w:rStyle w:val="jlqj4b"/>
          <w:rFonts w:ascii="Times New Roman" w:hAnsi="Times New Roman" w:cs="Times New Roman"/>
          <w:b/>
          <w:lang w:val="en"/>
        </w:rPr>
        <w:t>O</w:t>
      </w:r>
      <w:r w:rsidRPr="00CB1B4E">
        <w:rPr>
          <w:rStyle w:val="jlqj4b"/>
          <w:rFonts w:ascii="Times New Roman" w:hAnsi="Times New Roman" w:cs="Times New Roman"/>
          <w:b/>
          <w:vertAlign w:val="subscript"/>
          <w:lang w:val="en"/>
        </w:rPr>
        <w:t>4</w:t>
      </w:r>
      <w:r w:rsidRPr="00CB1B4E">
        <w:rPr>
          <w:rStyle w:val="jlqj4b"/>
          <w:rFonts w:ascii="Times New Roman" w:hAnsi="Times New Roman" w:cs="Times New Roman"/>
          <w:b/>
          <w:lang w:val="en"/>
        </w:rPr>
        <w:t>sp</w:t>
      </w:r>
      <w:r w:rsidRPr="00CB1B4E">
        <w:rPr>
          <w:rStyle w:val="jlqj4b"/>
          <w:rFonts w:ascii="Times New Roman" w:hAnsi="Times New Roman" w:cs="Times New Roman"/>
          <w:b/>
          <w:vertAlign w:val="superscript"/>
          <w:lang w:val="en"/>
        </w:rPr>
        <w:t>3</w:t>
      </w:r>
      <w:r w:rsidRPr="00CB1B4E">
        <w:rPr>
          <w:rStyle w:val="jlqj4b"/>
          <w:rFonts w:ascii="Times New Roman" w:hAnsi="Times New Roman" w:cs="Times New Roman"/>
          <w:lang w:val="en"/>
        </w:rPr>
        <w:t xml:space="preserve"> (2.59 Å) and </w:t>
      </w:r>
      <w:r w:rsidRPr="00CB1B4E">
        <w:rPr>
          <w:rStyle w:val="jlqj4b"/>
          <w:rFonts w:ascii="Times New Roman" w:hAnsi="Times New Roman" w:cs="Times New Roman"/>
          <w:b/>
          <w:lang w:val="en"/>
        </w:rPr>
        <w:t>O</w:t>
      </w:r>
      <w:r w:rsidRPr="00CB1B4E">
        <w:rPr>
          <w:rStyle w:val="jlqj4b"/>
          <w:rFonts w:ascii="Times New Roman" w:hAnsi="Times New Roman" w:cs="Times New Roman"/>
          <w:b/>
          <w:vertAlign w:val="subscript"/>
          <w:lang w:val="en"/>
        </w:rPr>
        <w:t>6</w:t>
      </w:r>
      <w:r w:rsidRPr="00CB1B4E">
        <w:rPr>
          <w:rStyle w:val="jlqj4b"/>
          <w:rFonts w:ascii="Times New Roman" w:hAnsi="Times New Roman" w:cs="Times New Roman"/>
          <w:b/>
          <w:lang w:val="en"/>
        </w:rPr>
        <w:t>sp</w:t>
      </w:r>
      <w:r w:rsidRPr="00CB1B4E">
        <w:rPr>
          <w:rStyle w:val="jlqj4b"/>
          <w:rFonts w:ascii="Times New Roman" w:hAnsi="Times New Roman" w:cs="Times New Roman"/>
          <w:b/>
          <w:vertAlign w:val="superscript"/>
          <w:lang w:val="en"/>
        </w:rPr>
        <w:t>3</w:t>
      </w:r>
      <w:r w:rsidRPr="00CB1B4E">
        <w:rPr>
          <w:rStyle w:val="jlqj4b"/>
          <w:rFonts w:ascii="Times New Roman" w:hAnsi="Times New Roman" w:cs="Times New Roman"/>
          <w:lang w:val="en"/>
        </w:rPr>
        <w:t xml:space="preserve"> (2.84 Å) hetero</w:t>
      </w:r>
      <w:r w:rsidR="00DB0DD0" w:rsidRPr="00CB1B4E">
        <w:rPr>
          <w:rStyle w:val="jlqj4b"/>
          <w:rFonts w:ascii="Times New Roman" w:hAnsi="Times New Roman" w:cs="Times New Roman"/>
          <w:lang w:val="en"/>
        </w:rPr>
        <w:t xml:space="preserve">atoms, having distance values </w:t>
      </w:r>
      <w:r w:rsidRPr="00CB1B4E">
        <w:rPr>
          <w:rStyle w:val="jlqj4b"/>
          <w:rFonts w:ascii="Times New Roman" w:hAnsi="Times New Roman" w:cs="Times New Roman"/>
          <w:lang w:val="en"/>
        </w:rPr>
        <w:t xml:space="preserve">d greater than the sum of the Van der Waals radii, </w:t>
      </w:r>
      <w:r w:rsidR="00EC3C79" w:rsidRPr="00CB1B4E">
        <w:rPr>
          <w:rStyle w:val="jlqj4b"/>
          <w:rFonts w:ascii="Times New Roman" w:hAnsi="Times New Roman" w:cs="Times New Roman"/>
          <w:lang w:val="en"/>
        </w:rPr>
        <w:t xml:space="preserve">are not </w:t>
      </w:r>
      <w:r w:rsidRPr="00CB1B4E">
        <w:rPr>
          <w:rStyle w:val="jlqj4b"/>
          <w:rFonts w:ascii="Times New Roman" w:hAnsi="Times New Roman" w:cs="Times New Roman"/>
          <w:lang w:val="en"/>
        </w:rPr>
        <w:t xml:space="preserve">probable sites for the creation of a </w:t>
      </w:r>
      <w:r w:rsidR="00EC3C79" w:rsidRPr="00CB1B4E">
        <w:rPr>
          <w:rStyle w:val="jlqj4b"/>
          <w:rFonts w:ascii="Times New Roman" w:hAnsi="Times New Roman" w:cs="Times New Roman"/>
          <w:lang w:val="en"/>
        </w:rPr>
        <w:t xml:space="preserve">strong </w:t>
      </w:r>
      <w:r w:rsidRPr="00CB1B4E">
        <w:rPr>
          <w:rStyle w:val="jlqj4b"/>
          <w:rFonts w:ascii="Times New Roman" w:hAnsi="Times New Roman" w:cs="Times New Roman"/>
          <w:lang w:val="en"/>
        </w:rPr>
        <w:t xml:space="preserve">hydrogen bond. Therefore, the </w:t>
      </w:r>
      <w:r w:rsidRPr="00CB1B4E">
        <w:rPr>
          <w:rStyle w:val="jlqj4b"/>
          <w:rFonts w:ascii="Times New Roman" w:hAnsi="Times New Roman" w:cs="Times New Roman"/>
          <w:b/>
          <w:lang w:val="en"/>
        </w:rPr>
        <w:t>O</w:t>
      </w:r>
      <w:r w:rsidRPr="00CB1B4E">
        <w:rPr>
          <w:rStyle w:val="jlqj4b"/>
          <w:rFonts w:ascii="Times New Roman" w:hAnsi="Times New Roman" w:cs="Times New Roman"/>
          <w:b/>
          <w:vertAlign w:val="subscript"/>
          <w:lang w:val="en"/>
        </w:rPr>
        <w:t>5</w:t>
      </w:r>
      <w:r w:rsidRPr="00CB1B4E">
        <w:rPr>
          <w:rStyle w:val="jlqj4b"/>
          <w:rFonts w:ascii="Times New Roman" w:hAnsi="Times New Roman" w:cs="Times New Roman"/>
          <w:b/>
          <w:lang w:val="en"/>
        </w:rPr>
        <w:t>sp</w:t>
      </w:r>
      <w:r w:rsidRPr="00CB1B4E">
        <w:rPr>
          <w:rStyle w:val="jlqj4b"/>
          <w:rFonts w:ascii="Times New Roman" w:hAnsi="Times New Roman" w:cs="Times New Roman"/>
          <w:b/>
          <w:vertAlign w:val="superscript"/>
          <w:lang w:val="en"/>
        </w:rPr>
        <w:t>2</w:t>
      </w:r>
      <w:r w:rsidRPr="00CB1B4E">
        <w:rPr>
          <w:rStyle w:val="jlqj4b"/>
          <w:rFonts w:ascii="Times New Roman" w:hAnsi="Times New Roman" w:cs="Times New Roman"/>
          <w:lang w:val="en"/>
        </w:rPr>
        <w:t xml:space="preserve"> heteroatom (</w:t>
      </w:r>
      <w:r w:rsidRPr="00CB1B4E">
        <w:rPr>
          <w:rStyle w:val="jlqj4b"/>
          <w:rFonts w:ascii="Times New Roman" w:hAnsi="Times New Roman" w:cs="Times New Roman"/>
          <w:b/>
          <w:lang w:val="en"/>
        </w:rPr>
        <w:t>1.87 Å</w:t>
      </w:r>
      <w:r w:rsidRPr="00CB1B4E">
        <w:rPr>
          <w:rStyle w:val="jlqj4b"/>
          <w:rFonts w:ascii="Times New Roman" w:hAnsi="Times New Roman" w:cs="Times New Roman"/>
          <w:lang w:val="en"/>
        </w:rPr>
        <w:t xml:space="preserve">), with the smallest d distance value, creates a very good affinity with the hydrogen of the probe. </w:t>
      </w:r>
    </w:p>
    <w:p w14:paraId="697A6074" w14:textId="16DF94F0" w:rsidR="00F6343E" w:rsidRPr="00CB1B4E" w:rsidRDefault="00F6343E" w:rsidP="009E0DCE">
      <w:pPr>
        <w:spacing w:line="276" w:lineRule="auto"/>
        <w:jc w:val="both"/>
        <w:rPr>
          <w:rFonts w:ascii="Times New Roman" w:hAnsi="Times New Roman" w:cs="Times New Roman"/>
          <w:lang w:val="en-US"/>
        </w:rPr>
      </w:pPr>
      <w:r w:rsidRPr="00CB1B4E">
        <w:rPr>
          <w:rStyle w:val="jlqj4b"/>
          <w:rFonts w:ascii="Times New Roman" w:hAnsi="Times New Roman" w:cs="Times New Roman"/>
          <w:lang w:val="en"/>
        </w:rPr>
        <w:t xml:space="preserve">The analysis of the geometric parameters clearly indicates that the heteroatom </w:t>
      </w:r>
      <w:r w:rsidRPr="00CB1B4E">
        <w:rPr>
          <w:rStyle w:val="jlqj4b"/>
          <w:rFonts w:ascii="Times New Roman" w:hAnsi="Times New Roman" w:cs="Times New Roman"/>
          <w:b/>
          <w:lang w:val="en"/>
        </w:rPr>
        <w:t>O</w:t>
      </w:r>
      <w:r w:rsidRPr="00CB1B4E">
        <w:rPr>
          <w:rStyle w:val="jlqj4b"/>
          <w:rFonts w:ascii="Times New Roman" w:hAnsi="Times New Roman" w:cs="Times New Roman"/>
          <w:b/>
          <w:vertAlign w:val="subscript"/>
          <w:lang w:val="en"/>
        </w:rPr>
        <w:t>5</w:t>
      </w:r>
      <w:r w:rsidRPr="00CB1B4E">
        <w:rPr>
          <w:rStyle w:val="jlqj4b"/>
          <w:rFonts w:ascii="Times New Roman" w:hAnsi="Times New Roman" w:cs="Times New Roman"/>
          <w:b/>
          <w:lang w:val="en"/>
        </w:rPr>
        <w:t>sp</w:t>
      </w:r>
      <w:r w:rsidRPr="00CB1B4E">
        <w:rPr>
          <w:rStyle w:val="jlqj4b"/>
          <w:rFonts w:ascii="Times New Roman" w:hAnsi="Times New Roman" w:cs="Times New Roman"/>
          <w:b/>
          <w:vertAlign w:val="superscript"/>
          <w:lang w:val="en"/>
        </w:rPr>
        <w:t>2</w:t>
      </w:r>
      <w:r w:rsidRPr="00CB1B4E">
        <w:rPr>
          <w:rStyle w:val="jlqj4b"/>
          <w:rFonts w:ascii="Times New Roman" w:hAnsi="Times New Roman" w:cs="Times New Roman"/>
          <w:lang w:val="en"/>
        </w:rPr>
        <w:t xml:space="preserve"> is the most probable site of creation of a strong hydrogen bon</w:t>
      </w:r>
      <w:r w:rsidR="00DB0DD0" w:rsidRPr="00CB1B4E">
        <w:rPr>
          <w:rStyle w:val="jlqj4b"/>
          <w:rFonts w:ascii="Times New Roman" w:hAnsi="Times New Roman" w:cs="Times New Roman"/>
          <w:lang w:val="en"/>
        </w:rPr>
        <w:t xml:space="preserve">d because of the lower values </w:t>
      </w:r>
      <w:r w:rsidRPr="00CB1B4E">
        <w:rPr>
          <w:rStyle w:val="jlqj4b"/>
          <w:rFonts w:ascii="Times New Roman" w:hAnsi="Times New Roman" w:cs="Times New Roman"/>
          <w:lang w:val="en"/>
        </w:rPr>
        <w:t>of d</w:t>
      </w:r>
      <w:r w:rsidR="00DB0DD0" w:rsidRPr="00CB1B4E">
        <w:rPr>
          <w:rStyle w:val="jlqj4b"/>
          <w:rFonts w:ascii="Times New Roman" w:hAnsi="Times New Roman" w:cs="Times New Roman"/>
          <w:lang w:val="en"/>
        </w:rPr>
        <w:t xml:space="preserve">istance d and the good values </w:t>
      </w:r>
      <w:r w:rsidRPr="00CB1B4E">
        <w:rPr>
          <w:rStyle w:val="jlqj4b"/>
          <w:rFonts w:ascii="Times New Roman" w:hAnsi="Times New Roman" w:cs="Times New Roman"/>
          <w:lang w:val="en"/>
        </w:rPr>
        <w:t xml:space="preserve">of the angles of linearity and </w:t>
      </w:r>
      <w:r w:rsidR="00EC3C79" w:rsidRPr="00CB1B4E">
        <w:rPr>
          <w:rStyle w:val="jlqj4b"/>
          <w:rFonts w:ascii="Times New Roman" w:hAnsi="Times New Roman" w:cs="Times New Roman"/>
          <w:lang w:val="en"/>
        </w:rPr>
        <w:t xml:space="preserve">the </w:t>
      </w:r>
      <w:r w:rsidRPr="00CB1B4E">
        <w:rPr>
          <w:rStyle w:val="jlqj4b"/>
          <w:rFonts w:ascii="Times New Roman" w:hAnsi="Times New Roman" w:cs="Times New Roman"/>
          <w:lang w:val="en"/>
        </w:rPr>
        <w:t>direction observed.</w:t>
      </w:r>
    </w:p>
    <w:p w14:paraId="5617AFDA" w14:textId="415AC9D6" w:rsidR="004F51C6" w:rsidRPr="00CB1B4E" w:rsidRDefault="00DF1234" w:rsidP="004F51C6">
      <w:pPr>
        <w:spacing w:line="240" w:lineRule="auto"/>
        <w:jc w:val="both"/>
        <w:rPr>
          <w:rFonts w:ascii="Times New Roman" w:hAnsi="Times New Roman" w:cs="Times New Roman"/>
          <w:b/>
          <w:lang w:val="en-US" w:eastAsia="fr-FR"/>
        </w:rPr>
      </w:pPr>
      <w:r w:rsidRPr="00CB1B4E">
        <w:rPr>
          <w:rFonts w:ascii="Times New Roman" w:hAnsi="Times New Roman" w:cs="Times New Roman"/>
          <w:b/>
          <w:lang w:val="en-US" w:eastAsia="fr-FR"/>
        </w:rPr>
        <w:t xml:space="preserve">3.2 </w:t>
      </w:r>
      <w:r w:rsidR="00C0590A" w:rsidRPr="00CB1B4E">
        <w:rPr>
          <w:rFonts w:ascii="Times New Roman" w:hAnsi="Times New Roman" w:cs="Times New Roman"/>
          <w:b/>
          <w:lang w:val="en-US" w:eastAsia="fr-FR"/>
        </w:rPr>
        <w:t>Analysis of Energy P</w:t>
      </w:r>
      <w:r w:rsidR="004424D7" w:rsidRPr="00CB1B4E">
        <w:rPr>
          <w:rFonts w:ascii="Times New Roman" w:hAnsi="Times New Roman" w:cs="Times New Roman"/>
          <w:b/>
          <w:lang w:val="en-US" w:eastAsia="fr-FR"/>
        </w:rPr>
        <w:t>arameters</w:t>
      </w:r>
    </w:p>
    <w:p w14:paraId="525D424E" w14:textId="6E27EDBA" w:rsidR="006F33E6" w:rsidRPr="00CB1B4E" w:rsidRDefault="006F33E6" w:rsidP="004F51C6">
      <w:pPr>
        <w:spacing w:line="240" w:lineRule="auto"/>
        <w:jc w:val="both"/>
        <w:rPr>
          <w:rFonts w:ascii="Times New Roman" w:hAnsi="Times New Roman" w:cs="Times New Roman"/>
          <w:lang w:val="en-US"/>
        </w:rPr>
      </w:pPr>
      <w:r w:rsidRPr="00CB1B4E">
        <w:rPr>
          <w:rFonts w:ascii="Times New Roman" w:hAnsi="Times New Roman" w:cs="Times New Roman"/>
          <w:lang w:val="en-US"/>
        </w:rPr>
        <w:t>The energy parameters determined are the variations of the thermodynamic quantities linked to the complexation by H bond of the sites considered.</w:t>
      </w:r>
    </w:p>
    <w:p w14:paraId="00AE674A" w14:textId="2D3A1478" w:rsidR="00DF1234" w:rsidRPr="00D04A67" w:rsidRDefault="00C0590A" w:rsidP="002A735A">
      <w:pPr>
        <w:keepNext/>
        <w:spacing w:before="120" w:after="240" w:line="240" w:lineRule="auto"/>
        <w:jc w:val="both"/>
        <w:rPr>
          <w:rFonts w:ascii="Times New Roman" w:eastAsia="Times New Roman" w:hAnsi="Times New Roman" w:cs="Times New Roman"/>
          <w:lang w:val="en-GB" w:eastAsia="fr-FR"/>
        </w:rPr>
      </w:pPr>
      <w:bookmarkStart w:id="2" w:name="_Toc513729022"/>
      <w:r w:rsidRPr="00CB1B4E">
        <w:rPr>
          <w:rFonts w:ascii="Times New Roman" w:eastAsia="Times New Roman" w:hAnsi="Times New Roman" w:cs="Times New Roman"/>
          <w:b/>
          <w:lang w:val="en-US" w:eastAsia="fr-FR"/>
        </w:rPr>
        <w:t>Table</w:t>
      </w:r>
      <w:r w:rsidR="00DF1234" w:rsidRPr="00CB1B4E">
        <w:rPr>
          <w:rFonts w:ascii="Times New Roman" w:eastAsia="Times New Roman" w:hAnsi="Times New Roman" w:cs="Times New Roman"/>
          <w:b/>
          <w:lang w:val="en-US" w:eastAsia="fr-FR"/>
        </w:rPr>
        <w:t xml:space="preserve"> 2:</w:t>
      </w:r>
      <w:r w:rsidR="00DF1234" w:rsidRPr="00CB1B4E">
        <w:rPr>
          <w:rFonts w:ascii="Times New Roman" w:eastAsia="Times New Roman" w:hAnsi="Times New Roman" w:cs="Times New Roman"/>
          <w:lang w:val="en-US" w:eastAsia="fr-FR"/>
        </w:rPr>
        <w:t xml:space="preserve"> </w:t>
      </w:r>
      <w:r w:rsidR="009A45FB" w:rsidRPr="00CB1B4E">
        <w:rPr>
          <w:rFonts w:ascii="Times New Roman" w:eastAsia="Times New Roman" w:hAnsi="Times New Roman" w:cs="Times New Roman"/>
          <w:lang w:val="en-US" w:eastAsia="fr-FR"/>
        </w:rPr>
        <w:t xml:space="preserve">Energy parameters of H-bond complexation of different heteroatoms. </w:t>
      </w:r>
      <w:bookmarkEnd w:id="2"/>
    </w:p>
    <w:tbl>
      <w:tblPr>
        <w:tblW w:w="0" w:type="auto"/>
        <w:jc w:val="center"/>
        <w:tblLook w:val="04A0" w:firstRow="1" w:lastRow="0" w:firstColumn="1" w:lastColumn="0" w:noHBand="0" w:noVBand="1"/>
      </w:tblPr>
      <w:tblGrid>
        <w:gridCol w:w="1167"/>
        <w:gridCol w:w="2148"/>
        <w:gridCol w:w="2145"/>
        <w:gridCol w:w="2149"/>
        <w:gridCol w:w="21"/>
      </w:tblGrid>
      <w:tr w:rsidR="00CB1B4E" w:rsidRPr="00CB1B4E" w14:paraId="2B1FFE83" w14:textId="77777777" w:rsidTr="001E5150">
        <w:trPr>
          <w:trHeight w:val="20"/>
          <w:jc w:val="center"/>
        </w:trPr>
        <w:tc>
          <w:tcPr>
            <w:tcW w:w="7630" w:type="dxa"/>
            <w:gridSpan w:val="5"/>
            <w:tcBorders>
              <w:top w:val="single" w:sz="4" w:space="0" w:color="auto"/>
              <w:left w:val="single" w:sz="4" w:space="0" w:color="auto"/>
              <w:bottom w:val="single" w:sz="4" w:space="0" w:color="auto"/>
            </w:tcBorders>
            <w:shd w:val="clear" w:color="auto" w:fill="F2F2F2" w:themeFill="background1" w:themeFillShade="F2"/>
            <w:vAlign w:val="center"/>
          </w:tcPr>
          <w:p w14:paraId="1F05587A" w14:textId="3F72E80B" w:rsidR="00797549" w:rsidRPr="00CB1B4E" w:rsidRDefault="00797549" w:rsidP="00F65447">
            <w:pPr>
              <w:spacing w:after="0" w:line="276" w:lineRule="auto"/>
              <w:jc w:val="center"/>
              <w:rPr>
                <w:rFonts w:ascii="Times New Roman" w:hAnsi="Times New Roman" w:cs="Times New Roman"/>
                <w:b/>
              </w:rPr>
            </w:pPr>
            <w:r w:rsidRPr="00CB1B4E">
              <w:rPr>
                <w:rFonts w:ascii="Times New Roman" w:hAnsi="Times New Roman" w:cs="Times New Roman"/>
                <w:b/>
              </w:rPr>
              <w:t>MYCOLACTONE C</w:t>
            </w:r>
          </w:p>
        </w:tc>
      </w:tr>
      <w:tr w:rsidR="00CB1B4E" w:rsidRPr="00CB1B4E" w14:paraId="51A0ACFF" w14:textId="77777777" w:rsidTr="001E5150">
        <w:trPr>
          <w:gridAfter w:val="1"/>
          <w:wAfter w:w="21" w:type="dxa"/>
          <w:trHeight w:val="20"/>
          <w:jc w:val="center"/>
        </w:trPr>
        <w:tc>
          <w:tcPr>
            <w:tcW w:w="1167" w:type="dxa"/>
            <w:tcBorders>
              <w:top w:val="single" w:sz="4" w:space="0" w:color="auto"/>
              <w:left w:val="single" w:sz="4" w:space="0" w:color="auto"/>
              <w:bottom w:val="single" w:sz="8" w:space="0" w:color="auto"/>
            </w:tcBorders>
            <w:vAlign w:val="center"/>
          </w:tcPr>
          <w:p w14:paraId="4371BA69" w14:textId="77777777" w:rsidR="00797549" w:rsidRPr="00CB1B4E" w:rsidRDefault="00797549" w:rsidP="00F65447">
            <w:pPr>
              <w:spacing w:after="0" w:line="276" w:lineRule="auto"/>
              <w:jc w:val="center"/>
              <w:rPr>
                <w:rFonts w:ascii="Times New Roman" w:hAnsi="Times New Roman" w:cs="Times New Roman"/>
              </w:rPr>
            </w:pPr>
          </w:p>
        </w:tc>
        <w:tc>
          <w:tcPr>
            <w:tcW w:w="2148" w:type="dxa"/>
            <w:tcBorders>
              <w:top w:val="single" w:sz="8" w:space="0" w:color="auto"/>
              <w:left w:val="single" w:sz="8" w:space="0" w:color="auto"/>
              <w:bottom w:val="single" w:sz="8" w:space="0" w:color="auto"/>
            </w:tcBorders>
            <w:vAlign w:val="center"/>
          </w:tcPr>
          <w:p w14:paraId="7D092B94" w14:textId="5E7D5A2D" w:rsidR="00797549" w:rsidRPr="00CB1B4E" w:rsidRDefault="00261FBD" w:rsidP="00F82C7C">
            <w:pPr>
              <w:spacing w:after="0" w:line="276" w:lineRule="auto"/>
              <w:jc w:val="center"/>
              <w:rPr>
                <w:rFonts w:ascii="Times New Roman" w:hAnsi="Times New Roman" w:cs="Times New Roman"/>
                <w:b/>
              </w:rPr>
            </w:pPr>
            <m:oMathPara>
              <m:oMath>
                <m:sSub>
                  <m:sSubPr>
                    <m:ctrlPr>
                      <w:rPr>
                        <w:rFonts w:ascii="Cambria Math" w:hAnsi="Cambria Math" w:cs="Times New Roman"/>
                        <w:b/>
                      </w:rPr>
                    </m:ctrlPr>
                  </m:sSubPr>
                  <m:e>
                    <m:r>
                      <m:rPr>
                        <m:sty m:val="b"/>
                      </m:rPr>
                      <w:rPr>
                        <w:rFonts w:ascii="Cambria Math" w:hAnsi="Cambria Math" w:cs="Times New Roman"/>
                      </w:rPr>
                      <m:t>∆</m:t>
                    </m:r>
                  </m:e>
                  <m:sub>
                    <m:r>
                      <m:rPr>
                        <m:sty m:val="b"/>
                      </m:rPr>
                      <w:rPr>
                        <w:rFonts w:ascii="Cambria Math" w:hAnsi="Cambria Math" w:cs="Times New Roman"/>
                      </w:rPr>
                      <m:t>r</m:t>
                    </m:r>
                  </m:sub>
                </m:sSub>
                <m:sSubSup>
                  <m:sSubSupPr>
                    <m:ctrlPr>
                      <w:rPr>
                        <w:rFonts w:ascii="Cambria Math" w:hAnsi="Cambria Math" w:cs="Times New Roman"/>
                        <w:b/>
                      </w:rPr>
                    </m:ctrlPr>
                  </m:sSubSupPr>
                  <m:e>
                    <m:r>
                      <m:rPr>
                        <m:sty m:val="b"/>
                      </m:rPr>
                      <w:rPr>
                        <w:rFonts w:ascii="Cambria Math" w:hAnsi="Cambria Math" w:cs="Times New Roman"/>
                      </w:rPr>
                      <m:t>H</m:t>
                    </m:r>
                  </m:e>
                  <m:sub>
                    <m:r>
                      <m:rPr>
                        <m:sty m:val="b"/>
                      </m:rPr>
                      <w:rPr>
                        <w:rFonts w:ascii="Cambria Math" w:hAnsi="Cambria Math" w:cs="Times New Roman"/>
                      </w:rPr>
                      <m:t>298</m:t>
                    </m:r>
                  </m:sub>
                  <m:sup>
                    <m:r>
                      <m:rPr>
                        <m:sty m:val="b"/>
                      </m:rPr>
                      <w:rPr>
                        <w:rFonts w:ascii="Cambria Math" w:hAnsi="Cambria Math" w:cs="Times New Roman"/>
                      </w:rPr>
                      <m:t>°</m:t>
                    </m:r>
                  </m:sup>
                </m:sSubSup>
                <m:r>
                  <m:rPr>
                    <m:sty m:val="bi"/>
                  </m:rPr>
                  <w:rPr>
                    <w:rFonts w:ascii="Cambria Math" w:hAnsi="Cambria Math" w:cs="Times New Roman"/>
                  </w:rPr>
                  <m:t xml:space="preserve"> </m:t>
                </m:r>
                <m:r>
                  <m:rPr>
                    <m:sty m:val="p"/>
                  </m:rPr>
                  <w:rPr>
                    <w:rFonts w:ascii="Cambria Math" w:eastAsia="Times New Roman" w:hAnsi="Cambria Math" w:cs="Times New Roman"/>
                    <w:lang w:eastAsia="fr-FR"/>
                  </w:rPr>
                  <m:t>(kJ/mol)</m:t>
                </m:r>
              </m:oMath>
            </m:oMathPara>
          </w:p>
        </w:tc>
        <w:tc>
          <w:tcPr>
            <w:tcW w:w="2145" w:type="dxa"/>
            <w:tcBorders>
              <w:top w:val="single" w:sz="8" w:space="0" w:color="auto"/>
              <w:bottom w:val="single" w:sz="8" w:space="0" w:color="auto"/>
            </w:tcBorders>
            <w:vAlign w:val="center"/>
          </w:tcPr>
          <w:p w14:paraId="63D9BA02" w14:textId="3505181C" w:rsidR="00797549" w:rsidRPr="00CB1B4E" w:rsidRDefault="00261FBD" w:rsidP="00F82C7C">
            <w:pPr>
              <w:spacing w:after="0" w:line="276" w:lineRule="auto"/>
              <w:jc w:val="center"/>
              <w:rPr>
                <w:rFonts w:ascii="Times New Roman" w:hAnsi="Times New Roman" w:cs="Times New Roman"/>
                <w:b/>
              </w:rPr>
            </w:pPr>
            <m:oMath>
              <m:sSub>
                <m:sSubPr>
                  <m:ctrlPr>
                    <w:rPr>
                      <w:rFonts w:ascii="Cambria Math" w:hAnsi="Cambria Math" w:cs="Times New Roman"/>
                      <w:b/>
                    </w:rPr>
                  </m:ctrlPr>
                </m:sSubPr>
                <m:e>
                  <m:r>
                    <m:rPr>
                      <m:sty m:val="b"/>
                    </m:rPr>
                    <w:rPr>
                      <w:rFonts w:ascii="Cambria Math" w:hAnsi="Cambria Math" w:cs="Times New Roman"/>
                    </w:rPr>
                    <m:t>∆</m:t>
                  </m:r>
                </m:e>
                <m:sub>
                  <m:r>
                    <m:rPr>
                      <m:sty m:val="b"/>
                    </m:rPr>
                    <w:rPr>
                      <w:rFonts w:ascii="Cambria Math" w:hAnsi="Cambria Math" w:cs="Times New Roman"/>
                    </w:rPr>
                    <m:t>r</m:t>
                  </m:r>
                </m:sub>
              </m:sSub>
              <m:sSubSup>
                <m:sSubSupPr>
                  <m:ctrlPr>
                    <w:rPr>
                      <w:rFonts w:ascii="Cambria Math" w:hAnsi="Cambria Math" w:cs="Times New Roman"/>
                      <w:b/>
                    </w:rPr>
                  </m:ctrlPr>
                </m:sSubSupPr>
                <m:e>
                  <m:r>
                    <m:rPr>
                      <m:sty m:val="b"/>
                    </m:rPr>
                    <w:rPr>
                      <w:rFonts w:ascii="Cambria Math" w:hAnsi="Cambria Math" w:cs="Times New Roman"/>
                    </w:rPr>
                    <m:t>S</m:t>
                  </m:r>
                </m:e>
                <m:sub>
                  <m:r>
                    <m:rPr>
                      <m:sty m:val="b"/>
                    </m:rPr>
                    <w:rPr>
                      <w:rFonts w:ascii="Cambria Math" w:hAnsi="Cambria Math" w:cs="Times New Roman"/>
                    </w:rPr>
                    <m:t>298</m:t>
                  </m:r>
                </m:sub>
                <m:sup>
                  <m:r>
                    <m:rPr>
                      <m:sty m:val="b"/>
                    </m:rPr>
                    <w:rPr>
                      <w:rFonts w:ascii="Cambria Math" w:hAnsi="Cambria Math" w:cs="Times New Roman"/>
                    </w:rPr>
                    <m:t>°</m:t>
                  </m:r>
                </m:sup>
              </m:sSubSup>
              <m:r>
                <m:rPr>
                  <m:sty m:val="p"/>
                </m:rPr>
                <w:rPr>
                  <w:rFonts w:ascii="Cambria Math" w:eastAsiaTheme="minorEastAsia" w:hAnsi="Cambria Math" w:cs="Times New Roman"/>
                </w:rPr>
                <m:t>(</m:t>
              </m:r>
              <m:r>
                <m:rPr>
                  <m:sty m:val="p"/>
                </m:rPr>
                <w:rPr>
                  <w:rFonts w:ascii="Cambria Math" w:eastAsia="Times New Roman" w:hAnsi="Cambria Math" w:cs="Times New Roman"/>
                  <w:lang w:eastAsia="fr-FR"/>
                </w:rPr>
                <m:t>J/mol.K)</m:t>
              </m:r>
            </m:oMath>
            <w:r w:rsidR="001E5150" w:rsidRPr="00CB1B4E">
              <w:rPr>
                <w:rFonts w:ascii="Times New Roman" w:eastAsiaTheme="minorEastAsia" w:hAnsi="Times New Roman" w:cs="Times New Roman"/>
                <w:b/>
              </w:rPr>
              <w:t xml:space="preserve"> </w:t>
            </w:r>
          </w:p>
        </w:tc>
        <w:tc>
          <w:tcPr>
            <w:tcW w:w="2149" w:type="dxa"/>
            <w:tcBorders>
              <w:top w:val="single" w:sz="8" w:space="0" w:color="auto"/>
              <w:bottom w:val="single" w:sz="8" w:space="0" w:color="auto"/>
            </w:tcBorders>
            <w:vAlign w:val="center"/>
          </w:tcPr>
          <w:p w14:paraId="32C1D8A3" w14:textId="488590EE" w:rsidR="00797549" w:rsidRPr="00CB1B4E" w:rsidRDefault="00261FBD" w:rsidP="00F65447">
            <w:pPr>
              <w:spacing w:after="0" w:line="276" w:lineRule="auto"/>
              <w:jc w:val="center"/>
              <w:rPr>
                <w:rFonts w:ascii="Times New Roman" w:hAnsi="Times New Roman" w:cs="Times New Roman"/>
                <w:b/>
              </w:rPr>
            </w:pPr>
            <m:oMathPara>
              <m:oMath>
                <m:sSub>
                  <m:sSubPr>
                    <m:ctrlPr>
                      <w:rPr>
                        <w:rFonts w:ascii="Cambria Math" w:hAnsi="Cambria Math" w:cs="Times New Roman"/>
                        <w:b/>
                      </w:rPr>
                    </m:ctrlPr>
                  </m:sSubPr>
                  <m:e>
                    <m:r>
                      <m:rPr>
                        <m:sty m:val="b"/>
                      </m:rPr>
                      <w:rPr>
                        <w:rFonts w:ascii="Cambria Math" w:hAnsi="Cambria Math" w:cs="Times New Roman"/>
                      </w:rPr>
                      <m:t>∆</m:t>
                    </m:r>
                  </m:e>
                  <m:sub>
                    <m:r>
                      <m:rPr>
                        <m:sty m:val="b"/>
                      </m:rPr>
                      <w:rPr>
                        <w:rFonts w:ascii="Cambria Math" w:hAnsi="Cambria Math" w:cs="Times New Roman"/>
                      </w:rPr>
                      <m:t>r</m:t>
                    </m:r>
                  </m:sub>
                </m:sSub>
                <m:sSubSup>
                  <m:sSubSupPr>
                    <m:ctrlPr>
                      <w:rPr>
                        <w:rFonts w:ascii="Cambria Math" w:hAnsi="Cambria Math" w:cs="Times New Roman"/>
                        <w:b/>
                      </w:rPr>
                    </m:ctrlPr>
                  </m:sSubSupPr>
                  <m:e>
                    <m:r>
                      <m:rPr>
                        <m:sty m:val="b"/>
                      </m:rPr>
                      <w:rPr>
                        <w:rFonts w:ascii="Cambria Math" w:hAnsi="Cambria Math" w:cs="Times New Roman"/>
                      </w:rPr>
                      <m:t>G</m:t>
                    </m:r>
                  </m:e>
                  <m:sub>
                    <m:r>
                      <m:rPr>
                        <m:sty m:val="b"/>
                      </m:rPr>
                      <w:rPr>
                        <w:rFonts w:ascii="Cambria Math" w:hAnsi="Cambria Math" w:cs="Times New Roman"/>
                      </w:rPr>
                      <m:t>298</m:t>
                    </m:r>
                  </m:sub>
                  <m:sup>
                    <m:r>
                      <m:rPr>
                        <m:sty m:val="b"/>
                      </m:rPr>
                      <w:rPr>
                        <w:rFonts w:ascii="Cambria Math" w:hAnsi="Cambria Math" w:cs="Times New Roman"/>
                      </w:rPr>
                      <m:t>°</m:t>
                    </m:r>
                  </m:sup>
                </m:sSubSup>
                <m:r>
                  <m:rPr>
                    <m:sty m:val="p"/>
                  </m:rPr>
                  <w:rPr>
                    <w:rFonts w:ascii="Cambria Math" w:eastAsia="Times New Roman" w:hAnsi="Cambria Math" w:cs="Times New Roman"/>
                    <w:lang w:eastAsia="fr-FR"/>
                  </w:rPr>
                  <m:t>(kJ/mol)</m:t>
                </m:r>
              </m:oMath>
            </m:oMathPara>
          </w:p>
        </w:tc>
      </w:tr>
      <w:tr w:rsidR="00CB1B4E" w:rsidRPr="00CB1B4E" w14:paraId="4B7E2B77" w14:textId="77777777" w:rsidTr="001E5150">
        <w:trPr>
          <w:gridAfter w:val="1"/>
          <w:wAfter w:w="21" w:type="dxa"/>
          <w:trHeight w:val="20"/>
          <w:jc w:val="center"/>
        </w:trPr>
        <w:tc>
          <w:tcPr>
            <w:tcW w:w="1167" w:type="dxa"/>
            <w:tcBorders>
              <w:top w:val="single" w:sz="8" w:space="0" w:color="auto"/>
              <w:left w:val="single" w:sz="4" w:space="0" w:color="auto"/>
            </w:tcBorders>
            <w:vAlign w:val="center"/>
          </w:tcPr>
          <w:p w14:paraId="1B403538" w14:textId="3C7B3C08" w:rsidR="00797549" w:rsidRPr="00CB1B4E" w:rsidRDefault="00797549" w:rsidP="00F65447">
            <w:pPr>
              <w:spacing w:after="0" w:line="276" w:lineRule="auto"/>
              <w:jc w:val="center"/>
              <w:rPr>
                <w:rFonts w:ascii="Times New Roman" w:hAnsi="Times New Roman" w:cs="Times New Roman"/>
                <w:b/>
              </w:rPr>
            </w:pPr>
            <w:r w:rsidRPr="00CB1B4E">
              <w:rPr>
                <w:rFonts w:ascii="Times New Roman" w:hAnsi="Times New Roman" w:cs="Times New Roman"/>
                <w:b/>
              </w:rPr>
              <w:t>O</w:t>
            </w:r>
            <w:r w:rsidRPr="00CB1B4E">
              <w:rPr>
                <w:rFonts w:ascii="Times New Roman" w:hAnsi="Times New Roman" w:cs="Times New Roman"/>
                <w:b/>
                <w:vertAlign w:val="subscript"/>
              </w:rPr>
              <w:t>1</w:t>
            </w:r>
            <w:r w:rsidRPr="00CB1B4E">
              <w:rPr>
                <w:rFonts w:ascii="Times New Roman" w:hAnsi="Times New Roman" w:cs="Times New Roman"/>
                <w:b/>
              </w:rPr>
              <w:t>sp</w:t>
            </w:r>
            <w:r w:rsidRPr="00CB1B4E">
              <w:rPr>
                <w:rFonts w:ascii="Times New Roman" w:hAnsi="Times New Roman" w:cs="Times New Roman"/>
                <w:b/>
                <w:vertAlign w:val="superscript"/>
              </w:rPr>
              <w:t>3</w:t>
            </w:r>
          </w:p>
        </w:tc>
        <w:tc>
          <w:tcPr>
            <w:tcW w:w="2148" w:type="dxa"/>
            <w:tcBorders>
              <w:top w:val="single" w:sz="8" w:space="0" w:color="auto"/>
              <w:left w:val="single" w:sz="8" w:space="0" w:color="auto"/>
            </w:tcBorders>
            <w:vAlign w:val="center"/>
          </w:tcPr>
          <w:p w14:paraId="09466603" w14:textId="75566B12" w:rsidR="00797549" w:rsidRPr="00CB1B4E" w:rsidRDefault="00797549" w:rsidP="00F65447">
            <w:pPr>
              <w:spacing w:after="0" w:line="276" w:lineRule="auto"/>
              <w:jc w:val="center"/>
              <w:rPr>
                <w:rFonts w:ascii="Times New Roman" w:hAnsi="Times New Roman" w:cs="Times New Roman"/>
              </w:rPr>
            </w:pPr>
            <w:r w:rsidRPr="00CB1B4E">
              <w:rPr>
                <w:rFonts w:ascii="Times New Roman" w:hAnsi="Times New Roman" w:cs="Times New Roman"/>
              </w:rPr>
              <w:t>-15.57</w:t>
            </w:r>
          </w:p>
        </w:tc>
        <w:tc>
          <w:tcPr>
            <w:tcW w:w="2145" w:type="dxa"/>
            <w:tcBorders>
              <w:top w:val="single" w:sz="8" w:space="0" w:color="auto"/>
            </w:tcBorders>
            <w:vAlign w:val="center"/>
          </w:tcPr>
          <w:p w14:paraId="6CC42B32" w14:textId="04C09331" w:rsidR="00797549" w:rsidRPr="00CB1B4E" w:rsidRDefault="00797549" w:rsidP="00F65447">
            <w:pPr>
              <w:spacing w:after="0" w:line="276" w:lineRule="auto"/>
              <w:jc w:val="center"/>
              <w:rPr>
                <w:rFonts w:ascii="Times New Roman" w:hAnsi="Times New Roman" w:cs="Times New Roman"/>
              </w:rPr>
            </w:pPr>
            <w:r w:rsidRPr="00CB1B4E">
              <w:rPr>
                <w:rFonts w:ascii="Times New Roman" w:hAnsi="Times New Roman" w:cs="Times New Roman"/>
              </w:rPr>
              <w:t>-0.12</w:t>
            </w:r>
          </w:p>
        </w:tc>
        <w:tc>
          <w:tcPr>
            <w:tcW w:w="2149" w:type="dxa"/>
            <w:tcBorders>
              <w:top w:val="single" w:sz="8" w:space="0" w:color="auto"/>
            </w:tcBorders>
            <w:vAlign w:val="center"/>
          </w:tcPr>
          <w:p w14:paraId="3CBA2084" w14:textId="7F688336" w:rsidR="00797549" w:rsidRPr="00CB1B4E" w:rsidRDefault="00797549" w:rsidP="00F65447">
            <w:pPr>
              <w:spacing w:after="0" w:line="276" w:lineRule="auto"/>
              <w:jc w:val="center"/>
              <w:rPr>
                <w:rFonts w:ascii="Times New Roman" w:hAnsi="Times New Roman" w:cs="Times New Roman"/>
              </w:rPr>
            </w:pPr>
            <w:r w:rsidRPr="00CB1B4E">
              <w:rPr>
                <w:rFonts w:ascii="Times New Roman" w:hAnsi="Times New Roman" w:cs="Times New Roman"/>
              </w:rPr>
              <w:t>20.04</w:t>
            </w:r>
          </w:p>
        </w:tc>
      </w:tr>
      <w:tr w:rsidR="00CB1B4E" w:rsidRPr="00CB1B4E" w14:paraId="505E2F6A" w14:textId="77777777" w:rsidTr="001E5150">
        <w:trPr>
          <w:gridAfter w:val="1"/>
          <w:wAfter w:w="21" w:type="dxa"/>
          <w:trHeight w:val="20"/>
          <w:jc w:val="center"/>
        </w:trPr>
        <w:tc>
          <w:tcPr>
            <w:tcW w:w="1167" w:type="dxa"/>
            <w:tcBorders>
              <w:left w:val="single" w:sz="4" w:space="0" w:color="auto"/>
            </w:tcBorders>
            <w:vAlign w:val="center"/>
          </w:tcPr>
          <w:p w14:paraId="0206D0D9" w14:textId="4821F14E" w:rsidR="00797549" w:rsidRPr="00CB1B4E" w:rsidRDefault="00797549" w:rsidP="00797549">
            <w:pPr>
              <w:spacing w:after="0" w:line="276" w:lineRule="auto"/>
              <w:jc w:val="center"/>
              <w:rPr>
                <w:rFonts w:ascii="Times New Roman" w:hAnsi="Times New Roman" w:cs="Times New Roman"/>
                <w:b/>
              </w:rPr>
            </w:pPr>
            <w:r w:rsidRPr="00CB1B4E">
              <w:rPr>
                <w:rFonts w:ascii="Times New Roman" w:hAnsi="Times New Roman" w:cs="Times New Roman"/>
                <w:b/>
              </w:rPr>
              <w:t>O</w:t>
            </w:r>
            <w:r w:rsidRPr="00CB1B4E">
              <w:rPr>
                <w:rFonts w:ascii="Times New Roman" w:hAnsi="Times New Roman" w:cs="Times New Roman"/>
                <w:b/>
                <w:vertAlign w:val="subscript"/>
              </w:rPr>
              <w:t>2</w:t>
            </w:r>
            <w:r w:rsidRPr="00CB1B4E">
              <w:rPr>
                <w:rFonts w:ascii="Times New Roman" w:hAnsi="Times New Roman" w:cs="Times New Roman"/>
                <w:b/>
              </w:rPr>
              <w:t>sp</w:t>
            </w:r>
            <w:r w:rsidRPr="00CB1B4E">
              <w:rPr>
                <w:rFonts w:ascii="Times New Roman" w:hAnsi="Times New Roman" w:cs="Times New Roman"/>
                <w:b/>
                <w:vertAlign w:val="superscript"/>
              </w:rPr>
              <w:t>3</w:t>
            </w:r>
          </w:p>
        </w:tc>
        <w:tc>
          <w:tcPr>
            <w:tcW w:w="2148" w:type="dxa"/>
            <w:tcBorders>
              <w:left w:val="single" w:sz="8" w:space="0" w:color="auto"/>
            </w:tcBorders>
            <w:vAlign w:val="center"/>
          </w:tcPr>
          <w:p w14:paraId="5A86C024" w14:textId="02A0B90E" w:rsidR="00797549" w:rsidRPr="00CB1B4E" w:rsidRDefault="00797549" w:rsidP="00797549">
            <w:pPr>
              <w:spacing w:after="0" w:line="276" w:lineRule="auto"/>
              <w:jc w:val="center"/>
              <w:rPr>
                <w:rFonts w:ascii="Times New Roman" w:hAnsi="Times New Roman" w:cs="Times New Roman"/>
              </w:rPr>
            </w:pPr>
            <w:r w:rsidRPr="00CB1B4E">
              <w:rPr>
                <w:rFonts w:ascii="Times New Roman" w:hAnsi="Times New Roman" w:cs="Times New Roman"/>
              </w:rPr>
              <w:t>-29.94</w:t>
            </w:r>
          </w:p>
        </w:tc>
        <w:tc>
          <w:tcPr>
            <w:tcW w:w="2145" w:type="dxa"/>
            <w:vAlign w:val="center"/>
          </w:tcPr>
          <w:p w14:paraId="7E85FE77" w14:textId="63B00A8B" w:rsidR="00797549" w:rsidRPr="00CB1B4E" w:rsidRDefault="00797549" w:rsidP="00797549">
            <w:pPr>
              <w:spacing w:after="0" w:line="276" w:lineRule="auto"/>
              <w:jc w:val="center"/>
              <w:rPr>
                <w:rFonts w:ascii="Times New Roman" w:hAnsi="Times New Roman" w:cs="Times New Roman"/>
              </w:rPr>
            </w:pPr>
            <w:r w:rsidRPr="00CB1B4E">
              <w:rPr>
                <w:rFonts w:ascii="Times New Roman" w:hAnsi="Times New Roman" w:cs="Times New Roman"/>
              </w:rPr>
              <w:t>-0.06</w:t>
            </w:r>
          </w:p>
        </w:tc>
        <w:tc>
          <w:tcPr>
            <w:tcW w:w="2149" w:type="dxa"/>
            <w:vAlign w:val="center"/>
          </w:tcPr>
          <w:p w14:paraId="758026D2" w14:textId="2A677209" w:rsidR="00797549" w:rsidRPr="00CB1B4E" w:rsidRDefault="00797549" w:rsidP="00797549">
            <w:pPr>
              <w:spacing w:after="0" w:line="276" w:lineRule="auto"/>
              <w:jc w:val="center"/>
              <w:rPr>
                <w:rFonts w:ascii="Times New Roman" w:hAnsi="Times New Roman" w:cs="Times New Roman"/>
              </w:rPr>
            </w:pPr>
            <w:r w:rsidRPr="00CB1B4E">
              <w:rPr>
                <w:rFonts w:ascii="Times New Roman" w:hAnsi="Times New Roman" w:cs="Times New Roman"/>
              </w:rPr>
              <w:t>-09.40</w:t>
            </w:r>
          </w:p>
        </w:tc>
      </w:tr>
      <w:tr w:rsidR="00CB1B4E" w:rsidRPr="00CB1B4E" w14:paraId="4779C7C6" w14:textId="77777777" w:rsidTr="001E5150">
        <w:trPr>
          <w:gridAfter w:val="1"/>
          <w:wAfter w:w="21" w:type="dxa"/>
          <w:trHeight w:val="20"/>
          <w:jc w:val="center"/>
        </w:trPr>
        <w:tc>
          <w:tcPr>
            <w:tcW w:w="1167" w:type="dxa"/>
            <w:tcBorders>
              <w:left w:val="single" w:sz="4" w:space="0" w:color="auto"/>
            </w:tcBorders>
            <w:vAlign w:val="center"/>
          </w:tcPr>
          <w:p w14:paraId="6B326559" w14:textId="59331021" w:rsidR="00797549" w:rsidRPr="00CB1B4E" w:rsidRDefault="00797549" w:rsidP="00797549">
            <w:pPr>
              <w:spacing w:after="0" w:line="276" w:lineRule="auto"/>
              <w:jc w:val="center"/>
              <w:rPr>
                <w:rFonts w:ascii="Times New Roman" w:hAnsi="Times New Roman" w:cs="Times New Roman"/>
                <w:b/>
              </w:rPr>
            </w:pPr>
            <w:r w:rsidRPr="00CB1B4E">
              <w:rPr>
                <w:rFonts w:ascii="Times New Roman" w:hAnsi="Times New Roman" w:cs="Times New Roman"/>
                <w:b/>
              </w:rPr>
              <w:t>O</w:t>
            </w:r>
            <w:r w:rsidRPr="00CB1B4E">
              <w:rPr>
                <w:rFonts w:ascii="Times New Roman" w:hAnsi="Times New Roman" w:cs="Times New Roman"/>
                <w:b/>
                <w:vertAlign w:val="subscript"/>
              </w:rPr>
              <w:t>3</w:t>
            </w:r>
            <w:r w:rsidRPr="00CB1B4E">
              <w:rPr>
                <w:rFonts w:ascii="Times New Roman" w:hAnsi="Times New Roman" w:cs="Times New Roman"/>
                <w:b/>
              </w:rPr>
              <w:t>sp</w:t>
            </w:r>
            <w:r w:rsidRPr="00CB1B4E">
              <w:rPr>
                <w:rFonts w:ascii="Times New Roman" w:hAnsi="Times New Roman" w:cs="Times New Roman"/>
                <w:b/>
                <w:vertAlign w:val="superscript"/>
              </w:rPr>
              <w:t>2</w:t>
            </w:r>
          </w:p>
        </w:tc>
        <w:tc>
          <w:tcPr>
            <w:tcW w:w="2148" w:type="dxa"/>
            <w:tcBorders>
              <w:left w:val="single" w:sz="8" w:space="0" w:color="auto"/>
            </w:tcBorders>
            <w:vAlign w:val="center"/>
          </w:tcPr>
          <w:p w14:paraId="0766F781" w14:textId="3F2EBAE2" w:rsidR="00797549" w:rsidRPr="00CB1B4E" w:rsidRDefault="00797549" w:rsidP="00797549">
            <w:pPr>
              <w:spacing w:after="0" w:line="276" w:lineRule="auto"/>
              <w:jc w:val="center"/>
              <w:rPr>
                <w:rFonts w:ascii="Times New Roman" w:hAnsi="Times New Roman" w:cs="Times New Roman"/>
              </w:rPr>
            </w:pPr>
            <w:r w:rsidRPr="00CB1B4E">
              <w:rPr>
                <w:rFonts w:ascii="Times New Roman" w:hAnsi="Times New Roman" w:cs="Times New Roman"/>
              </w:rPr>
              <w:t>-35.96</w:t>
            </w:r>
          </w:p>
        </w:tc>
        <w:tc>
          <w:tcPr>
            <w:tcW w:w="2145" w:type="dxa"/>
            <w:vAlign w:val="center"/>
          </w:tcPr>
          <w:p w14:paraId="1431C032" w14:textId="4CA8A4F6" w:rsidR="00797549" w:rsidRPr="00CB1B4E" w:rsidRDefault="00797549" w:rsidP="00797549">
            <w:pPr>
              <w:spacing w:after="0" w:line="276" w:lineRule="auto"/>
              <w:jc w:val="center"/>
              <w:rPr>
                <w:rFonts w:ascii="Times New Roman" w:hAnsi="Times New Roman" w:cs="Times New Roman"/>
              </w:rPr>
            </w:pPr>
            <w:r w:rsidRPr="00CB1B4E">
              <w:rPr>
                <w:rFonts w:ascii="Times New Roman" w:hAnsi="Times New Roman" w:cs="Times New Roman"/>
              </w:rPr>
              <w:t>-0.07</w:t>
            </w:r>
          </w:p>
        </w:tc>
        <w:tc>
          <w:tcPr>
            <w:tcW w:w="2149" w:type="dxa"/>
            <w:vAlign w:val="center"/>
          </w:tcPr>
          <w:p w14:paraId="53A6F7B5" w14:textId="6C96ED3B" w:rsidR="00797549" w:rsidRPr="00CB1B4E" w:rsidRDefault="00797549" w:rsidP="00797549">
            <w:pPr>
              <w:spacing w:after="0" w:line="276" w:lineRule="auto"/>
              <w:jc w:val="center"/>
              <w:rPr>
                <w:rFonts w:ascii="Times New Roman" w:hAnsi="Times New Roman" w:cs="Times New Roman"/>
              </w:rPr>
            </w:pPr>
            <w:r w:rsidRPr="00CB1B4E">
              <w:rPr>
                <w:rFonts w:ascii="Times New Roman" w:hAnsi="Times New Roman" w:cs="Times New Roman"/>
              </w:rPr>
              <w:t>-14.76</w:t>
            </w:r>
          </w:p>
        </w:tc>
      </w:tr>
      <w:tr w:rsidR="00CB1B4E" w:rsidRPr="00CB1B4E" w14:paraId="112952A2" w14:textId="77777777" w:rsidTr="001E5150">
        <w:trPr>
          <w:gridAfter w:val="1"/>
          <w:wAfter w:w="21" w:type="dxa"/>
          <w:trHeight w:val="20"/>
          <w:jc w:val="center"/>
        </w:trPr>
        <w:tc>
          <w:tcPr>
            <w:tcW w:w="1167" w:type="dxa"/>
            <w:tcBorders>
              <w:left w:val="single" w:sz="4" w:space="0" w:color="auto"/>
            </w:tcBorders>
            <w:vAlign w:val="center"/>
          </w:tcPr>
          <w:p w14:paraId="4A89743A" w14:textId="16FEB72E" w:rsidR="00797549" w:rsidRPr="00CB1B4E" w:rsidRDefault="00797549" w:rsidP="00797549">
            <w:pPr>
              <w:spacing w:after="0" w:line="276" w:lineRule="auto"/>
              <w:jc w:val="center"/>
              <w:rPr>
                <w:rFonts w:ascii="Times New Roman" w:hAnsi="Times New Roman" w:cs="Times New Roman"/>
                <w:b/>
              </w:rPr>
            </w:pPr>
            <w:r w:rsidRPr="00CB1B4E">
              <w:rPr>
                <w:rFonts w:ascii="Times New Roman" w:hAnsi="Times New Roman" w:cs="Times New Roman"/>
                <w:b/>
              </w:rPr>
              <w:t>O</w:t>
            </w:r>
            <w:r w:rsidRPr="00CB1B4E">
              <w:rPr>
                <w:rFonts w:ascii="Times New Roman" w:hAnsi="Times New Roman" w:cs="Times New Roman"/>
                <w:b/>
                <w:vertAlign w:val="subscript"/>
              </w:rPr>
              <w:t>4</w:t>
            </w:r>
            <w:r w:rsidRPr="00CB1B4E">
              <w:rPr>
                <w:rFonts w:ascii="Times New Roman" w:hAnsi="Times New Roman" w:cs="Times New Roman"/>
                <w:b/>
              </w:rPr>
              <w:t>sp</w:t>
            </w:r>
            <w:r w:rsidRPr="00CB1B4E">
              <w:rPr>
                <w:rFonts w:ascii="Times New Roman" w:hAnsi="Times New Roman" w:cs="Times New Roman"/>
                <w:b/>
                <w:vertAlign w:val="superscript"/>
              </w:rPr>
              <w:t>3</w:t>
            </w:r>
          </w:p>
        </w:tc>
        <w:tc>
          <w:tcPr>
            <w:tcW w:w="2148" w:type="dxa"/>
            <w:tcBorders>
              <w:left w:val="single" w:sz="8" w:space="0" w:color="auto"/>
            </w:tcBorders>
            <w:vAlign w:val="center"/>
          </w:tcPr>
          <w:p w14:paraId="163CB67B" w14:textId="3157FBE5" w:rsidR="00797549" w:rsidRPr="00CB1B4E" w:rsidRDefault="00797549" w:rsidP="00797549">
            <w:pPr>
              <w:spacing w:after="0" w:line="276" w:lineRule="auto"/>
              <w:jc w:val="center"/>
              <w:rPr>
                <w:rFonts w:ascii="Times New Roman" w:hAnsi="Times New Roman" w:cs="Times New Roman"/>
              </w:rPr>
            </w:pPr>
            <w:r w:rsidRPr="00CB1B4E">
              <w:rPr>
                <w:rFonts w:ascii="Times New Roman" w:hAnsi="Times New Roman" w:cs="Times New Roman"/>
              </w:rPr>
              <w:t>-02.77</w:t>
            </w:r>
          </w:p>
        </w:tc>
        <w:tc>
          <w:tcPr>
            <w:tcW w:w="2145" w:type="dxa"/>
            <w:vAlign w:val="center"/>
          </w:tcPr>
          <w:p w14:paraId="32314541" w14:textId="72773C44" w:rsidR="00797549" w:rsidRPr="00CB1B4E" w:rsidRDefault="00797549" w:rsidP="00797549">
            <w:pPr>
              <w:spacing w:after="0" w:line="276" w:lineRule="auto"/>
              <w:jc w:val="center"/>
              <w:rPr>
                <w:rFonts w:ascii="Times New Roman" w:hAnsi="Times New Roman" w:cs="Times New Roman"/>
              </w:rPr>
            </w:pPr>
            <w:r w:rsidRPr="00CB1B4E">
              <w:rPr>
                <w:rFonts w:ascii="Times New Roman" w:hAnsi="Times New Roman" w:cs="Times New Roman"/>
              </w:rPr>
              <w:t>-0.09</w:t>
            </w:r>
          </w:p>
        </w:tc>
        <w:tc>
          <w:tcPr>
            <w:tcW w:w="2149" w:type="dxa"/>
            <w:vAlign w:val="center"/>
          </w:tcPr>
          <w:p w14:paraId="273AADC6" w14:textId="0D0274EA" w:rsidR="00797549" w:rsidRPr="00CB1B4E" w:rsidRDefault="00797549" w:rsidP="00797549">
            <w:pPr>
              <w:spacing w:after="0" w:line="276" w:lineRule="auto"/>
              <w:jc w:val="center"/>
              <w:rPr>
                <w:rFonts w:ascii="Times New Roman" w:hAnsi="Times New Roman" w:cs="Times New Roman"/>
              </w:rPr>
            </w:pPr>
            <w:r w:rsidRPr="00CB1B4E">
              <w:rPr>
                <w:rFonts w:ascii="Times New Roman" w:hAnsi="Times New Roman" w:cs="Times New Roman"/>
              </w:rPr>
              <w:t>25.29</w:t>
            </w:r>
          </w:p>
        </w:tc>
      </w:tr>
      <w:tr w:rsidR="00CB1B4E" w:rsidRPr="00CB1B4E" w14:paraId="4E6110AA" w14:textId="77777777" w:rsidTr="001E5150">
        <w:trPr>
          <w:gridAfter w:val="1"/>
          <w:wAfter w:w="21" w:type="dxa"/>
          <w:trHeight w:val="20"/>
          <w:jc w:val="center"/>
        </w:trPr>
        <w:tc>
          <w:tcPr>
            <w:tcW w:w="1167" w:type="dxa"/>
            <w:tcBorders>
              <w:left w:val="single" w:sz="4" w:space="0" w:color="auto"/>
            </w:tcBorders>
            <w:vAlign w:val="center"/>
          </w:tcPr>
          <w:p w14:paraId="1FB36444" w14:textId="44C6167C" w:rsidR="00797549" w:rsidRPr="00CB1B4E" w:rsidRDefault="00797549" w:rsidP="00797549">
            <w:pPr>
              <w:spacing w:after="0" w:line="276" w:lineRule="auto"/>
              <w:jc w:val="center"/>
              <w:rPr>
                <w:rFonts w:ascii="Times New Roman" w:hAnsi="Times New Roman" w:cs="Times New Roman"/>
                <w:b/>
              </w:rPr>
            </w:pPr>
            <w:r w:rsidRPr="00CB1B4E">
              <w:rPr>
                <w:rFonts w:ascii="Times New Roman" w:hAnsi="Times New Roman" w:cs="Times New Roman"/>
                <w:b/>
              </w:rPr>
              <w:t>O</w:t>
            </w:r>
            <w:r w:rsidRPr="00CB1B4E">
              <w:rPr>
                <w:rFonts w:ascii="Times New Roman" w:hAnsi="Times New Roman" w:cs="Times New Roman"/>
                <w:b/>
                <w:vertAlign w:val="subscript"/>
              </w:rPr>
              <w:t>5</w:t>
            </w:r>
            <w:r w:rsidRPr="00CB1B4E">
              <w:rPr>
                <w:rFonts w:ascii="Times New Roman" w:hAnsi="Times New Roman" w:cs="Times New Roman"/>
                <w:b/>
              </w:rPr>
              <w:t>sp</w:t>
            </w:r>
            <w:r w:rsidRPr="00CB1B4E">
              <w:rPr>
                <w:rFonts w:ascii="Times New Roman" w:hAnsi="Times New Roman" w:cs="Times New Roman"/>
                <w:b/>
                <w:vertAlign w:val="superscript"/>
              </w:rPr>
              <w:t>2</w:t>
            </w:r>
          </w:p>
        </w:tc>
        <w:tc>
          <w:tcPr>
            <w:tcW w:w="2148" w:type="dxa"/>
            <w:tcBorders>
              <w:left w:val="single" w:sz="8" w:space="0" w:color="auto"/>
            </w:tcBorders>
            <w:vAlign w:val="center"/>
          </w:tcPr>
          <w:p w14:paraId="401A3CAD" w14:textId="244B186C" w:rsidR="00797549" w:rsidRPr="00CB1B4E" w:rsidRDefault="00797549" w:rsidP="00797549">
            <w:pPr>
              <w:spacing w:after="0" w:line="276" w:lineRule="auto"/>
              <w:jc w:val="center"/>
              <w:rPr>
                <w:rFonts w:ascii="Times New Roman" w:hAnsi="Times New Roman" w:cs="Times New Roman"/>
                <w:b/>
                <w:u w:val="single"/>
              </w:rPr>
            </w:pPr>
            <w:r w:rsidRPr="00CB1B4E">
              <w:rPr>
                <w:rFonts w:ascii="Times New Roman" w:hAnsi="Times New Roman" w:cs="Times New Roman"/>
                <w:b/>
                <w:u w:val="single"/>
              </w:rPr>
              <w:t>-44.28</w:t>
            </w:r>
          </w:p>
        </w:tc>
        <w:tc>
          <w:tcPr>
            <w:tcW w:w="2145" w:type="dxa"/>
            <w:vAlign w:val="center"/>
          </w:tcPr>
          <w:p w14:paraId="4996869F" w14:textId="162226D1" w:rsidR="00797549" w:rsidRPr="00CB1B4E" w:rsidRDefault="00797549" w:rsidP="00797549">
            <w:pPr>
              <w:spacing w:after="0" w:line="276" w:lineRule="auto"/>
              <w:jc w:val="center"/>
              <w:rPr>
                <w:rFonts w:ascii="Times New Roman" w:hAnsi="Times New Roman" w:cs="Times New Roman"/>
              </w:rPr>
            </w:pPr>
            <w:r w:rsidRPr="00CB1B4E">
              <w:rPr>
                <w:rFonts w:ascii="Times New Roman" w:hAnsi="Times New Roman" w:cs="Times New Roman"/>
              </w:rPr>
              <w:t>-0.09</w:t>
            </w:r>
          </w:p>
        </w:tc>
        <w:tc>
          <w:tcPr>
            <w:tcW w:w="2149" w:type="dxa"/>
            <w:vAlign w:val="center"/>
          </w:tcPr>
          <w:p w14:paraId="2EB7706F" w14:textId="76B285B0" w:rsidR="00797549" w:rsidRPr="00CB1B4E" w:rsidRDefault="00797549" w:rsidP="00797549">
            <w:pPr>
              <w:spacing w:after="0" w:line="276" w:lineRule="auto"/>
              <w:jc w:val="center"/>
              <w:rPr>
                <w:rFonts w:ascii="Times New Roman" w:hAnsi="Times New Roman" w:cs="Times New Roman"/>
                <w:b/>
                <w:u w:val="single"/>
              </w:rPr>
            </w:pPr>
            <w:r w:rsidRPr="00CB1B4E">
              <w:rPr>
                <w:rFonts w:ascii="Times New Roman" w:hAnsi="Times New Roman" w:cs="Times New Roman"/>
                <w:b/>
                <w:u w:val="single"/>
              </w:rPr>
              <w:t>-16.77</w:t>
            </w:r>
          </w:p>
        </w:tc>
      </w:tr>
      <w:tr w:rsidR="00CB1B4E" w:rsidRPr="00CB1B4E" w14:paraId="44E35FCF" w14:textId="77777777" w:rsidTr="001E5150">
        <w:trPr>
          <w:gridAfter w:val="1"/>
          <w:wAfter w:w="21" w:type="dxa"/>
          <w:trHeight w:val="20"/>
          <w:jc w:val="center"/>
        </w:trPr>
        <w:tc>
          <w:tcPr>
            <w:tcW w:w="1167" w:type="dxa"/>
            <w:tcBorders>
              <w:left w:val="single" w:sz="4" w:space="0" w:color="auto"/>
            </w:tcBorders>
            <w:vAlign w:val="center"/>
          </w:tcPr>
          <w:p w14:paraId="4C1F6DFA" w14:textId="7E59646A" w:rsidR="00797549" w:rsidRPr="00CB1B4E" w:rsidRDefault="00797549" w:rsidP="00797549">
            <w:pPr>
              <w:spacing w:after="0" w:line="276" w:lineRule="auto"/>
              <w:jc w:val="center"/>
              <w:rPr>
                <w:rFonts w:ascii="Times New Roman" w:hAnsi="Times New Roman" w:cs="Times New Roman"/>
                <w:b/>
              </w:rPr>
            </w:pPr>
            <w:r w:rsidRPr="00CB1B4E">
              <w:rPr>
                <w:rFonts w:ascii="Times New Roman" w:hAnsi="Times New Roman" w:cs="Times New Roman"/>
                <w:b/>
              </w:rPr>
              <w:t>O</w:t>
            </w:r>
            <w:r w:rsidRPr="00CB1B4E">
              <w:rPr>
                <w:rFonts w:ascii="Times New Roman" w:hAnsi="Times New Roman" w:cs="Times New Roman"/>
                <w:b/>
                <w:vertAlign w:val="subscript"/>
              </w:rPr>
              <w:t>6</w:t>
            </w:r>
            <w:r w:rsidRPr="00CB1B4E">
              <w:rPr>
                <w:rFonts w:ascii="Times New Roman" w:hAnsi="Times New Roman" w:cs="Times New Roman"/>
                <w:b/>
              </w:rPr>
              <w:t>sp</w:t>
            </w:r>
            <w:r w:rsidRPr="00CB1B4E">
              <w:rPr>
                <w:rFonts w:ascii="Times New Roman" w:hAnsi="Times New Roman" w:cs="Times New Roman"/>
                <w:b/>
                <w:vertAlign w:val="superscript"/>
              </w:rPr>
              <w:t>3</w:t>
            </w:r>
          </w:p>
        </w:tc>
        <w:tc>
          <w:tcPr>
            <w:tcW w:w="2148" w:type="dxa"/>
            <w:tcBorders>
              <w:left w:val="single" w:sz="8" w:space="0" w:color="auto"/>
            </w:tcBorders>
            <w:vAlign w:val="center"/>
          </w:tcPr>
          <w:p w14:paraId="6CCAEE27" w14:textId="069D2AA0" w:rsidR="00797549" w:rsidRPr="00CB1B4E" w:rsidRDefault="00797549" w:rsidP="00797549">
            <w:pPr>
              <w:spacing w:after="0" w:line="276" w:lineRule="auto"/>
              <w:jc w:val="center"/>
              <w:rPr>
                <w:rFonts w:ascii="Times New Roman" w:hAnsi="Times New Roman" w:cs="Times New Roman"/>
              </w:rPr>
            </w:pPr>
            <w:r w:rsidRPr="00CB1B4E">
              <w:rPr>
                <w:rFonts w:ascii="Times New Roman" w:hAnsi="Times New Roman" w:cs="Times New Roman"/>
              </w:rPr>
              <w:t>19.32</w:t>
            </w:r>
          </w:p>
        </w:tc>
        <w:tc>
          <w:tcPr>
            <w:tcW w:w="2145" w:type="dxa"/>
            <w:vAlign w:val="center"/>
          </w:tcPr>
          <w:p w14:paraId="401F424F" w14:textId="7AD43E5C" w:rsidR="00797549" w:rsidRPr="00CB1B4E" w:rsidRDefault="00797549" w:rsidP="00797549">
            <w:pPr>
              <w:spacing w:after="0" w:line="276" w:lineRule="auto"/>
              <w:jc w:val="center"/>
              <w:rPr>
                <w:rFonts w:ascii="Times New Roman" w:hAnsi="Times New Roman" w:cs="Times New Roman"/>
              </w:rPr>
            </w:pPr>
            <w:r w:rsidRPr="00CB1B4E">
              <w:rPr>
                <w:rFonts w:ascii="Times New Roman" w:hAnsi="Times New Roman" w:cs="Times New Roman"/>
              </w:rPr>
              <w:t>-0.14</w:t>
            </w:r>
          </w:p>
        </w:tc>
        <w:tc>
          <w:tcPr>
            <w:tcW w:w="2149" w:type="dxa"/>
            <w:vAlign w:val="center"/>
          </w:tcPr>
          <w:p w14:paraId="0A3F9929" w14:textId="532BD2C5" w:rsidR="00797549" w:rsidRPr="00CB1B4E" w:rsidRDefault="00797549" w:rsidP="00797549">
            <w:pPr>
              <w:spacing w:after="0" w:line="276" w:lineRule="auto"/>
              <w:jc w:val="center"/>
              <w:rPr>
                <w:rFonts w:ascii="Times New Roman" w:hAnsi="Times New Roman" w:cs="Times New Roman"/>
              </w:rPr>
            </w:pPr>
            <w:r w:rsidRPr="00CB1B4E">
              <w:rPr>
                <w:rFonts w:ascii="Times New Roman" w:hAnsi="Times New Roman" w:cs="Times New Roman"/>
              </w:rPr>
              <w:t>22.51</w:t>
            </w:r>
          </w:p>
        </w:tc>
      </w:tr>
      <w:tr w:rsidR="00CB1B4E" w:rsidRPr="00CB1B4E" w14:paraId="2F950AA4" w14:textId="77777777" w:rsidTr="001E5150">
        <w:trPr>
          <w:gridAfter w:val="1"/>
          <w:wAfter w:w="21" w:type="dxa"/>
          <w:trHeight w:val="20"/>
          <w:jc w:val="center"/>
        </w:trPr>
        <w:tc>
          <w:tcPr>
            <w:tcW w:w="1167" w:type="dxa"/>
            <w:tcBorders>
              <w:left w:val="single" w:sz="4" w:space="0" w:color="auto"/>
            </w:tcBorders>
            <w:vAlign w:val="center"/>
          </w:tcPr>
          <w:p w14:paraId="513CB141" w14:textId="466E40C0" w:rsidR="00797549" w:rsidRPr="00CB1B4E" w:rsidRDefault="00797549" w:rsidP="00797549">
            <w:pPr>
              <w:spacing w:after="0" w:line="276" w:lineRule="auto"/>
              <w:jc w:val="center"/>
              <w:rPr>
                <w:rFonts w:ascii="Times New Roman" w:hAnsi="Times New Roman" w:cs="Times New Roman"/>
                <w:b/>
              </w:rPr>
            </w:pPr>
            <w:r w:rsidRPr="00CB1B4E">
              <w:rPr>
                <w:rFonts w:ascii="Times New Roman" w:hAnsi="Times New Roman" w:cs="Times New Roman"/>
                <w:b/>
              </w:rPr>
              <w:t>O</w:t>
            </w:r>
            <w:r w:rsidRPr="00CB1B4E">
              <w:rPr>
                <w:rFonts w:ascii="Times New Roman" w:hAnsi="Times New Roman" w:cs="Times New Roman"/>
                <w:b/>
                <w:vertAlign w:val="subscript"/>
              </w:rPr>
              <w:t>7</w:t>
            </w:r>
            <w:r w:rsidRPr="00CB1B4E">
              <w:rPr>
                <w:rFonts w:ascii="Times New Roman" w:hAnsi="Times New Roman" w:cs="Times New Roman"/>
                <w:b/>
              </w:rPr>
              <w:t>sp</w:t>
            </w:r>
            <w:r w:rsidRPr="00CB1B4E">
              <w:rPr>
                <w:rFonts w:ascii="Times New Roman" w:hAnsi="Times New Roman" w:cs="Times New Roman"/>
                <w:b/>
                <w:vertAlign w:val="superscript"/>
              </w:rPr>
              <w:t>3</w:t>
            </w:r>
          </w:p>
        </w:tc>
        <w:tc>
          <w:tcPr>
            <w:tcW w:w="2148" w:type="dxa"/>
            <w:tcBorders>
              <w:left w:val="single" w:sz="8" w:space="0" w:color="auto"/>
            </w:tcBorders>
            <w:vAlign w:val="center"/>
          </w:tcPr>
          <w:p w14:paraId="2068E1C2" w14:textId="1909EC96" w:rsidR="00797549" w:rsidRPr="00CB1B4E" w:rsidRDefault="00797549" w:rsidP="00797549">
            <w:pPr>
              <w:spacing w:after="0" w:line="276" w:lineRule="auto"/>
              <w:jc w:val="center"/>
              <w:rPr>
                <w:rFonts w:ascii="Times New Roman" w:hAnsi="Times New Roman" w:cs="Times New Roman"/>
              </w:rPr>
            </w:pPr>
            <w:r w:rsidRPr="00CB1B4E">
              <w:rPr>
                <w:rFonts w:ascii="Times New Roman" w:hAnsi="Times New Roman" w:cs="Times New Roman"/>
              </w:rPr>
              <w:t>15.75</w:t>
            </w:r>
          </w:p>
        </w:tc>
        <w:tc>
          <w:tcPr>
            <w:tcW w:w="2145" w:type="dxa"/>
            <w:vAlign w:val="center"/>
          </w:tcPr>
          <w:p w14:paraId="72A98C77" w14:textId="403A7A6E" w:rsidR="00797549" w:rsidRPr="00CB1B4E" w:rsidRDefault="00797549" w:rsidP="00797549">
            <w:pPr>
              <w:spacing w:after="0" w:line="276" w:lineRule="auto"/>
              <w:jc w:val="center"/>
              <w:rPr>
                <w:rFonts w:ascii="Times New Roman" w:hAnsi="Times New Roman" w:cs="Times New Roman"/>
              </w:rPr>
            </w:pPr>
            <w:r w:rsidRPr="00CB1B4E">
              <w:rPr>
                <w:rFonts w:ascii="Times New Roman" w:hAnsi="Times New Roman" w:cs="Times New Roman"/>
              </w:rPr>
              <w:t>-0.12</w:t>
            </w:r>
          </w:p>
        </w:tc>
        <w:tc>
          <w:tcPr>
            <w:tcW w:w="2149" w:type="dxa"/>
            <w:vAlign w:val="center"/>
          </w:tcPr>
          <w:p w14:paraId="6D7EABE3" w14:textId="6DD7E761" w:rsidR="00797549" w:rsidRPr="00CB1B4E" w:rsidRDefault="00797549" w:rsidP="00797549">
            <w:pPr>
              <w:spacing w:after="0" w:line="276" w:lineRule="auto"/>
              <w:jc w:val="center"/>
              <w:rPr>
                <w:rFonts w:ascii="Times New Roman" w:hAnsi="Times New Roman" w:cs="Times New Roman"/>
              </w:rPr>
            </w:pPr>
            <w:r w:rsidRPr="00CB1B4E">
              <w:rPr>
                <w:rFonts w:ascii="Times New Roman" w:hAnsi="Times New Roman" w:cs="Times New Roman"/>
              </w:rPr>
              <w:t>21.75</w:t>
            </w:r>
          </w:p>
        </w:tc>
      </w:tr>
      <w:tr w:rsidR="00CB1B4E" w:rsidRPr="00CB1B4E" w14:paraId="7D890342" w14:textId="77777777" w:rsidTr="001E5150">
        <w:trPr>
          <w:gridAfter w:val="1"/>
          <w:wAfter w:w="21" w:type="dxa"/>
          <w:trHeight w:val="20"/>
          <w:jc w:val="center"/>
        </w:trPr>
        <w:tc>
          <w:tcPr>
            <w:tcW w:w="1167" w:type="dxa"/>
            <w:tcBorders>
              <w:left w:val="single" w:sz="4" w:space="0" w:color="auto"/>
              <w:bottom w:val="single" w:sz="4" w:space="0" w:color="auto"/>
            </w:tcBorders>
            <w:vAlign w:val="center"/>
          </w:tcPr>
          <w:p w14:paraId="60FC8586" w14:textId="0EB6E48A" w:rsidR="00797549" w:rsidRPr="00CB1B4E" w:rsidRDefault="00797549" w:rsidP="00797549">
            <w:pPr>
              <w:spacing w:after="0" w:line="276" w:lineRule="auto"/>
              <w:jc w:val="center"/>
              <w:rPr>
                <w:rFonts w:ascii="Times New Roman" w:hAnsi="Times New Roman" w:cs="Times New Roman"/>
                <w:b/>
              </w:rPr>
            </w:pPr>
            <w:r w:rsidRPr="00CB1B4E">
              <w:rPr>
                <w:rFonts w:ascii="Times New Roman" w:hAnsi="Times New Roman" w:cs="Times New Roman"/>
                <w:b/>
              </w:rPr>
              <w:t>O</w:t>
            </w:r>
            <w:r w:rsidRPr="00CB1B4E">
              <w:rPr>
                <w:rFonts w:ascii="Times New Roman" w:hAnsi="Times New Roman" w:cs="Times New Roman"/>
                <w:b/>
                <w:vertAlign w:val="subscript"/>
              </w:rPr>
              <w:t>8</w:t>
            </w:r>
            <w:r w:rsidRPr="00CB1B4E">
              <w:rPr>
                <w:rFonts w:ascii="Times New Roman" w:hAnsi="Times New Roman" w:cs="Times New Roman"/>
                <w:b/>
              </w:rPr>
              <w:t>sp</w:t>
            </w:r>
            <w:r w:rsidRPr="00CB1B4E">
              <w:rPr>
                <w:rFonts w:ascii="Times New Roman" w:hAnsi="Times New Roman" w:cs="Times New Roman"/>
                <w:b/>
                <w:vertAlign w:val="superscript"/>
              </w:rPr>
              <w:t>3</w:t>
            </w:r>
          </w:p>
        </w:tc>
        <w:tc>
          <w:tcPr>
            <w:tcW w:w="2148" w:type="dxa"/>
            <w:tcBorders>
              <w:left w:val="single" w:sz="8" w:space="0" w:color="auto"/>
              <w:bottom w:val="single" w:sz="4" w:space="0" w:color="auto"/>
            </w:tcBorders>
            <w:vAlign w:val="center"/>
          </w:tcPr>
          <w:p w14:paraId="529B4C1B" w14:textId="028A7E05" w:rsidR="00797549" w:rsidRPr="00CB1B4E" w:rsidRDefault="00797549" w:rsidP="00797549">
            <w:pPr>
              <w:spacing w:after="0" w:line="276" w:lineRule="auto"/>
              <w:jc w:val="center"/>
              <w:rPr>
                <w:rFonts w:ascii="Times New Roman" w:hAnsi="Times New Roman" w:cs="Times New Roman"/>
              </w:rPr>
            </w:pPr>
            <w:r w:rsidRPr="00CB1B4E">
              <w:rPr>
                <w:rFonts w:ascii="Times New Roman" w:hAnsi="Times New Roman" w:cs="Times New Roman"/>
              </w:rPr>
              <w:t>-30.53</w:t>
            </w:r>
          </w:p>
        </w:tc>
        <w:tc>
          <w:tcPr>
            <w:tcW w:w="2145" w:type="dxa"/>
            <w:tcBorders>
              <w:bottom w:val="single" w:sz="4" w:space="0" w:color="auto"/>
            </w:tcBorders>
            <w:vAlign w:val="center"/>
          </w:tcPr>
          <w:p w14:paraId="2AC38D43" w14:textId="2B5FFFFC" w:rsidR="00797549" w:rsidRPr="00CB1B4E" w:rsidRDefault="00797549" w:rsidP="00797549">
            <w:pPr>
              <w:spacing w:after="0" w:line="276" w:lineRule="auto"/>
              <w:jc w:val="center"/>
              <w:rPr>
                <w:rFonts w:ascii="Times New Roman" w:hAnsi="Times New Roman" w:cs="Times New Roman"/>
              </w:rPr>
            </w:pPr>
            <w:r w:rsidRPr="00CB1B4E">
              <w:rPr>
                <w:rFonts w:ascii="Times New Roman" w:hAnsi="Times New Roman" w:cs="Times New Roman"/>
              </w:rPr>
              <w:t>-0.06</w:t>
            </w:r>
          </w:p>
        </w:tc>
        <w:tc>
          <w:tcPr>
            <w:tcW w:w="2149" w:type="dxa"/>
            <w:tcBorders>
              <w:bottom w:val="single" w:sz="4" w:space="0" w:color="auto"/>
            </w:tcBorders>
            <w:vAlign w:val="center"/>
          </w:tcPr>
          <w:p w14:paraId="2B0F1AEF" w14:textId="2DD96E5D" w:rsidR="00797549" w:rsidRPr="00CB1B4E" w:rsidRDefault="00797549" w:rsidP="00797549">
            <w:pPr>
              <w:spacing w:after="0" w:line="276" w:lineRule="auto"/>
              <w:jc w:val="center"/>
              <w:rPr>
                <w:rFonts w:ascii="Times New Roman" w:hAnsi="Times New Roman" w:cs="Times New Roman"/>
              </w:rPr>
            </w:pPr>
            <w:r w:rsidRPr="00CB1B4E">
              <w:rPr>
                <w:rFonts w:ascii="Times New Roman" w:hAnsi="Times New Roman" w:cs="Times New Roman"/>
              </w:rPr>
              <w:t>-10.08</w:t>
            </w:r>
          </w:p>
        </w:tc>
      </w:tr>
    </w:tbl>
    <w:p w14:paraId="4E3D577D" w14:textId="77777777" w:rsidR="00DF1234" w:rsidRPr="00CB1B4E" w:rsidRDefault="00DF1234" w:rsidP="00A40F4C">
      <w:pPr>
        <w:spacing w:after="0" w:line="240" w:lineRule="auto"/>
        <w:jc w:val="both"/>
        <w:rPr>
          <w:rFonts w:ascii="Times New Roman" w:eastAsia="Times New Roman" w:hAnsi="Times New Roman" w:cs="Times New Roman"/>
          <w:lang w:eastAsia="fr-FR"/>
        </w:rPr>
      </w:pPr>
    </w:p>
    <w:p w14:paraId="282CF70A" w14:textId="1F4D6EC9" w:rsidR="009A45FB" w:rsidRPr="00CB1B4E" w:rsidRDefault="009A45FB" w:rsidP="009A45FB">
      <w:pPr>
        <w:tabs>
          <w:tab w:val="left" w:pos="495"/>
        </w:tabs>
        <w:spacing w:after="0" w:line="276" w:lineRule="auto"/>
        <w:jc w:val="both"/>
        <w:rPr>
          <w:rFonts w:ascii="Times New Roman" w:hAnsi="Times New Roman" w:cs="Times New Roman"/>
          <w:lang w:val="en-US"/>
        </w:rPr>
      </w:pPr>
      <w:r w:rsidRPr="00CB1B4E">
        <w:rPr>
          <w:rFonts w:ascii="Times New Roman" w:hAnsi="Times New Roman" w:cs="Times New Roman"/>
          <w:lang w:val="en-US"/>
        </w:rPr>
        <w:t>The exothermicity of each of the complexation reactions of the water molecule on all the different sites of mycolactone C is ref</w:t>
      </w:r>
      <w:r w:rsidR="003F5F91" w:rsidRPr="00CB1B4E">
        <w:rPr>
          <w:rFonts w:ascii="Times New Roman" w:hAnsi="Times New Roman" w:cs="Times New Roman"/>
          <w:lang w:val="en-US"/>
        </w:rPr>
        <w:t xml:space="preserve">lected in the negative values </w:t>
      </w:r>
      <w:r w:rsidRPr="00CB1B4E">
        <w:rPr>
          <w:rFonts w:ascii="Times New Roman" w:hAnsi="Times New Roman" w:cs="Times New Roman"/>
          <w:lang w:val="en-US"/>
        </w:rPr>
        <w:t xml:space="preserve">of the complexation enthalpies. Only the heteroatoms </w:t>
      </w:r>
      <w:r w:rsidR="003F5F91" w:rsidRPr="00CB1B4E">
        <w:rPr>
          <w:rFonts w:ascii="Times New Roman" w:hAnsi="Times New Roman" w:cs="Times New Roman"/>
          <w:b/>
          <w:lang w:val="en-US"/>
        </w:rPr>
        <w:t>O</w:t>
      </w:r>
      <w:r w:rsidR="003F5F91" w:rsidRPr="00CB1B4E">
        <w:rPr>
          <w:rFonts w:ascii="Times New Roman" w:hAnsi="Times New Roman" w:cs="Times New Roman"/>
          <w:b/>
          <w:vertAlign w:val="subscript"/>
          <w:lang w:val="en-US"/>
        </w:rPr>
        <w:t>1</w:t>
      </w:r>
      <w:r w:rsidR="003F5F91" w:rsidRPr="00CB1B4E">
        <w:rPr>
          <w:rFonts w:ascii="Times New Roman" w:hAnsi="Times New Roman" w:cs="Times New Roman"/>
          <w:b/>
          <w:lang w:val="en-US"/>
        </w:rPr>
        <w:t>sp</w:t>
      </w:r>
      <w:r w:rsidR="003F5F91" w:rsidRPr="00CB1B4E">
        <w:rPr>
          <w:rFonts w:ascii="Times New Roman" w:hAnsi="Times New Roman" w:cs="Times New Roman"/>
          <w:b/>
          <w:vertAlign w:val="superscript"/>
          <w:lang w:val="en-US"/>
        </w:rPr>
        <w:t>3</w:t>
      </w:r>
      <w:r w:rsidRPr="00CB1B4E">
        <w:rPr>
          <w:rFonts w:ascii="Times New Roman" w:hAnsi="Times New Roman" w:cs="Times New Roman"/>
          <w:lang w:val="en-US"/>
        </w:rPr>
        <w:t xml:space="preserve"> (-15.57 kJ⁄mol), </w:t>
      </w:r>
      <w:r w:rsidRPr="00CB1B4E">
        <w:rPr>
          <w:rFonts w:ascii="Times New Roman" w:hAnsi="Times New Roman" w:cs="Times New Roman"/>
          <w:b/>
          <w:lang w:val="en-US"/>
        </w:rPr>
        <w:t>O</w:t>
      </w:r>
      <w:r w:rsidRPr="00CB1B4E">
        <w:rPr>
          <w:rFonts w:ascii="Times New Roman" w:hAnsi="Times New Roman" w:cs="Times New Roman"/>
          <w:b/>
          <w:vertAlign w:val="subscript"/>
          <w:lang w:val="en-US"/>
        </w:rPr>
        <w:t>2</w:t>
      </w:r>
      <w:r w:rsidRPr="00CB1B4E">
        <w:rPr>
          <w:rFonts w:ascii="Times New Roman" w:hAnsi="Times New Roman" w:cs="Times New Roman"/>
          <w:b/>
          <w:lang w:val="en-US"/>
        </w:rPr>
        <w:t>sp</w:t>
      </w:r>
      <w:r w:rsidRPr="00CB1B4E">
        <w:rPr>
          <w:rFonts w:ascii="Times New Roman" w:hAnsi="Times New Roman" w:cs="Times New Roman"/>
          <w:b/>
          <w:vertAlign w:val="superscript"/>
          <w:lang w:val="en-US"/>
        </w:rPr>
        <w:t>3</w:t>
      </w:r>
      <w:r w:rsidRPr="00CB1B4E">
        <w:rPr>
          <w:rFonts w:ascii="Times New Roman" w:hAnsi="Times New Roman" w:cs="Times New Roman"/>
          <w:lang w:val="en-US"/>
        </w:rPr>
        <w:t xml:space="preserve"> (-29.94 kJ⁄mol), </w:t>
      </w:r>
      <w:r w:rsidRPr="00CB1B4E">
        <w:rPr>
          <w:rFonts w:ascii="Times New Roman" w:hAnsi="Times New Roman" w:cs="Times New Roman"/>
          <w:b/>
          <w:lang w:val="en-US"/>
        </w:rPr>
        <w:t>O</w:t>
      </w:r>
      <w:r w:rsidRPr="00CB1B4E">
        <w:rPr>
          <w:rFonts w:ascii="Times New Roman" w:hAnsi="Times New Roman" w:cs="Times New Roman"/>
          <w:b/>
          <w:vertAlign w:val="subscript"/>
          <w:lang w:val="en-US"/>
        </w:rPr>
        <w:t>3</w:t>
      </w:r>
      <w:r w:rsidRPr="00CB1B4E">
        <w:rPr>
          <w:rFonts w:ascii="Times New Roman" w:hAnsi="Times New Roman" w:cs="Times New Roman"/>
          <w:b/>
          <w:lang w:val="en-US"/>
        </w:rPr>
        <w:t>sp</w:t>
      </w:r>
      <w:r w:rsidRPr="00CB1B4E">
        <w:rPr>
          <w:rFonts w:ascii="Times New Roman" w:hAnsi="Times New Roman" w:cs="Times New Roman"/>
          <w:b/>
          <w:vertAlign w:val="superscript"/>
          <w:lang w:val="en-US"/>
        </w:rPr>
        <w:t>2</w:t>
      </w:r>
      <w:r w:rsidRPr="00CB1B4E">
        <w:rPr>
          <w:rFonts w:ascii="Times New Roman" w:hAnsi="Times New Roman" w:cs="Times New Roman"/>
          <w:lang w:val="en-US"/>
        </w:rPr>
        <w:t xml:space="preserve"> (-35.96 kJ⁄mol), </w:t>
      </w:r>
      <w:r w:rsidRPr="00CB1B4E">
        <w:rPr>
          <w:rFonts w:ascii="Times New Roman" w:hAnsi="Times New Roman" w:cs="Times New Roman"/>
          <w:b/>
          <w:lang w:val="en-US"/>
        </w:rPr>
        <w:t>O</w:t>
      </w:r>
      <w:r w:rsidRPr="00CB1B4E">
        <w:rPr>
          <w:rFonts w:ascii="Times New Roman" w:hAnsi="Times New Roman" w:cs="Times New Roman"/>
          <w:b/>
          <w:vertAlign w:val="subscript"/>
          <w:lang w:val="en-US"/>
        </w:rPr>
        <w:t>4</w:t>
      </w:r>
      <w:r w:rsidRPr="00CB1B4E">
        <w:rPr>
          <w:rFonts w:ascii="Times New Roman" w:hAnsi="Times New Roman" w:cs="Times New Roman"/>
          <w:b/>
          <w:lang w:val="en-US"/>
        </w:rPr>
        <w:t>sp</w:t>
      </w:r>
      <w:r w:rsidRPr="00CB1B4E">
        <w:rPr>
          <w:rFonts w:ascii="Times New Roman" w:hAnsi="Times New Roman" w:cs="Times New Roman"/>
          <w:b/>
          <w:vertAlign w:val="superscript"/>
          <w:lang w:val="en-US"/>
        </w:rPr>
        <w:t>3</w:t>
      </w:r>
      <w:r w:rsidRPr="00CB1B4E">
        <w:rPr>
          <w:rFonts w:ascii="Times New Roman" w:hAnsi="Times New Roman" w:cs="Times New Roman"/>
          <w:lang w:val="en-US"/>
        </w:rPr>
        <w:t xml:space="preserve"> (-2.77 kJ⁄mol), </w:t>
      </w:r>
      <w:r w:rsidRPr="00CB1B4E">
        <w:rPr>
          <w:rFonts w:ascii="Times New Roman" w:hAnsi="Times New Roman" w:cs="Times New Roman"/>
          <w:b/>
          <w:lang w:val="en-US"/>
        </w:rPr>
        <w:t>O</w:t>
      </w:r>
      <w:r w:rsidRPr="00CB1B4E">
        <w:rPr>
          <w:rFonts w:ascii="Times New Roman" w:hAnsi="Times New Roman" w:cs="Times New Roman"/>
          <w:b/>
          <w:vertAlign w:val="subscript"/>
          <w:lang w:val="en-US"/>
        </w:rPr>
        <w:t>5</w:t>
      </w:r>
      <w:r w:rsidRPr="00CB1B4E">
        <w:rPr>
          <w:rFonts w:ascii="Times New Roman" w:hAnsi="Times New Roman" w:cs="Times New Roman"/>
          <w:b/>
          <w:lang w:val="en-US"/>
        </w:rPr>
        <w:t>sp</w:t>
      </w:r>
      <w:r w:rsidRPr="00CB1B4E">
        <w:rPr>
          <w:rFonts w:ascii="Times New Roman" w:hAnsi="Times New Roman" w:cs="Times New Roman"/>
          <w:b/>
          <w:vertAlign w:val="superscript"/>
          <w:lang w:val="en-US"/>
        </w:rPr>
        <w:t>2</w:t>
      </w:r>
      <w:r w:rsidRPr="00CB1B4E">
        <w:rPr>
          <w:rFonts w:ascii="Times New Roman" w:hAnsi="Times New Roman" w:cs="Times New Roman"/>
          <w:lang w:val="en-US"/>
        </w:rPr>
        <w:t xml:space="preserve"> (- 44.28 kJ⁄mol) and </w:t>
      </w:r>
      <w:r w:rsidRPr="00CB1B4E">
        <w:rPr>
          <w:rFonts w:ascii="Times New Roman" w:hAnsi="Times New Roman" w:cs="Times New Roman"/>
          <w:b/>
          <w:lang w:val="en-US"/>
        </w:rPr>
        <w:t>O</w:t>
      </w:r>
      <w:r w:rsidRPr="00CB1B4E">
        <w:rPr>
          <w:rFonts w:ascii="Times New Roman" w:hAnsi="Times New Roman" w:cs="Times New Roman"/>
          <w:b/>
          <w:vertAlign w:val="subscript"/>
          <w:lang w:val="en-US"/>
        </w:rPr>
        <w:t>8</w:t>
      </w:r>
      <w:r w:rsidRPr="00CB1B4E">
        <w:rPr>
          <w:rFonts w:ascii="Times New Roman" w:hAnsi="Times New Roman" w:cs="Times New Roman"/>
          <w:b/>
          <w:lang w:val="en-US"/>
        </w:rPr>
        <w:t>sp</w:t>
      </w:r>
      <w:r w:rsidRPr="00CB1B4E">
        <w:rPr>
          <w:rFonts w:ascii="Times New Roman" w:hAnsi="Times New Roman" w:cs="Times New Roman"/>
          <w:b/>
          <w:vertAlign w:val="superscript"/>
          <w:lang w:val="en-US"/>
        </w:rPr>
        <w:t>3</w:t>
      </w:r>
      <w:r w:rsidRPr="00CB1B4E">
        <w:rPr>
          <w:rFonts w:ascii="Times New Roman" w:hAnsi="Times New Roman" w:cs="Times New Roman"/>
          <w:lang w:val="en-US"/>
        </w:rPr>
        <w:t xml:space="preserve"> (-30.53</w:t>
      </w:r>
      <w:r w:rsidR="003F5F91" w:rsidRPr="00CB1B4E">
        <w:rPr>
          <w:rFonts w:ascii="Times New Roman" w:hAnsi="Times New Roman" w:cs="Times New Roman"/>
          <w:lang w:val="en-US"/>
        </w:rPr>
        <w:t xml:space="preserve"> kJ⁄mol) show negative values </w:t>
      </w:r>
      <w:r w:rsidRPr="00CB1B4E">
        <w:rPr>
          <w:rFonts w:ascii="Times New Roman" w:hAnsi="Times New Roman" w:cs="Times New Roman"/>
          <w:lang w:val="en-US"/>
        </w:rPr>
        <w:t xml:space="preserve">of enthalpy of complexation. This shows that the complexation reactions with these sites are exothermic. On the other hand, on heteroatoms </w:t>
      </w:r>
      <w:r w:rsidRPr="00CB1B4E">
        <w:rPr>
          <w:rFonts w:ascii="Times New Roman" w:hAnsi="Times New Roman" w:cs="Times New Roman"/>
          <w:b/>
          <w:lang w:val="en-US"/>
        </w:rPr>
        <w:t>O</w:t>
      </w:r>
      <w:r w:rsidRPr="00CB1B4E">
        <w:rPr>
          <w:rFonts w:ascii="Times New Roman" w:hAnsi="Times New Roman" w:cs="Times New Roman"/>
          <w:b/>
          <w:vertAlign w:val="subscript"/>
          <w:lang w:val="en-US"/>
        </w:rPr>
        <w:t>6</w:t>
      </w:r>
      <w:r w:rsidRPr="00CB1B4E">
        <w:rPr>
          <w:rFonts w:ascii="Times New Roman" w:hAnsi="Times New Roman" w:cs="Times New Roman"/>
          <w:b/>
          <w:lang w:val="en-US"/>
        </w:rPr>
        <w:t>sp</w:t>
      </w:r>
      <w:r w:rsidRPr="00CB1B4E">
        <w:rPr>
          <w:rFonts w:ascii="Times New Roman" w:hAnsi="Times New Roman" w:cs="Times New Roman"/>
          <w:b/>
          <w:vertAlign w:val="superscript"/>
          <w:lang w:val="en-US"/>
        </w:rPr>
        <w:t>3</w:t>
      </w:r>
      <w:r w:rsidRPr="00CB1B4E">
        <w:rPr>
          <w:rFonts w:ascii="Times New Roman" w:hAnsi="Times New Roman" w:cs="Times New Roman"/>
          <w:lang w:val="en-US"/>
        </w:rPr>
        <w:t xml:space="preserve"> (19.32 kJ⁄mol) and </w:t>
      </w:r>
      <w:r w:rsidRPr="00CB1B4E">
        <w:rPr>
          <w:rFonts w:ascii="Times New Roman" w:hAnsi="Times New Roman" w:cs="Times New Roman"/>
          <w:b/>
          <w:lang w:val="en-US"/>
        </w:rPr>
        <w:t>O</w:t>
      </w:r>
      <w:r w:rsidRPr="00CB1B4E">
        <w:rPr>
          <w:rFonts w:ascii="Times New Roman" w:hAnsi="Times New Roman" w:cs="Times New Roman"/>
          <w:b/>
          <w:vertAlign w:val="subscript"/>
          <w:lang w:val="en-US"/>
        </w:rPr>
        <w:t>7</w:t>
      </w:r>
      <w:r w:rsidRPr="00CB1B4E">
        <w:rPr>
          <w:rFonts w:ascii="Times New Roman" w:hAnsi="Times New Roman" w:cs="Times New Roman"/>
          <w:b/>
          <w:lang w:val="en-US"/>
        </w:rPr>
        <w:t>sp</w:t>
      </w:r>
      <w:r w:rsidRPr="00CB1B4E">
        <w:rPr>
          <w:rFonts w:ascii="Times New Roman" w:hAnsi="Times New Roman" w:cs="Times New Roman"/>
          <w:b/>
          <w:vertAlign w:val="superscript"/>
          <w:lang w:val="en-US"/>
        </w:rPr>
        <w:t>3</w:t>
      </w:r>
      <w:r w:rsidR="00076A84" w:rsidRPr="00CB1B4E">
        <w:rPr>
          <w:rFonts w:ascii="Times New Roman" w:hAnsi="Times New Roman" w:cs="Times New Roman"/>
          <w:lang w:val="en-US"/>
        </w:rPr>
        <w:t xml:space="preserve"> (15.75 kJ⁄mol), </w:t>
      </w:r>
      <w:r w:rsidRPr="00CB1B4E">
        <w:rPr>
          <w:rFonts w:ascii="Times New Roman" w:hAnsi="Times New Roman" w:cs="Times New Roman"/>
          <w:lang w:val="en-US"/>
        </w:rPr>
        <w:t>the complexation reactions are not exothermic acc</w:t>
      </w:r>
      <w:r w:rsidR="003F5F91" w:rsidRPr="00CB1B4E">
        <w:rPr>
          <w:rFonts w:ascii="Times New Roman" w:hAnsi="Times New Roman" w:cs="Times New Roman"/>
          <w:lang w:val="en-US"/>
        </w:rPr>
        <w:t xml:space="preserve">ording to the positive values </w:t>
      </w:r>
      <w:r w:rsidRPr="00CB1B4E">
        <w:rPr>
          <w:rFonts w:ascii="Times New Roman" w:hAnsi="Times New Roman" w:cs="Times New Roman"/>
          <w:lang w:val="en-US"/>
        </w:rPr>
        <w:t xml:space="preserve">of enthalpy of complexation. Regarding the free enthalpy of complexation, only the heteroatoms </w:t>
      </w:r>
      <w:r w:rsidRPr="00CB1B4E">
        <w:rPr>
          <w:rFonts w:ascii="Times New Roman" w:hAnsi="Times New Roman" w:cs="Times New Roman"/>
          <w:b/>
          <w:lang w:val="en-US"/>
        </w:rPr>
        <w:t>O</w:t>
      </w:r>
      <w:r w:rsidRPr="00CB1B4E">
        <w:rPr>
          <w:rFonts w:ascii="Times New Roman" w:hAnsi="Times New Roman" w:cs="Times New Roman"/>
          <w:b/>
          <w:vertAlign w:val="subscript"/>
          <w:lang w:val="en-US"/>
        </w:rPr>
        <w:t>2</w:t>
      </w:r>
      <w:r w:rsidRPr="00CB1B4E">
        <w:rPr>
          <w:rFonts w:ascii="Times New Roman" w:hAnsi="Times New Roman" w:cs="Times New Roman"/>
          <w:b/>
          <w:lang w:val="en-US"/>
        </w:rPr>
        <w:t>sp</w:t>
      </w:r>
      <w:r w:rsidRPr="00CB1B4E">
        <w:rPr>
          <w:rFonts w:ascii="Times New Roman" w:hAnsi="Times New Roman" w:cs="Times New Roman"/>
          <w:b/>
          <w:vertAlign w:val="superscript"/>
          <w:lang w:val="en-US"/>
        </w:rPr>
        <w:t>3</w:t>
      </w:r>
      <w:r w:rsidRPr="00CB1B4E">
        <w:rPr>
          <w:rFonts w:ascii="Times New Roman" w:hAnsi="Times New Roman" w:cs="Times New Roman"/>
          <w:lang w:val="en-US"/>
        </w:rPr>
        <w:t xml:space="preserve"> (-9.40 kJ⁄mol), </w:t>
      </w:r>
      <w:r w:rsidRPr="00CB1B4E">
        <w:rPr>
          <w:rFonts w:ascii="Times New Roman" w:hAnsi="Times New Roman" w:cs="Times New Roman"/>
          <w:b/>
          <w:lang w:val="en-US"/>
        </w:rPr>
        <w:t>O</w:t>
      </w:r>
      <w:r w:rsidRPr="00CB1B4E">
        <w:rPr>
          <w:rFonts w:ascii="Times New Roman" w:hAnsi="Times New Roman" w:cs="Times New Roman"/>
          <w:b/>
          <w:vertAlign w:val="subscript"/>
          <w:lang w:val="en-US"/>
        </w:rPr>
        <w:t>3</w:t>
      </w:r>
      <w:r w:rsidRPr="00CB1B4E">
        <w:rPr>
          <w:rFonts w:ascii="Times New Roman" w:hAnsi="Times New Roman" w:cs="Times New Roman"/>
          <w:b/>
          <w:lang w:val="en-US"/>
        </w:rPr>
        <w:t>sp</w:t>
      </w:r>
      <w:r w:rsidRPr="00CB1B4E">
        <w:rPr>
          <w:rFonts w:ascii="Times New Roman" w:hAnsi="Times New Roman" w:cs="Times New Roman"/>
          <w:b/>
          <w:vertAlign w:val="superscript"/>
          <w:lang w:val="en-US"/>
        </w:rPr>
        <w:t>2</w:t>
      </w:r>
      <w:r w:rsidRPr="00CB1B4E">
        <w:rPr>
          <w:rFonts w:ascii="Times New Roman" w:hAnsi="Times New Roman" w:cs="Times New Roman"/>
          <w:lang w:val="en-US"/>
        </w:rPr>
        <w:t xml:space="preserve"> (-14.76 kJ⁄mol) </w:t>
      </w:r>
      <w:r w:rsidRPr="00CB1B4E">
        <w:rPr>
          <w:rFonts w:ascii="Times New Roman" w:hAnsi="Times New Roman" w:cs="Times New Roman"/>
          <w:b/>
          <w:lang w:val="en-US"/>
        </w:rPr>
        <w:t>O</w:t>
      </w:r>
      <w:r w:rsidRPr="00CB1B4E">
        <w:rPr>
          <w:rFonts w:ascii="Times New Roman" w:hAnsi="Times New Roman" w:cs="Times New Roman"/>
          <w:b/>
          <w:vertAlign w:val="subscript"/>
          <w:lang w:val="en-US"/>
        </w:rPr>
        <w:t>5</w:t>
      </w:r>
      <w:r w:rsidRPr="00CB1B4E">
        <w:rPr>
          <w:rFonts w:ascii="Times New Roman" w:hAnsi="Times New Roman" w:cs="Times New Roman"/>
          <w:b/>
          <w:lang w:val="en-US"/>
        </w:rPr>
        <w:t>sp</w:t>
      </w:r>
      <w:r w:rsidRPr="00CB1B4E">
        <w:rPr>
          <w:rFonts w:ascii="Times New Roman" w:hAnsi="Times New Roman" w:cs="Times New Roman"/>
          <w:b/>
          <w:vertAlign w:val="superscript"/>
          <w:lang w:val="en-US"/>
        </w:rPr>
        <w:t>2</w:t>
      </w:r>
      <w:r w:rsidRPr="00CB1B4E">
        <w:rPr>
          <w:rFonts w:ascii="Times New Roman" w:hAnsi="Times New Roman" w:cs="Times New Roman"/>
          <w:lang w:val="en-US"/>
        </w:rPr>
        <w:t xml:space="preserve"> (-16.77 kJ⁄mol) and </w:t>
      </w:r>
      <w:r w:rsidRPr="00CB1B4E">
        <w:rPr>
          <w:rFonts w:ascii="Times New Roman" w:hAnsi="Times New Roman" w:cs="Times New Roman"/>
          <w:b/>
          <w:lang w:val="en-US"/>
        </w:rPr>
        <w:t>O</w:t>
      </w:r>
      <w:r w:rsidRPr="00CB1B4E">
        <w:rPr>
          <w:rFonts w:ascii="Times New Roman" w:hAnsi="Times New Roman" w:cs="Times New Roman"/>
          <w:b/>
          <w:vertAlign w:val="subscript"/>
          <w:lang w:val="en-US"/>
        </w:rPr>
        <w:t>8</w:t>
      </w:r>
      <w:r w:rsidRPr="00CB1B4E">
        <w:rPr>
          <w:rFonts w:ascii="Times New Roman" w:hAnsi="Times New Roman" w:cs="Times New Roman"/>
          <w:b/>
          <w:lang w:val="en-US"/>
        </w:rPr>
        <w:t>sp</w:t>
      </w:r>
      <w:r w:rsidRPr="00CB1B4E">
        <w:rPr>
          <w:rFonts w:ascii="Times New Roman" w:hAnsi="Times New Roman" w:cs="Times New Roman"/>
          <w:b/>
          <w:vertAlign w:val="superscript"/>
          <w:lang w:val="en-US"/>
        </w:rPr>
        <w:t>3</w:t>
      </w:r>
      <w:r w:rsidR="004240AD" w:rsidRPr="00CB1B4E">
        <w:rPr>
          <w:rFonts w:ascii="Times New Roman" w:hAnsi="Times New Roman" w:cs="Times New Roman"/>
          <w:lang w:val="en-US"/>
        </w:rPr>
        <w:t xml:space="preserve"> (-10.</w:t>
      </w:r>
      <w:r w:rsidRPr="00CB1B4E">
        <w:rPr>
          <w:rFonts w:ascii="Times New Roman" w:hAnsi="Times New Roman" w:cs="Times New Roman"/>
          <w:lang w:val="en-US"/>
        </w:rPr>
        <w:t xml:space="preserve">08 kJ⁄mol) show </w:t>
      </w:r>
      <w:r w:rsidR="003F5F91" w:rsidRPr="00CB1B4E">
        <w:rPr>
          <w:rFonts w:ascii="Times New Roman" w:hAnsi="Times New Roman" w:cs="Times New Roman"/>
          <w:lang w:val="en-US"/>
        </w:rPr>
        <w:t xml:space="preserve">negative values. These values </w:t>
      </w:r>
      <w:r w:rsidRPr="00CB1B4E">
        <w:rPr>
          <w:rFonts w:ascii="Times New Roman" w:hAnsi="Times New Roman" w:cs="Times New Roman"/>
          <w:lang w:val="en-US"/>
        </w:rPr>
        <w:t>show that the reactions evolve in the direction of the spontaneous formation of the complexes at a temperature of 298.15 K and at a pressure of 1 atm. It should be noted that the lowest value of free enthalpy of complexation is observed with the O5sp2 heteroatom (-16.77 kJ⁄mol).</w:t>
      </w:r>
      <w:r w:rsidR="00EC3C79" w:rsidRPr="00CB1B4E">
        <w:rPr>
          <w:rFonts w:ascii="Times New Roman" w:hAnsi="Times New Roman" w:cs="Times New Roman"/>
          <w:lang w:val="en-US"/>
        </w:rPr>
        <w:t xml:space="preserve"> However, in contrast; </w:t>
      </w:r>
      <w:r w:rsidRPr="00CB1B4E">
        <w:rPr>
          <w:rFonts w:ascii="Times New Roman" w:hAnsi="Times New Roman" w:cs="Times New Roman"/>
          <w:lang w:val="en-US"/>
        </w:rPr>
        <w:t xml:space="preserve">the heteroatoms </w:t>
      </w:r>
      <w:r w:rsidRPr="00CB1B4E">
        <w:rPr>
          <w:rFonts w:ascii="Times New Roman" w:hAnsi="Times New Roman" w:cs="Times New Roman"/>
          <w:b/>
          <w:lang w:val="en-US"/>
        </w:rPr>
        <w:t>O</w:t>
      </w:r>
      <w:r w:rsidRPr="00CB1B4E">
        <w:rPr>
          <w:rFonts w:ascii="Times New Roman" w:hAnsi="Times New Roman" w:cs="Times New Roman"/>
          <w:b/>
          <w:vertAlign w:val="subscript"/>
          <w:lang w:val="en-US"/>
        </w:rPr>
        <w:t>1</w:t>
      </w:r>
      <w:r w:rsidRPr="00CB1B4E">
        <w:rPr>
          <w:rFonts w:ascii="Times New Roman" w:hAnsi="Times New Roman" w:cs="Times New Roman"/>
          <w:b/>
          <w:lang w:val="en-US"/>
        </w:rPr>
        <w:t>sp</w:t>
      </w:r>
      <w:r w:rsidRPr="00CB1B4E">
        <w:rPr>
          <w:rFonts w:ascii="Times New Roman" w:hAnsi="Times New Roman" w:cs="Times New Roman"/>
          <w:b/>
          <w:vertAlign w:val="superscript"/>
          <w:lang w:val="en-US"/>
        </w:rPr>
        <w:t>3</w:t>
      </w:r>
      <w:r w:rsidRPr="00CB1B4E">
        <w:rPr>
          <w:rFonts w:ascii="Times New Roman" w:hAnsi="Times New Roman" w:cs="Times New Roman"/>
          <w:lang w:val="en-US"/>
        </w:rPr>
        <w:t xml:space="preserve"> (20.04 kJ⁄mol), </w:t>
      </w:r>
      <w:r w:rsidRPr="00CB1B4E">
        <w:rPr>
          <w:rFonts w:ascii="Times New Roman" w:hAnsi="Times New Roman" w:cs="Times New Roman"/>
          <w:b/>
          <w:lang w:val="en-US"/>
        </w:rPr>
        <w:t>O</w:t>
      </w:r>
      <w:r w:rsidRPr="00CB1B4E">
        <w:rPr>
          <w:rFonts w:ascii="Times New Roman" w:hAnsi="Times New Roman" w:cs="Times New Roman"/>
          <w:b/>
          <w:vertAlign w:val="subscript"/>
          <w:lang w:val="en-US"/>
        </w:rPr>
        <w:t>4</w:t>
      </w:r>
      <w:r w:rsidRPr="00CB1B4E">
        <w:rPr>
          <w:rFonts w:ascii="Times New Roman" w:hAnsi="Times New Roman" w:cs="Times New Roman"/>
          <w:b/>
          <w:lang w:val="en-US"/>
        </w:rPr>
        <w:t>sp</w:t>
      </w:r>
      <w:r w:rsidRPr="00CB1B4E">
        <w:rPr>
          <w:rFonts w:ascii="Times New Roman" w:hAnsi="Times New Roman" w:cs="Times New Roman"/>
          <w:b/>
          <w:vertAlign w:val="superscript"/>
          <w:lang w:val="en-US"/>
        </w:rPr>
        <w:t>3</w:t>
      </w:r>
      <w:r w:rsidRPr="00CB1B4E">
        <w:rPr>
          <w:rFonts w:ascii="Times New Roman" w:hAnsi="Times New Roman" w:cs="Times New Roman"/>
          <w:lang w:val="en-US"/>
        </w:rPr>
        <w:t xml:space="preserve"> (25.29 kJ⁄mol), </w:t>
      </w:r>
      <w:r w:rsidRPr="00CB1B4E">
        <w:rPr>
          <w:rFonts w:ascii="Times New Roman" w:hAnsi="Times New Roman" w:cs="Times New Roman"/>
          <w:b/>
          <w:lang w:val="en-US"/>
        </w:rPr>
        <w:t>O</w:t>
      </w:r>
      <w:r w:rsidRPr="00CB1B4E">
        <w:rPr>
          <w:rFonts w:ascii="Times New Roman" w:hAnsi="Times New Roman" w:cs="Times New Roman"/>
          <w:b/>
          <w:vertAlign w:val="subscript"/>
          <w:lang w:val="en-US"/>
        </w:rPr>
        <w:t>6</w:t>
      </w:r>
      <w:r w:rsidRPr="00CB1B4E">
        <w:rPr>
          <w:rFonts w:ascii="Times New Roman" w:hAnsi="Times New Roman" w:cs="Times New Roman"/>
          <w:b/>
          <w:lang w:val="en-US"/>
        </w:rPr>
        <w:t>sp</w:t>
      </w:r>
      <w:r w:rsidRPr="00CB1B4E">
        <w:rPr>
          <w:rFonts w:ascii="Times New Roman" w:hAnsi="Times New Roman" w:cs="Times New Roman"/>
          <w:b/>
          <w:vertAlign w:val="superscript"/>
          <w:lang w:val="en-US"/>
        </w:rPr>
        <w:t>3</w:t>
      </w:r>
      <w:r w:rsidRPr="00CB1B4E">
        <w:rPr>
          <w:rFonts w:ascii="Times New Roman" w:hAnsi="Times New Roman" w:cs="Times New Roman"/>
          <w:lang w:val="en-US"/>
        </w:rPr>
        <w:t xml:space="preserve"> (22.51 kJ⁄mol) and </w:t>
      </w:r>
      <w:r w:rsidRPr="00CB1B4E">
        <w:rPr>
          <w:rFonts w:ascii="Times New Roman" w:hAnsi="Times New Roman" w:cs="Times New Roman"/>
          <w:b/>
          <w:lang w:val="en-US"/>
        </w:rPr>
        <w:t>O</w:t>
      </w:r>
      <w:r w:rsidRPr="00CB1B4E">
        <w:rPr>
          <w:rFonts w:ascii="Times New Roman" w:hAnsi="Times New Roman" w:cs="Times New Roman"/>
          <w:b/>
          <w:vertAlign w:val="subscript"/>
          <w:lang w:val="en-US"/>
        </w:rPr>
        <w:t>7</w:t>
      </w:r>
      <w:r w:rsidRPr="00CB1B4E">
        <w:rPr>
          <w:rFonts w:ascii="Times New Roman" w:hAnsi="Times New Roman" w:cs="Times New Roman"/>
          <w:b/>
          <w:lang w:val="en-US"/>
        </w:rPr>
        <w:t>sp</w:t>
      </w:r>
      <w:r w:rsidRPr="00CB1B4E">
        <w:rPr>
          <w:rFonts w:ascii="Times New Roman" w:hAnsi="Times New Roman" w:cs="Times New Roman"/>
          <w:b/>
          <w:vertAlign w:val="superscript"/>
          <w:lang w:val="en-US"/>
        </w:rPr>
        <w:t>3</w:t>
      </w:r>
      <w:r w:rsidRPr="00CB1B4E">
        <w:rPr>
          <w:rFonts w:ascii="Times New Roman" w:hAnsi="Times New Roman" w:cs="Times New Roman"/>
          <w:b/>
          <w:lang w:val="en-US"/>
        </w:rPr>
        <w:t xml:space="preserve"> </w:t>
      </w:r>
      <w:r w:rsidRPr="00CB1B4E">
        <w:rPr>
          <w:rFonts w:ascii="Times New Roman" w:hAnsi="Times New Roman" w:cs="Times New Roman"/>
          <w:lang w:val="en-US"/>
        </w:rPr>
        <w:t xml:space="preserve">(21.75 kJ⁄mol), present </w:t>
      </w:r>
      <w:r w:rsidR="002C0EA7" w:rsidRPr="00CB1B4E">
        <w:rPr>
          <w:rFonts w:ascii="Times New Roman" w:hAnsi="Times New Roman" w:cs="Times New Roman"/>
          <w:lang w:val="en-US"/>
        </w:rPr>
        <w:t xml:space="preserve">some </w:t>
      </w:r>
      <w:r w:rsidRPr="00CB1B4E">
        <w:rPr>
          <w:rFonts w:ascii="Times New Roman" w:hAnsi="Times New Roman" w:cs="Times New Roman"/>
          <w:lang w:val="en-US"/>
        </w:rPr>
        <w:t xml:space="preserve">positive </w:t>
      </w:r>
      <w:r w:rsidR="002C0EA7" w:rsidRPr="00CB1B4E">
        <w:rPr>
          <w:rFonts w:ascii="Times New Roman" w:hAnsi="Times New Roman" w:cs="Times New Roman"/>
          <w:lang w:val="en-US"/>
        </w:rPr>
        <w:t xml:space="preserve">free </w:t>
      </w:r>
      <w:r w:rsidRPr="00CB1B4E">
        <w:rPr>
          <w:rFonts w:ascii="Times New Roman" w:hAnsi="Times New Roman" w:cs="Times New Roman"/>
          <w:lang w:val="en-US"/>
        </w:rPr>
        <w:t xml:space="preserve">enthalpies </w:t>
      </w:r>
      <w:r w:rsidR="002C0EA7" w:rsidRPr="00CB1B4E">
        <w:rPr>
          <w:rFonts w:ascii="Times New Roman" w:hAnsi="Times New Roman" w:cs="Times New Roman"/>
          <w:lang w:val="en-US"/>
        </w:rPr>
        <w:t xml:space="preserve">values </w:t>
      </w:r>
      <w:r w:rsidRPr="00CB1B4E">
        <w:rPr>
          <w:rFonts w:ascii="Times New Roman" w:hAnsi="Times New Roman" w:cs="Times New Roman"/>
          <w:lang w:val="en-US"/>
        </w:rPr>
        <w:t xml:space="preserve">from complexation. This indicates that there is no possibility </w:t>
      </w:r>
      <w:r w:rsidRPr="00CB1B4E">
        <w:rPr>
          <w:rFonts w:ascii="Times New Roman" w:hAnsi="Times New Roman" w:cs="Times New Roman"/>
          <w:strike/>
          <w:lang w:val="en-US"/>
        </w:rPr>
        <w:t>of</w:t>
      </w:r>
      <w:r w:rsidR="002C0EA7" w:rsidRPr="00CB1B4E">
        <w:rPr>
          <w:rFonts w:ascii="Times New Roman" w:hAnsi="Times New Roman" w:cs="Times New Roman"/>
          <w:lang w:val="en-US"/>
        </w:rPr>
        <w:t xml:space="preserve"> for</w:t>
      </w:r>
      <w:r w:rsidRPr="00CB1B4E">
        <w:rPr>
          <w:rFonts w:ascii="Times New Roman" w:hAnsi="Times New Roman" w:cs="Times New Roman"/>
          <w:lang w:val="en-US"/>
        </w:rPr>
        <w:t xml:space="preserve"> a spontaneous reaction betw</w:t>
      </w:r>
      <w:r w:rsidR="002C0EA7" w:rsidRPr="00CB1B4E">
        <w:rPr>
          <w:rFonts w:ascii="Times New Roman" w:hAnsi="Times New Roman" w:cs="Times New Roman"/>
          <w:lang w:val="en-US"/>
        </w:rPr>
        <w:t>een the water molecule and the</w:t>
      </w:r>
      <w:r w:rsidRPr="00CB1B4E">
        <w:rPr>
          <w:rFonts w:ascii="Times New Roman" w:hAnsi="Times New Roman" w:cs="Times New Roman"/>
          <w:lang w:val="en-US"/>
        </w:rPr>
        <w:t xml:space="preserve"> different sites.</w:t>
      </w:r>
    </w:p>
    <w:p w14:paraId="5BD112EC" w14:textId="2785BD5D" w:rsidR="009A45FB" w:rsidRDefault="003F5F91" w:rsidP="009A45FB">
      <w:pPr>
        <w:tabs>
          <w:tab w:val="left" w:pos="495"/>
        </w:tabs>
        <w:spacing w:after="0" w:line="276" w:lineRule="auto"/>
        <w:jc w:val="both"/>
        <w:rPr>
          <w:rFonts w:ascii="Times New Roman" w:hAnsi="Times New Roman" w:cs="Times New Roman"/>
          <w:lang w:val="en-US"/>
        </w:rPr>
      </w:pPr>
      <w:r w:rsidRPr="00CB1B4E">
        <w:rPr>
          <w:rFonts w:ascii="Times New Roman" w:hAnsi="Times New Roman" w:cs="Times New Roman"/>
          <w:lang w:val="en-US"/>
        </w:rPr>
        <w:t xml:space="preserve">After examining the values </w:t>
      </w:r>
      <w:r w:rsidR="009A45FB" w:rsidRPr="00CB1B4E">
        <w:rPr>
          <w:rFonts w:ascii="Times New Roman" w:hAnsi="Times New Roman" w:cs="Times New Roman"/>
          <w:lang w:val="en-US"/>
        </w:rPr>
        <w:t>of the energy complexation parameters, it</w:t>
      </w:r>
      <w:r w:rsidR="002C0EA7" w:rsidRPr="00CB1B4E">
        <w:rPr>
          <w:rFonts w:ascii="Times New Roman" w:hAnsi="Times New Roman" w:cs="Times New Roman"/>
          <w:lang w:val="en-US"/>
        </w:rPr>
        <w:t xml:space="preserve"> comes out that</w:t>
      </w:r>
      <w:r w:rsidR="009A45FB" w:rsidRPr="00CB1B4E">
        <w:rPr>
          <w:rFonts w:ascii="Times New Roman" w:hAnsi="Times New Roman" w:cs="Times New Roman"/>
          <w:lang w:val="en-US"/>
        </w:rPr>
        <w:t xml:space="preserve"> the </w:t>
      </w:r>
      <w:r w:rsidR="009A45FB" w:rsidRPr="00CB1B4E">
        <w:rPr>
          <w:rFonts w:ascii="Times New Roman" w:hAnsi="Times New Roman" w:cs="Times New Roman"/>
          <w:b/>
          <w:lang w:val="en-US"/>
        </w:rPr>
        <w:t>O</w:t>
      </w:r>
      <w:r w:rsidR="009A45FB" w:rsidRPr="00CB1B4E">
        <w:rPr>
          <w:rFonts w:ascii="Times New Roman" w:hAnsi="Times New Roman" w:cs="Times New Roman"/>
          <w:b/>
          <w:vertAlign w:val="subscript"/>
          <w:lang w:val="en-US"/>
        </w:rPr>
        <w:t>5</w:t>
      </w:r>
      <w:r w:rsidR="009A45FB" w:rsidRPr="00CB1B4E">
        <w:rPr>
          <w:rFonts w:ascii="Times New Roman" w:hAnsi="Times New Roman" w:cs="Times New Roman"/>
          <w:b/>
          <w:lang w:val="en-US"/>
        </w:rPr>
        <w:t>sp</w:t>
      </w:r>
      <w:r w:rsidR="009A45FB" w:rsidRPr="00CB1B4E">
        <w:rPr>
          <w:rFonts w:ascii="Times New Roman" w:hAnsi="Times New Roman" w:cs="Times New Roman"/>
          <w:b/>
          <w:vertAlign w:val="superscript"/>
          <w:lang w:val="en-US"/>
        </w:rPr>
        <w:t>2</w:t>
      </w:r>
      <w:r w:rsidR="009A45FB" w:rsidRPr="00CB1B4E">
        <w:rPr>
          <w:rFonts w:ascii="Times New Roman" w:hAnsi="Times New Roman" w:cs="Times New Roman"/>
          <w:lang w:val="en-US"/>
        </w:rPr>
        <w:t xml:space="preserve"> hetero</w:t>
      </w:r>
      <w:r w:rsidRPr="00CB1B4E">
        <w:rPr>
          <w:rFonts w:ascii="Times New Roman" w:hAnsi="Times New Roman" w:cs="Times New Roman"/>
          <w:lang w:val="en-US"/>
        </w:rPr>
        <w:t>atom</w:t>
      </w:r>
      <w:r w:rsidR="002C0EA7" w:rsidRPr="00CB1B4E">
        <w:rPr>
          <w:rFonts w:ascii="Times New Roman" w:hAnsi="Times New Roman" w:cs="Times New Roman"/>
          <w:lang w:val="en-US"/>
        </w:rPr>
        <w:t xml:space="preserve"> that has</w:t>
      </w:r>
      <w:r w:rsidRPr="00CB1B4E">
        <w:rPr>
          <w:rFonts w:ascii="Times New Roman" w:hAnsi="Times New Roman" w:cs="Times New Roman"/>
          <w:lang w:val="en-US"/>
        </w:rPr>
        <w:t xml:space="preserve"> the lowest values </w:t>
      </w:r>
      <w:r w:rsidR="009A45FB" w:rsidRPr="00CB1B4E">
        <w:rPr>
          <w:rFonts w:ascii="Times New Roman" w:hAnsi="Times New Roman" w:cs="Times New Roman"/>
          <w:lang w:val="en-US"/>
        </w:rPr>
        <w:t>of the free enthalpy of complexation (-16.77 kJ⁄mol), gives the most stable complex.</w:t>
      </w:r>
    </w:p>
    <w:p w14:paraId="50BE685C" w14:textId="77777777" w:rsidR="00096E39" w:rsidRPr="00CB1B4E" w:rsidRDefault="00096E39" w:rsidP="009A45FB">
      <w:pPr>
        <w:tabs>
          <w:tab w:val="left" w:pos="495"/>
        </w:tabs>
        <w:spacing w:after="0" w:line="276" w:lineRule="auto"/>
        <w:jc w:val="both"/>
        <w:rPr>
          <w:rFonts w:ascii="Times New Roman" w:hAnsi="Times New Roman" w:cs="Times New Roman"/>
          <w:lang w:val="en-US"/>
        </w:rPr>
      </w:pPr>
    </w:p>
    <w:p w14:paraId="144A53D8" w14:textId="67C9DDD4" w:rsidR="00DF1234" w:rsidRPr="00CB1B4E" w:rsidRDefault="00431F80" w:rsidP="00FF1A4A">
      <w:pPr>
        <w:spacing w:before="240" w:line="240" w:lineRule="auto"/>
        <w:jc w:val="both"/>
        <w:rPr>
          <w:rFonts w:ascii="Times New Roman" w:eastAsia="Times New Roman" w:hAnsi="Times New Roman" w:cs="Times New Roman"/>
          <w:b/>
          <w:lang w:val="en-US" w:eastAsia="fr-FR"/>
        </w:rPr>
      </w:pPr>
      <w:r w:rsidRPr="00CB1B4E">
        <w:rPr>
          <w:rFonts w:ascii="Times New Roman" w:eastAsia="Times New Roman" w:hAnsi="Times New Roman" w:cs="Times New Roman"/>
          <w:b/>
          <w:lang w:val="en-US" w:eastAsia="fr-FR"/>
        </w:rPr>
        <w:lastRenderedPageBreak/>
        <w:t xml:space="preserve">3.3 </w:t>
      </w:r>
      <w:r w:rsidR="00C0590A" w:rsidRPr="00CB1B4E">
        <w:rPr>
          <w:rFonts w:ascii="Times New Roman" w:eastAsia="Times New Roman" w:hAnsi="Times New Roman" w:cs="Times New Roman"/>
          <w:b/>
          <w:lang w:val="en-US" w:eastAsia="fr-FR"/>
        </w:rPr>
        <w:t>Analysis of Spectroscopic P</w:t>
      </w:r>
      <w:r w:rsidR="004F51C6" w:rsidRPr="00CB1B4E">
        <w:rPr>
          <w:rFonts w:ascii="Times New Roman" w:eastAsia="Times New Roman" w:hAnsi="Times New Roman" w:cs="Times New Roman"/>
          <w:b/>
          <w:lang w:val="en-US" w:eastAsia="fr-FR"/>
        </w:rPr>
        <w:t>arameters</w:t>
      </w:r>
    </w:p>
    <w:p w14:paraId="027F5246" w14:textId="0CBCAD5B" w:rsidR="00431F80" w:rsidRPr="00CB1B4E" w:rsidRDefault="00C0590A" w:rsidP="00C1461E">
      <w:pPr>
        <w:keepNext/>
        <w:spacing w:before="120" w:after="240" w:line="240" w:lineRule="auto"/>
        <w:jc w:val="both"/>
        <w:rPr>
          <w:rFonts w:ascii="Times New Roman" w:eastAsia="Times New Roman" w:hAnsi="Times New Roman" w:cs="Times New Roman"/>
          <w:lang w:val="en-US" w:eastAsia="fr-FR"/>
        </w:rPr>
      </w:pPr>
      <w:bookmarkStart w:id="3" w:name="_Toc513729023"/>
      <w:r w:rsidRPr="00CB1B4E">
        <w:rPr>
          <w:rFonts w:ascii="Times New Roman" w:eastAsia="Times New Roman" w:hAnsi="Times New Roman" w:cs="Times New Roman"/>
          <w:b/>
          <w:lang w:val="en-US" w:eastAsia="fr-FR"/>
        </w:rPr>
        <w:t>Table</w:t>
      </w:r>
      <w:r w:rsidR="00431F80" w:rsidRPr="00CB1B4E">
        <w:rPr>
          <w:rFonts w:ascii="Times New Roman" w:eastAsia="Times New Roman" w:hAnsi="Times New Roman" w:cs="Times New Roman"/>
          <w:b/>
          <w:lang w:val="en-US" w:eastAsia="fr-FR"/>
        </w:rPr>
        <w:t xml:space="preserve"> 3:</w:t>
      </w:r>
      <w:r w:rsidR="00431F80" w:rsidRPr="00CB1B4E">
        <w:rPr>
          <w:rFonts w:ascii="Times New Roman" w:eastAsia="Times New Roman" w:hAnsi="Times New Roman" w:cs="Times New Roman"/>
          <w:lang w:val="en-US" w:eastAsia="fr-FR"/>
        </w:rPr>
        <w:t xml:space="preserve"> </w:t>
      </w:r>
      <w:r w:rsidR="0008208D" w:rsidRPr="00CB1B4E">
        <w:rPr>
          <w:rStyle w:val="jlqj4b"/>
          <w:rFonts w:ascii="Times New Roman" w:hAnsi="Times New Roman" w:cs="Times New Roman"/>
          <w:lang w:val="en"/>
        </w:rPr>
        <w:t>Variations of the theoretical frequencies ∆ν (O-H) (cm</w:t>
      </w:r>
      <w:r w:rsidR="0008208D" w:rsidRPr="00CB1B4E">
        <w:rPr>
          <w:rStyle w:val="jlqj4b"/>
          <w:rFonts w:ascii="Times New Roman" w:hAnsi="Times New Roman" w:cs="Times New Roman"/>
          <w:vertAlign w:val="superscript"/>
          <w:lang w:val="en"/>
        </w:rPr>
        <w:t>-1</w:t>
      </w:r>
      <w:r w:rsidR="0008208D" w:rsidRPr="00CB1B4E">
        <w:rPr>
          <w:rStyle w:val="jlqj4b"/>
          <w:rFonts w:ascii="Times New Roman" w:hAnsi="Times New Roman" w:cs="Times New Roman"/>
          <w:lang w:val="en"/>
        </w:rPr>
        <w:t>) calculated at the level of theory ONIOM (B3LYP / 6-311 + G (d, p): AM1) on mycolactone C.</w:t>
      </w:r>
      <w:bookmarkEnd w:id="3"/>
    </w:p>
    <w:tbl>
      <w:tblPr>
        <w:tblW w:w="0" w:type="auto"/>
        <w:jc w:val="center"/>
        <w:tblLook w:val="04A0" w:firstRow="1" w:lastRow="0" w:firstColumn="1" w:lastColumn="0" w:noHBand="0" w:noVBand="1"/>
      </w:tblPr>
      <w:tblGrid>
        <w:gridCol w:w="3127"/>
        <w:gridCol w:w="1206"/>
        <w:gridCol w:w="4354"/>
      </w:tblGrid>
      <w:tr w:rsidR="00431F80" w:rsidRPr="00CB1B4E" w14:paraId="695E63DD" w14:textId="77777777" w:rsidTr="00FA79ED">
        <w:trPr>
          <w:trHeight w:val="20"/>
          <w:jc w:val="center"/>
        </w:trPr>
        <w:tc>
          <w:tcPr>
            <w:tcW w:w="4333" w:type="dxa"/>
            <w:gridSpan w:val="2"/>
            <w:tcBorders>
              <w:top w:val="single" w:sz="8" w:space="0" w:color="auto"/>
              <w:bottom w:val="single" w:sz="8" w:space="0" w:color="auto"/>
            </w:tcBorders>
            <w:shd w:val="clear" w:color="auto" w:fill="F2F2F2" w:themeFill="background1" w:themeFillShade="F2"/>
          </w:tcPr>
          <w:p w14:paraId="698401DF" w14:textId="77777777" w:rsidR="00431F80" w:rsidRPr="00CB1B4E" w:rsidRDefault="00431F80" w:rsidP="00FA79ED">
            <w:pPr>
              <w:tabs>
                <w:tab w:val="left" w:pos="495"/>
              </w:tabs>
              <w:spacing w:line="276" w:lineRule="auto"/>
              <w:rPr>
                <w:rFonts w:ascii="Times New Roman" w:eastAsiaTheme="minorEastAsia" w:hAnsi="Times New Roman" w:cs="Times New Roman"/>
                <w:lang w:val="en-US"/>
              </w:rPr>
            </w:pPr>
          </w:p>
        </w:tc>
        <w:tc>
          <w:tcPr>
            <w:tcW w:w="4354" w:type="dxa"/>
            <w:tcBorders>
              <w:top w:val="single" w:sz="8" w:space="0" w:color="auto"/>
              <w:bottom w:val="single" w:sz="8" w:space="0" w:color="auto"/>
            </w:tcBorders>
            <w:shd w:val="clear" w:color="auto" w:fill="F2F2F2" w:themeFill="background1" w:themeFillShade="F2"/>
          </w:tcPr>
          <w:p w14:paraId="0848BBEF" w14:textId="3C850871" w:rsidR="00CB1B4E" w:rsidRPr="00CB1B4E" w:rsidRDefault="00431F80" w:rsidP="00A90770">
            <w:pPr>
              <w:tabs>
                <w:tab w:val="left" w:pos="495"/>
              </w:tabs>
              <w:spacing w:after="0" w:line="276" w:lineRule="auto"/>
              <w:rPr>
                <w:rFonts w:ascii="Times New Roman" w:eastAsiaTheme="minorEastAsia" w:hAnsi="Times New Roman" w:cs="Times New Roman"/>
                <w:b/>
              </w:rPr>
            </w:pPr>
            <w:r w:rsidRPr="00CB1B4E">
              <w:rPr>
                <w:rFonts w:ascii="Times New Roman" w:eastAsiaTheme="minorEastAsia" w:hAnsi="Times New Roman" w:cs="Times New Roman"/>
                <w:b/>
              </w:rPr>
              <w:t>Mycolactone C</w:t>
            </w:r>
          </w:p>
        </w:tc>
      </w:tr>
      <w:tr w:rsidR="00431F80" w:rsidRPr="00CB1B4E" w14:paraId="19871D8D" w14:textId="77777777" w:rsidTr="00FA79ED">
        <w:trPr>
          <w:trHeight w:val="20"/>
          <w:jc w:val="center"/>
        </w:trPr>
        <w:tc>
          <w:tcPr>
            <w:tcW w:w="3127" w:type="dxa"/>
            <w:tcBorders>
              <w:top w:val="single" w:sz="8" w:space="0" w:color="auto"/>
              <w:right w:val="single" w:sz="4" w:space="0" w:color="auto"/>
            </w:tcBorders>
          </w:tcPr>
          <w:p w14:paraId="6529FD49" w14:textId="77777777" w:rsidR="00431F80" w:rsidRPr="00CB1B4E" w:rsidRDefault="00431F80" w:rsidP="00FA79ED">
            <w:pPr>
              <w:tabs>
                <w:tab w:val="left" w:pos="495"/>
              </w:tabs>
              <w:spacing w:after="0" w:line="276" w:lineRule="auto"/>
              <w:jc w:val="center"/>
              <w:rPr>
                <w:rFonts w:ascii="Times New Roman" w:eastAsiaTheme="minorEastAsia" w:hAnsi="Times New Roman" w:cs="Times New Roman"/>
                <w:b/>
              </w:rPr>
            </w:pPr>
            <w:r w:rsidRPr="00CB1B4E">
              <w:rPr>
                <w:rFonts w:ascii="Times New Roman" w:hAnsi="Times New Roman" w:cs="Times New Roman"/>
                <w:b/>
              </w:rPr>
              <w:t>O</w:t>
            </w:r>
            <w:r w:rsidRPr="00CB1B4E">
              <w:rPr>
                <w:rFonts w:ascii="Times New Roman" w:hAnsi="Times New Roman" w:cs="Times New Roman"/>
                <w:b/>
                <w:vertAlign w:val="subscript"/>
              </w:rPr>
              <w:t>1</w:t>
            </w:r>
            <w:r w:rsidRPr="00CB1B4E">
              <w:rPr>
                <w:rFonts w:ascii="Times New Roman" w:hAnsi="Times New Roman" w:cs="Times New Roman"/>
                <w:b/>
              </w:rPr>
              <w:t>sp</w:t>
            </w:r>
            <w:r w:rsidRPr="00CB1B4E">
              <w:rPr>
                <w:rFonts w:ascii="Times New Roman" w:hAnsi="Times New Roman" w:cs="Times New Roman"/>
                <w:b/>
                <w:vertAlign w:val="superscript"/>
              </w:rPr>
              <w:t>3</w:t>
            </w:r>
          </w:p>
        </w:tc>
        <w:tc>
          <w:tcPr>
            <w:tcW w:w="1206" w:type="dxa"/>
            <w:tcBorders>
              <w:top w:val="single" w:sz="8" w:space="0" w:color="auto"/>
              <w:left w:val="single" w:sz="4" w:space="0" w:color="auto"/>
            </w:tcBorders>
          </w:tcPr>
          <w:p w14:paraId="16E6B7DB" w14:textId="77777777" w:rsidR="00431F80" w:rsidRPr="00CB1B4E" w:rsidRDefault="00431F80" w:rsidP="00FA79ED">
            <w:pPr>
              <w:tabs>
                <w:tab w:val="left" w:pos="495"/>
              </w:tabs>
              <w:spacing w:after="0" w:line="276" w:lineRule="auto"/>
              <w:jc w:val="both"/>
              <w:rPr>
                <w:rFonts w:ascii="Times New Roman" w:eastAsiaTheme="minorEastAsia" w:hAnsi="Times New Roman" w:cs="Times New Roman"/>
                <w:b/>
              </w:rPr>
            </w:pPr>
          </w:p>
        </w:tc>
        <w:tc>
          <w:tcPr>
            <w:tcW w:w="4354" w:type="dxa"/>
            <w:tcBorders>
              <w:top w:val="single" w:sz="8" w:space="0" w:color="auto"/>
            </w:tcBorders>
          </w:tcPr>
          <w:p w14:paraId="2C281A56" w14:textId="03308AFE" w:rsidR="00431F80" w:rsidRPr="00CB1B4E" w:rsidRDefault="00431F80" w:rsidP="00FA79ED">
            <w:pPr>
              <w:tabs>
                <w:tab w:val="left" w:pos="495"/>
              </w:tabs>
              <w:spacing w:after="0" w:line="276" w:lineRule="auto"/>
              <w:jc w:val="center"/>
              <w:rPr>
                <w:rFonts w:ascii="Times New Roman" w:eastAsiaTheme="minorEastAsia" w:hAnsi="Times New Roman" w:cs="Times New Roman"/>
              </w:rPr>
            </w:pPr>
            <w:r w:rsidRPr="00CB1B4E">
              <w:rPr>
                <w:rFonts w:ascii="Times New Roman" w:eastAsiaTheme="minorEastAsia" w:hAnsi="Times New Roman" w:cs="Times New Roman"/>
              </w:rPr>
              <w:t>212</w:t>
            </w:r>
            <w:r w:rsidR="00594520" w:rsidRPr="00CB1B4E">
              <w:rPr>
                <w:rFonts w:ascii="Times New Roman" w:eastAsiaTheme="minorEastAsia" w:hAnsi="Times New Roman" w:cs="Times New Roman"/>
              </w:rPr>
              <w:t>.</w:t>
            </w:r>
            <w:r w:rsidRPr="00CB1B4E">
              <w:rPr>
                <w:rFonts w:ascii="Times New Roman" w:eastAsiaTheme="minorEastAsia" w:hAnsi="Times New Roman" w:cs="Times New Roman"/>
              </w:rPr>
              <w:t>54</w:t>
            </w:r>
          </w:p>
        </w:tc>
      </w:tr>
      <w:tr w:rsidR="00431F80" w:rsidRPr="00CB1B4E" w14:paraId="31C13572" w14:textId="77777777" w:rsidTr="00FA79ED">
        <w:trPr>
          <w:trHeight w:val="20"/>
          <w:jc w:val="center"/>
        </w:trPr>
        <w:tc>
          <w:tcPr>
            <w:tcW w:w="3127" w:type="dxa"/>
            <w:tcBorders>
              <w:right w:val="single" w:sz="4" w:space="0" w:color="auto"/>
            </w:tcBorders>
          </w:tcPr>
          <w:p w14:paraId="6F85688F" w14:textId="77777777" w:rsidR="00431F80" w:rsidRPr="00CB1B4E" w:rsidRDefault="00431F80" w:rsidP="00FA79ED">
            <w:pPr>
              <w:tabs>
                <w:tab w:val="left" w:pos="495"/>
              </w:tabs>
              <w:spacing w:after="0" w:line="276" w:lineRule="auto"/>
              <w:jc w:val="center"/>
              <w:rPr>
                <w:rFonts w:ascii="Times New Roman" w:eastAsiaTheme="minorEastAsia" w:hAnsi="Times New Roman" w:cs="Times New Roman"/>
                <w:b/>
              </w:rPr>
            </w:pPr>
            <w:r w:rsidRPr="00CB1B4E">
              <w:rPr>
                <w:rFonts w:ascii="Times New Roman" w:hAnsi="Times New Roman" w:cs="Times New Roman"/>
                <w:b/>
              </w:rPr>
              <w:t>O</w:t>
            </w:r>
            <w:r w:rsidRPr="00CB1B4E">
              <w:rPr>
                <w:rFonts w:ascii="Times New Roman" w:hAnsi="Times New Roman" w:cs="Times New Roman"/>
                <w:b/>
                <w:vertAlign w:val="subscript"/>
              </w:rPr>
              <w:t>2</w:t>
            </w:r>
            <w:r w:rsidRPr="00CB1B4E">
              <w:rPr>
                <w:rFonts w:ascii="Times New Roman" w:hAnsi="Times New Roman" w:cs="Times New Roman"/>
                <w:b/>
              </w:rPr>
              <w:t>sp</w:t>
            </w:r>
            <w:r w:rsidRPr="00CB1B4E">
              <w:rPr>
                <w:rFonts w:ascii="Times New Roman" w:hAnsi="Times New Roman" w:cs="Times New Roman"/>
                <w:b/>
                <w:vertAlign w:val="superscript"/>
              </w:rPr>
              <w:t>3</w:t>
            </w:r>
          </w:p>
        </w:tc>
        <w:tc>
          <w:tcPr>
            <w:tcW w:w="1206" w:type="dxa"/>
            <w:tcBorders>
              <w:left w:val="single" w:sz="4" w:space="0" w:color="auto"/>
            </w:tcBorders>
          </w:tcPr>
          <w:p w14:paraId="6C093AF2" w14:textId="77777777" w:rsidR="00431F80" w:rsidRPr="00CB1B4E" w:rsidRDefault="00431F80" w:rsidP="00FA79ED">
            <w:pPr>
              <w:tabs>
                <w:tab w:val="left" w:pos="495"/>
              </w:tabs>
              <w:spacing w:after="0" w:line="276" w:lineRule="auto"/>
              <w:jc w:val="both"/>
              <w:rPr>
                <w:rFonts w:ascii="Times New Roman" w:eastAsiaTheme="minorEastAsia" w:hAnsi="Times New Roman" w:cs="Times New Roman"/>
                <w:b/>
              </w:rPr>
            </w:pPr>
          </w:p>
        </w:tc>
        <w:tc>
          <w:tcPr>
            <w:tcW w:w="4354" w:type="dxa"/>
          </w:tcPr>
          <w:p w14:paraId="39273FA3" w14:textId="54E0AD86" w:rsidR="00431F80" w:rsidRPr="00CB1B4E" w:rsidRDefault="00431F80" w:rsidP="00FA79ED">
            <w:pPr>
              <w:tabs>
                <w:tab w:val="left" w:pos="495"/>
              </w:tabs>
              <w:spacing w:after="0" w:line="276" w:lineRule="auto"/>
              <w:jc w:val="center"/>
              <w:rPr>
                <w:rFonts w:ascii="Times New Roman" w:eastAsiaTheme="minorEastAsia" w:hAnsi="Times New Roman" w:cs="Times New Roman"/>
              </w:rPr>
            </w:pPr>
            <w:r w:rsidRPr="00CB1B4E">
              <w:rPr>
                <w:rFonts w:ascii="Times New Roman" w:eastAsiaTheme="minorEastAsia" w:hAnsi="Times New Roman" w:cs="Times New Roman"/>
              </w:rPr>
              <w:t>212</w:t>
            </w:r>
            <w:r w:rsidR="00594520" w:rsidRPr="00CB1B4E">
              <w:rPr>
                <w:rFonts w:ascii="Times New Roman" w:eastAsiaTheme="minorEastAsia" w:hAnsi="Times New Roman" w:cs="Times New Roman"/>
              </w:rPr>
              <w:t>.</w:t>
            </w:r>
            <w:r w:rsidRPr="00CB1B4E">
              <w:rPr>
                <w:rFonts w:ascii="Times New Roman" w:eastAsiaTheme="minorEastAsia" w:hAnsi="Times New Roman" w:cs="Times New Roman"/>
              </w:rPr>
              <w:t>64</w:t>
            </w:r>
          </w:p>
        </w:tc>
      </w:tr>
      <w:tr w:rsidR="00431F80" w:rsidRPr="00CB1B4E" w14:paraId="7F332636" w14:textId="77777777" w:rsidTr="00FA79ED">
        <w:trPr>
          <w:trHeight w:val="20"/>
          <w:jc w:val="center"/>
        </w:trPr>
        <w:tc>
          <w:tcPr>
            <w:tcW w:w="3127" w:type="dxa"/>
            <w:tcBorders>
              <w:right w:val="single" w:sz="4" w:space="0" w:color="auto"/>
            </w:tcBorders>
          </w:tcPr>
          <w:p w14:paraId="5C2C1919" w14:textId="77777777" w:rsidR="00431F80" w:rsidRPr="00CB1B4E" w:rsidRDefault="00431F80" w:rsidP="00FA79ED">
            <w:pPr>
              <w:tabs>
                <w:tab w:val="left" w:pos="495"/>
              </w:tabs>
              <w:spacing w:after="0" w:line="276" w:lineRule="auto"/>
              <w:jc w:val="center"/>
              <w:rPr>
                <w:rFonts w:ascii="Times New Roman" w:eastAsiaTheme="minorEastAsia" w:hAnsi="Times New Roman" w:cs="Times New Roman"/>
                <w:b/>
              </w:rPr>
            </w:pPr>
            <w:r w:rsidRPr="00CB1B4E">
              <w:rPr>
                <w:rFonts w:ascii="Times New Roman" w:hAnsi="Times New Roman" w:cs="Times New Roman"/>
                <w:b/>
              </w:rPr>
              <w:t>O</w:t>
            </w:r>
            <w:r w:rsidRPr="00CB1B4E">
              <w:rPr>
                <w:rFonts w:ascii="Times New Roman" w:hAnsi="Times New Roman" w:cs="Times New Roman"/>
                <w:b/>
                <w:vertAlign w:val="subscript"/>
              </w:rPr>
              <w:t>3</w:t>
            </w:r>
            <w:r w:rsidRPr="00CB1B4E">
              <w:rPr>
                <w:rFonts w:ascii="Times New Roman" w:hAnsi="Times New Roman" w:cs="Times New Roman"/>
                <w:b/>
              </w:rPr>
              <w:t>sp</w:t>
            </w:r>
            <w:r w:rsidRPr="00CB1B4E">
              <w:rPr>
                <w:rFonts w:ascii="Times New Roman" w:hAnsi="Times New Roman" w:cs="Times New Roman"/>
                <w:b/>
                <w:vertAlign w:val="superscript"/>
              </w:rPr>
              <w:t>2</w:t>
            </w:r>
          </w:p>
        </w:tc>
        <w:tc>
          <w:tcPr>
            <w:tcW w:w="1206" w:type="dxa"/>
            <w:tcBorders>
              <w:left w:val="single" w:sz="4" w:space="0" w:color="auto"/>
            </w:tcBorders>
          </w:tcPr>
          <w:p w14:paraId="22CBC740" w14:textId="77777777" w:rsidR="00431F80" w:rsidRPr="00CB1B4E" w:rsidRDefault="00431F80" w:rsidP="00FA79ED">
            <w:pPr>
              <w:tabs>
                <w:tab w:val="left" w:pos="495"/>
              </w:tabs>
              <w:spacing w:after="0" w:line="276" w:lineRule="auto"/>
              <w:jc w:val="both"/>
              <w:rPr>
                <w:rFonts w:ascii="Times New Roman" w:eastAsiaTheme="minorEastAsia" w:hAnsi="Times New Roman" w:cs="Times New Roman"/>
                <w:b/>
              </w:rPr>
            </w:pPr>
          </w:p>
        </w:tc>
        <w:tc>
          <w:tcPr>
            <w:tcW w:w="4354" w:type="dxa"/>
          </w:tcPr>
          <w:p w14:paraId="7EA79CB1" w14:textId="71F63AB1" w:rsidR="00431F80" w:rsidRPr="00CB1B4E" w:rsidRDefault="00431F80" w:rsidP="00FA79ED">
            <w:pPr>
              <w:tabs>
                <w:tab w:val="left" w:pos="495"/>
              </w:tabs>
              <w:spacing w:after="0" w:line="276" w:lineRule="auto"/>
              <w:jc w:val="center"/>
              <w:rPr>
                <w:rFonts w:ascii="Times New Roman" w:eastAsiaTheme="minorEastAsia" w:hAnsi="Times New Roman" w:cs="Times New Roman"/>
              </w:rPr>
            </w:pPr>
            <w:r w:rsidRPr="00CB1B4E">
              <w:rPr>
                <w:rFonts w:ascii="Times New Roman" w:eastAsiaTheme="minorEastAsia" w:hAnsi="Times New Roman" w:cs="Times New Roman"/>
              </w:rPr>
              <w:t>222</w:t>
            </w:r>
            <w:r w:rsidR="00594520" w:rsidRPr="00CB1B4E">
              <w:rPr>
                <w:rFonts w:ascii="Times New Roman" w:eastAsiaTheme="minorEastAsia" w:hAnsi="Times New Roman" w:cs="Times New Roman"/>
              </w:rPr>
              <w:t>.</w:t>
            </w:r>
            <w:r w:rsidRPr="00CB1B4E">
              <w:rPr>
                <w:rFonts w:ascii="Times New Roman" w:eastAsiaTheme="minorEastAsia" w:hAnsi="Times New Roman" w:cs="Times New Roman"/>
              </w:rPr>
              <w:t>47</w:t>
            </w:r>
          </w:p>
        </w:tc>
      </w:tr>
      <w:tr w:rsidR="00431F80" w:rsidRPr="00CB1B4E" w14:paraId="6D9B3297" w14:textId="77777777" w:rsidTr="00FA79ED">
        <w:trPr>
          <w:trHeight w:val="20"/>
          <w:jc w:val="center"/>
        </w:trPr>
        <w:tc>
          <w:tcPr>
            <w:tcW w:w="3127" w:type="dxa"/>
            <w:tcBorders>
              <w:right w:val="single" w:sz="4" w:space="0" w:color="auto"/>
            </w:tcBorders>
          </w:tcPr>
          <w:p w14:paraId="684DE5D1" w14:textId="77777777" w:rsidR="00431F80" w:rsidRPr="00CB1B4E" w:rsidRDefault="00431F80" w:rsidP="00FA79ED">
            <w:pPr>
              <w:tabs>
                <w:tab w:val="left" w:pos="495"/>
              </w:tabs>
              <w:spacing w:after="0" w:line="276" w:lineRule="auto"/>
              <w:jc w:val="center"/>
              <w:rPr>
                <w:rFonts w:ascii="Times New Roman" w:eastAsiaTheme="minorEastAsia" w:hAnsi="Times New Roman" w:cs="Times New Roman"/>
                <w:b/>
              </w:rPr>
            </w:pPr>
            <w:r w:rsidRPr="00CB1B4E">
              <w:rPr>
                <w:rFonts w:ascii="Times New Roman" w:hAnsi="Times New Roman" w:cs="Times New Roman"/>
                <w:b/>
              </w:rPr>
              <w:t>O</w:t>
            </w:r>
            <w:r w:rsidRPr="00CB1B4E">
              <w:rPr>
                <w:rFonts w:ascii="Times New Roman" w:hAnsi="Times New Roman" w:cs="Times New Roman"/>
                <w:b/>
                <w:vertAlign w:val="subscript"/>
              </w:rPr>
              <w:t>4</w:t>
            </w:r>
            <w:r w:rsidRPr="00CB1B4E">
              <w:rPr>
                <w:rFonts w:ascii="Times New Roman" w:hAnsi="Times New Roman" w:cs="Times New Roman"/>
                <w:b/>
              </w:rPr>
              <w:t>sp</w:t>
            </w:r>
            <w:r w:rsidRPr="00CB1B4E">
              <w:rPr>
                <w:rFonts w:ascii="Times New Roman" w:hAnsi="Times New Roman" w:cs="Times New Roman"/>
                <w:b/>
                <w:vertAlign w:val="superscript"/>
              </w:rPr>
              <w:t>3</w:t>
            </w:r>
          </w:p>
        </w:tc>
        <w:tc>
          <w:tcPr>
            <w:tcW w:w="1206" w:type="dxa"/>
            <w:tcBorders>
              <w:left w:val="single" w:sz="4" w:space="0" w:color="auto"/>
            </w:tcBorders>
          </w:tcPr>
          <w:p w14:paraId="0F767B0A" w14:textId="77777777" w:rsidR="00431F80" w:rsidRPr="00CB1B4E" w:rsidRDefault="00431F80" w:rsidP="00FA79ED">
            <w:pPr>
              <w:tabs>
                <w:tab w:val="left" w:pos="495"/>
              </w:tabs>
              <w:spacing w:after="0" w:line="276" w:lineRule="auto"/>
              <w:jc w:val="both"/>
              <w:rPr>
                <w:rFonts w:ascii="Times New Roman" w:eastAsiaTheme="minorEastAsia" w:hAnsi="Times New Roman" w:cs="Times New Roman"/>
                <w:b/>
              </w:rPr>
            </w:pPr>
          </w:p>
        </w:tc>
        <w:tc>
          <w:tcPr>
            <w:tcW w:w="4354" w:type="dxa"/>
          </w:tcPr>
          <w:p w14:paraId="4F5AE8A0" w14:textId="5C6082D2" w:rsidR="00431F80" w:rsidRPr="00CB1B4E" w:rsidRDefault="00431F80" w:rsidP="00FA79ED">
            <w:pPr>
              <w:tabs>
                <w:tab w:val="left" w:pos="495"/>
              </w:tabs>
              <w:spacing w:after="0" w:line="276" w:lineRule="auto"/>
              <w:jc w:val="center"/>
              <w:rPr>
                <w:rFonts w:ascii="Times New Roman" w:eastAsiaTheme="minorEastAsia" w:hAnsi="Times New Roman" w:cs="Times New Roman"/>
              </w:rPr>
            </w:pPr>
            <w:r w:rsidRPr="00CB1B4E">
              <w:rPr>
                <w:rFonts w:ascii="Times New Roman" w:eastAsiaTheme="minorEastAsia" w:hAnsi="Times New Roman" w:cs="Times New Roman"/>
              </w:rPr>
              <w:t>191</w:t>
            </w:r>
            <w:r w:rsidR="00594520" w:rsidRPr="00CB1B4E">
              <w:rPr>
                <w:rFonts w:ascii="Times New Roman" w:eastAsiaTheme="minorEastAsia" w:hAnsi="Times New Roman" w:cs="Times New Roman"/>
              </w:rPr>
              <w:t>.</w:t>
            </w:r>
            <w:r w:rsidRPr="00CB1B4E">
              <w:rPr>
                <w:rFonts w:ascii="Times New Roman" w:eastAsiaTheme="minorEastAsia" w:hAnsi="Times New Roman" w:cs="Times New Roman"/>
              </w:rPr>
              <w:t>05</w:t>
            </w:r>
          </w:p>
        </w:tc>
      </w:tr>
      <w:tr w:rsidR="00431F80" w:rsidRPr="00CB1B4E" w14:paraId="785775A8" w14:textId="77777777" w:rsidTr="00FA79ED">
        <w:trPr>
          <w:trHeight w:val="20"/>
          <w:jc w:val="center"/>
        </w:trPr>
        <w:tc>
          <w:tcPr>
            <w:tcW w:w="3127" w:type="dxa"/>
            <w:tcBorders>
              <w:right w:val="single" w:sz="4" w:space="0" w:color="auto"/>
            </w:tcBorders>
          </w:tcPr>
          <w:p w14:paraId="75F0BD58" w14:textId="77777777" w:rsidR="00431F80" w:rsidRPr="00CB1B4E" w:rsidRDefault="00431F80" w:rsidP="00FA79ED">
            <w:pPr>
              <w:tabs>
                <w:tab w:val="left" w:pos="495"/>
              </w:tabs>
              <w:spacing w:after="0" w:line="276" w:lineRule="auto"/>
              <w:jc w:val="center"/>
              <w:rPr>
                <w:rFonts w:ascii="Times New Roman" w:eastAsiaTheme="minorEastAsia" w:hAnsi="Times New Roman" w:cs="Times New Roman"/>
                <w:b/>
              </w:rPr>
            </w:pPr>
            <w:r w:rsidRPr="00CB1B4E">
              <w:rPr>
                <w:rFonts w:ascii="Times New Roman" w:hAnsi="Times New Roman" w:cs="Times New Roman"/>
                <w:b/>
              </w:rPr>
              <w:t>O</w:t>
            </w:r>
            <w:r w:rsidRPr="00CB1B4E">
              <w:rPr>
                <w:rFonts w:ascii="Times New Roman" w:hAnsi="Times New Roman" w:cs="Times New Roman"/>
                <w:b/>
                <w:vertAlign w:val="subscript"/>
              </w:rPr>
              <w:t>5</w:t>
            </w:r>
            <w:r w:rsidRPr="00CB1B4E">
              <w:rPr>
                <w:rFonts w:ascii="Times New Roman" w:hAnsi="Times New Roman" w:cs="Times New Roman"/>
                <w:b/>
              </w:rPr>
              <w:t>sp</w:t>
            </w:r>
            <w:r w:rsidRPr="00CB1B4E">
              <w:rPr>
                <w:rFonts w:ascii="Times New Roman" w:hAnsi="Times New Roman" w:cs="Times New Roman"/>
                <w:b/>
                <w:vertAlign w:val="superscript"/>
              </w:rPr>
              <w:t>2</w:t>
            </w:r>
          </w:p>
        </w:tc>
        <w:tc>
          <w:tcPr>
            <w:tcW w:w="1206" w:type="dxa"/>
            <w:tcBorders>
              <w:left w:val="single" w:sz="4" w:space="0" w:color="auto"/>
            </w:tcBorders>
          </w:tcPr>
          <w:p w14:paraId="2F9CC7CA" w14:textId="77777777" w:rsidR="00431F80" w:rsidRPr="00CB1B4E" w:rsidRDefault="00431F80" w:rsidP="00FA79ED">
            <w:pPr>
              <w:tabs>
                <w:tab w:val="left" w:pos="495"/>
              </w:tabs>
              <w:spacing w:after="0" w:line="276" w:lineRule="auto"/>
              <w:jc w:val="both"/>
              <w:rPr>
                <w:rFonts w:ascii="Times New Roman" w:eastAsiaTheme="minorEastAsia" w:hAnsi="Times New Roman" w:cs="Times New Roman"/>
                <w:b/>
              </w:rPr>
            </w:pPr>
          </w:p>
        </w:tc>
        <w:tc>
          <w:tcPr>
            <w:tcW w:w="4354" w:type="dxa"/>
          </w:tcPr>
          <w:p w14:paraId="2CA95CBC" w14:textId="5584AF3C" w:rsidR="00431F80" w:rsidRPr="00CB1B4E" w:rsidRDefault="00431F80" w:rsidP="00FA79ED">
            <w:pPr>
              <w:tabs>
                <w:tab w:val="left" w:pos="495"/>
              </w:tabs>
              <w:spacing w:after="0" w:line="276" w:lineRule="auto"/>
              <w:jc w:val="center"/>
              <w:rPr>
                <w:rFonts w:ascii="Times New Roman" w:eastAsiaTheme="minorEastAsia" w:hAnsi="Times New Roman" w:cs="Times New Roman"/>
                <w:b/>
                <w:u w:val="single"/>
              </w:rPr>
            </w:pPr>
            <w:r w:rsidRPr="00CB1B4E">
              <w:rPr>
                <w:rFonts w:ascii="Times New Roman" w:eastAsiaTheme="minorEastAsia" w:hAnsi="Times New Roman" w:cs="Times New Roman"/>
                <w:b/>
                <w:u w:val="single"/>
              </w:rPr>
              <w:t>223</w:t>
            </w:r>
            <w:r w:rsidR="00594520" w:rsidRPr="00CB1B4E">
              <w:rPr>
                <w:rFonts w:ascii="Times New Roman" w:eastAsiaTheme="minorEastAsia" w:hAnsi="Times New Roman" w:cs="Times New Roman"/>
                <w:b/>
                <w:u w:val="single"/>
              </w:rPr>
              <w:t>.</w:t>
            </w:r>
            <w:r w:rsidRPr="00CB1B4E">
              <w:rPr>
                <w:rFonts w:ascii="Times New Roman" w:eastAsiaTheme="minorEastAsia" w:hAnsi="Times New Roman" w:cs="Times New Roman"/>
                <w:b/>
                <w:u w:val="single"/>
              </w:rPr>
              <w:t>10</w:t>
            </w:r>
          </w:p>
        </w:tc>
      </w:tr>
      <w:tr w:rsidR="00431F80" w:rsidRPr="00CB1B4E" w14:paraId="52528681" w14:textId="77777777" w:rsidTr="00FA79ED">
        <w:trPr>
          <w:trHeight w:val="20"/>
          <w:jc w:val="center"/>
        </w:trPr>
        <w:tc>
          <w:tcPr>
            <w:tcW w:w="3127" w:type="dxa"/>
            <w:tcBorders>
              <w:right w:val="single" w:sz="4" w:space="0" w:color="auto"/>
            </w:tcBorders>
          </w:tcPr>
          <w:p w14:paraId="4E49944F" w14:textId="77777777" w:rsidR="00431F80" w:rsidRPr="00CB1B4E" w:rsidRDefault="00431F80" w:rsidP="00FA79ED">
            <w:pPr>
              <w:tabs>
                <w:tab w:val="left" w:pos="495"/>
              </w:tabs>
              <w:spacing w:after="0" w:line="276" w:lineRule="auto"/>
              <w:jc w:val="center"/>
              <w:rPr>
                <w:rFonts w:ascii="Times New Roman" w:eastAsiaTheme="minorEastAsia" w:hAnsi="Times New Roman" w:cs="Times New Roman"/>
                <w:b/>
              </w:rPr>
            </w:pPr>
            <w:r w:rsidRPr="00CB1B4E">
              <w:rPr>
                <w:rFonts w:ascii="Times New Roman" w:hAnsi="Times New Roman" w:cs="Times New Roman"/>
                <w:b/>
              </w:rPr>
              <w:t>O</w:t>
            </w:r>
            <w:r w:rsidRPr="00CB1B4E">
              <w:rPr>
                <w:rFonts w:ascii="Times New Roman" w:hAnsi="Times New Roman" w:cs="Times New Roman"/>
                <w:b/>
                <w:vertAlign w:val="subscript"/>
              </w:rPr>
              <w:t>6</w:t>
            </w:r>
            <w:r w:rsidRPr="00CB1B4E">
              <w:rPr>
                <w:rFonts w:ascii="Times New Roman" w:hAnsi="Times New Roman" w:cs="Times New Roman"/>
                <w:b/>
              </w:rPr>
              <w:t>sp</w:t>
            </w:r>
            <w:r w:rsidRPr="00CB1B4E">
              <w:rPr>
                <w:rFonts w:ascii="Times New Roman" w:hAnsi="Times New Roman" w:cs="Times New Roman"/>
                <w:b/>
                <w:vertAlign w:val="superscript"/>
              </w:rPr>
              <w:t>3</w:t>
            </w:r>
          </w:p>
        </w:tc>
        <w:tc>
          <w:tcPr>
            <w:tcW w:w="1206" w:type="dxa"/>
            <w:tcBorders>
              <w:left w:val="single" w:sz="4" w:space="0" w:color="auto"/>
            </w:tcBorders>
          </w:tcPr>
          <w:p w14:paraId="77CB724A" w14:textId="77777777" w:rsidR="00431F80" w:rsidRPr="00CB1B4E" w:rsidRDefault="00431F80" w:rsidP="00FA79ED">
            <w:pPr>
              <w:tabs>
                <w:tab w:val="left" w:pos="495"/>
              </w:tabs>
              <w:spacing w:after="0" w:line="276" w:lineRule="auto"/>
              <w:jc w:val="both"/>
              <w:rPr>
                <w:rFonts w:ascii="Times New Roman" w:eastAsiaTheme="minorEastAsia" w:hAnsi="Times New Roman" w:cs="Times New Roman"/>
                <w:b/>
              </w:rPr>
            </w:pPr>
          </w:p>
        </w:tc>
        <w:tc>
          <w:tcPr>
            <w:tcW w:w="4354" w:type="dxa"/>
          </w:tcPr>
          <w:p w14:paraId="52EC67AF" w14:textId="5D5E69DD" w:rsidR="00431F80" w:rsidRPr="00CB1B4E" w:rsidRDefault="00431F80" w:rsidP="00FA79ED">
            <w:pPr>
              <w:tabs>
                <w:tab w:val="left" w:pos="495"/>
              </w:tabs>
              <w:spacing w:after="0" w:line="276" w:lineRule="auto"/>
              <w:jc w:val="center"/>
              <w:rPr>
                <w:rFonts w:ascii="Times New Roman" w:eastAsiaTheme="minorEastAsia" w:hAnsi="Times New Roman" w:cs="Times New Roman"/>
              </w:rPr>
            </w:pPr>
            <w:r w:rsidRPr="00CB1B4E">
              <w:rPr>
                <w:rFonts w:ascii="Times New Roman" w:eastAsiaTheme="minorEastAsia" w:hAnsi="Times New Roman" w:cs="Times New Roman"/>
              </w:rPr>
              <w:t>222</w:t>
            </w:r>
            <w:r w:rsidR="00594520" w:rsidRPr="00CB1B4E">
              <w:rPr>
                <w:rFonts w:ascii="Times New Roman" w:eastAsiaTheme="minorEastAsia" w:hAnsi="Times New Roman" w:cs="Times New Roman"/>
              </w:rPr>
              <w:t>.</w:t>
            </w:r>
            <w:r w:rsidRPr="00CB1B4E">
              <w:rPr>
                <w:rFonts w:ascii="Times New Roman" w:eastAsiaTheme="minorEastAsia" w:hAnsi="Times New Roman" w:cs="Times New Roman"/>
              </w:rPr>
              <w:t>02</w:t>
            </w:r>
          </w:p>
        </w:tc>
      </w:tr>
      <w:tr w:rsidR="00431F80" w:rsidRPr="00CB1B4E" w14:paraId="44A50517" w14:textId="77777777" w:rsidTr="00FA79ED">
        <w:trPr>
          <w:trHeight w:val="20"/>
          <w:jc w:val="center"/>
        </w:trPr>
        <w:tc>
          <w:tcPr>
            <w:tcW w:w="3127" w:type="dxa"/>
            <w:tcBorders>
              <w:right w:val="single" w:sz="4" w:space="0" w:color="auto"/>
            </w:tcBorders>
          </w:tcPr>
          <w:p w14:paraId="42FEEC36" w14:textId="77777777" w:rsidR="00431F80" w:rsidRPr="00CB1B4E" w:rsidRDefault="00431F80" w:rsidP="00FA79ED">
            <w:pPr>
              <w:tabs>
                <w:tab w:val="left" w:pos="495"/>
              </w:tabs>
              <w:spacing w:after="0" w:line="276" w:lineRule="auto"/>
              <w:jc w:val="center"/>
              <w:rPr>
                <w:rFonts w:ascii="Times New Roman" w:eastAsiaTheme="minorEastAsia" w:hAnsi="Times New Roman" w:cs="Times New Roman"/>
                <w:b/>
              </w:rPr>
            </w:pPr>
            <w:r w:rsidRPr="00CB1B4E">
              <w:rPr>
                <w:rFonts w:ascii="Times New Roman" w:hAnsi="Times New Roman" w:cs="Times New Roman"/>
                <w:b/>
              </w:rPr>
              <w:t>O</w:t>
            </w:r>
            <w:r w:rsidRPr="00CB1B4E">
              <w:rPr>
                <w:rFonts w:ascii="Times New Roman" w:hAnsi="Times New Roman" w:cs="Times New Roman"/>
                <w:b/>
                <w:vertAlign w:val="subscript"/>
              </w:rPr>
              <w:t>7</w:t>
            </w:r>
            <w:r w:rsidRPr="00CB1B4E">
              <w:rPr>
                <w:rFonts w:ascii="Times New Roman" w:hAnsi="Times New Roman" w:cs="Times New Roman"/>
                <w:b/>
              </w:rPr>
              <w:t>sp</w:t>
            </w:r>
            <w:r w:rsidRPr="00CB1B4E">
              <w:rPr>
                <w:rFonts w:ascii="Times New Roman" w:hAnsi="Times New Roman" w:cs="Times New Roman"/>
                <w:b/>
                <w:vertAlign w:val="superscript"/>
              </w:rPr>
              <w:t>3</w:t>
            </w:r>
          </w:p>
        </w:tc>
        <w:tc>
          <w:tcPr>
            <w:tcW w:w="1206" w:type="dxa"/>
            <w:tcBorders>
              <w:left w:val="single" w:sz="4" w:space="0" w:color="auto"/>
            </w:tcBorders>
          </w:tcPr>
          <w:p w14:paraId="48B8BC4B" w14:textId="77777777" w:rsidR="00431F80" w:rsidRPr="00CB1B4E" w:rsidRDefault="00431F80" w:rsidP="00FA79ED">
            <w:pPr>
              <w:tabs>
                <w:tab w:val="left" w:pos="495"/>
              </w:tabs>
              <w:spacing w:after="0" w:line="276" w:lineRule="auto"/>
              <w:jc w:val="both"/>
              <w:rPr>
                <w:rFonts w:ascii="Times New Roman" w:eastAsiaTheme="minorEastAsia" w:hAnsi="Times New Roman" w:cs="Times New Roman"/>
                <w:b/>
              </w:rPr>
            </w:pPr>
          </w:p>
        </w:tc>
        <w:tc>
          <w:tcPr>
            <w:tcW w:w="4354" w:type="dxa"/>
          </w:tcPr>
          <w:p w14:paraId="721C5991" w14:textId="2C366CE1" w:rsidR="00431F80" w:rsidRPr="00CB1B4E" w:rsidRDefault="00431F80" w:rsidP="00FA79ED">
            <w:pPr>
              <w:tabs>
                <w:tab w:val="left" w:pos="495"/>
              </w:tabs>
              <w:spacing w:after="0" w:line="276" w:lineRule="auto"/>
              <w:jc w:val="center"/>
              <w:rPr>
                <w:rFonts w:ascii="Times New Roman" w:eastAsiaTheme="minorEastAsia" w:hAnsi="Times New Roman" w:cs="Times New Roman"/>
              </w:rPr>
            </w:pPr>
            <w:r w:rsidRPr="00CB1B4E">
              <w:rPr>
                <w:rFonts w:ascii="Times New Roman" w:eastAsiaTheme="minorEastAsia" w:hAnsi="Times New Roman" w:cs="Times New Roman"/>
              </w:rPr>
              <w:t>218</w:t>
            </w:r>
            <w:r w:rsidR="00594520" w:rsidRPr="00CB1B4E">
              <w:rPr>
                <w:rFonts w:ascii="Times New Roman" w:eastAsiaTheme="minorEastAsia" w:hAnsi="Times New Roman" w:cs="Times New Roman"/>
              </w:rPr>
              <w:t>.</w:t>
            </w:r>
            <w:r w:rsidRPr="00CB1B4E">
              <w:rPr>
                <w:rFonts w:ascii="Times New Roman" w:eastAsiaTheme="minorEastAsia" w:hAnsi="Times New Roman" w:cs="Times New Roman"/>
              </w:rPr>
              <w:t>25</w:t>
            </w:r>
          </w:p>
        </w:tc>
      </w:tr>
      <w:tr w:rsidR="00431F80" w:rsidRPr="00CB1B4E" w14:paraId="61ECF774" w14:textId="77777777" w:rsidTr="00FA79ED">
        <w:trPr>
          <w:trHeight w:val="20"/>
          <w:jc w:val="center"/>
        </w:trPr>
        <w:tc>
          <w:tcPr>
            <w:tcW w:w="3127" w:type="dxa"/>
            <w:tcBorders>
              <w:bottom w:val="single" w:sz="4" w:space="0" w:color="auto"/>
              <w:right w:val="single" w:sz="4" w:space="0" w:color="auto"/>
            </w:tcBorders>
          </w:tcPr>
          <w:p w14:paraId="09C10F1D" w14:textId="77777777" w:rsidR="00431F80" w:rsidRPr="00CB1B4E" w:rsidRDefault="00431F80" w:rsidP="00FA79ED">
            <w:pPr>
              <w:tabs>
                <w:tab w:val="left" w:pos="495"/>
              </w:tabs>
              <w:spacing w:after="0" w:line="276" w:lineRule="auto"/>
              <w:jc w:val="center"/>
              <w:rPr>
                <w:rFonts w:ascii="Times New Roman" w:eastAsiaTheme="minorEastAsia" w:hAnsi="Times New Roman" w:cs="Times New Roman"/>
                <w:b/>
              </w:rPr>
            </w:pPr>
            <w:r w:rsidRPr="00CB1B4E">
              <w:rPr>
                <w:rFonts w:ascii="Times New Roman" w:hAnsi="Times New Roman" w:cs="Times New Roman"/>
                <w:b/>
              </w:rPr>
              <w:t>O</w:t>
            </w:r>
            <w:r w:rsidRPr="00CB1B4E">
              <w:rPr>
                <w:rFonts w:ascii="Times New Roman" w:hAnsi="Times New Roman" w:cs="Times New Roman"/>
                <w:b/>
                <w:vertAlign w:val="subscript"/>
              </w:rPr>
              <w:t>8</w:t>
            </w:r>
            <w:r w:rsidRPr="00CB1B4E">
              <w:rPr>
                <w:rFonts w:ascii="Times New Roman" w:hAnsi="Times New Roman" w:cs="Times New Roman"/>
                <w:b/>
              </w:rPr>
              <w:t>sp</w:t>
            </w:r>
            <w:r w:rsidRPr="00CB1B4E">
              <w:rPr>
                <w:rFonts w:ascii="Times New Roman" w:hAnsi="Times New Roman" w:cs="Times New Roman"/>
                <w:b/>
                <w:vertAlign w:val="superscript"/>
              </w:rPr>
              <w:t>3</w:t>
            </w:r>
          </w:p>
        </w:tc>
        <w:tc>
          <w:tcPr>
            <w:tcW w:w="1206" w:type="dxa"/>
            <w:tcBorders>
              <w:left w:val="single" w:sz="4" w:space="0" w:color="auto"/>
              <w:bottom w:val="single" w:sz="4" w:space="0" w:color="auto"/>
            </w:tcBorders>
          </w:tcPr>
          <w:p w14:paraId="4E6D7126" w14:textId="77777777" w:rsidR="00431F80" w:rsidRPr="00CB1B4E" w:rsidRDefault="00431F80" w:rsidP="00FA79ED">
            <w:pPr>
              <w:tabs>
                <w:tab w:val="left" w:pos="495"/>
              </w:tabs>
              <w:spacing w:after="0" w:line="276" w:lineRule="auto"/>
              <w:jc w:val="both"/>
              <w:rPr>
                <w:rFonts w:ascii="Times New Roman" w:eastAsiaTheme="minorEastAsia" w:hAnsi="Times New Roman" w:cs="Times New Roman"/>
                <w:b/>
              </w:rPr>
            </w:pPr>
          </w:p>
        </w:tc>
        <w:tc>
          <w:tcPr>
            <w:tcW w:w="4354" w:type="dxa"/>
            <w:tcBorders>
              <w:bottom w:val="single" w:sz="4" w:space="0" w:color="auto"/>
            </w:tcBorders>
          </w:tcPr>
          <w:p w14:paraId="579A9FB0" w14:textId="58F9E741" w:rsidR="00431F80" w:rsidRPr="00CB1B4E" w:rsidRDefault="00431F80" w:rsidP="00FA79ED">
            <w:pPr>
              <w:tabs>
                <w:tab w:val="left" w:pos="495"/>
              </w:tabs>
              <w:spacing w:after="0" w:line="276" w:lineRule="auto"/>
              <w:jc w:val="center"/>
              <w:rPr>
                <w:rFonts w:ascii="Times New Roman" w:eastAsiaTheme="minorEastAsia" w:hAnsi="Times New Roman" w:cs="Times New Roman"/>
              </w:rPr>
            </w:pPr>
            <w:r w:rsidRPr="00CB1B4E">
              <w:rPr>
                <w:rFonts w:ascii="Times New Roman" w:eastAsiaTheme="minorEastAsia" w:hAnsi="Times New Roman" w:cs="Times New Roman"/>
              </w:rPr>
              <w:t>198</w:t>
            </w:r>
            <w:r w:rsidR="00594520" w:rsidRPr="00CB1B4E">
              <w:rPr>
                <w:rFonts w:ascii="Times New Roman" w:eastAsiaTheme="minorEastAsia" w:hAnsi="Times New Roman" w:cs="Times New Roman"/>
              </w:rPr>
              <w:t>.</w:t>
            </w:r>
            <w:r w:rsidRPr="00CB1B4E">
              <w:rPr>
                <w:rFonts w:ascii="Times New Roman" w:eastAsiaTheme="minorEastAsia" w:hAnsi="Times New Roman" w:cs="Times New Roman"/>
              </w:rPr>
              <w:t>93</w:t>
            </w:r>
          </w:p>
        </w:tc>
      </w:tr>
    </w:tbl>
    <w:p w14:paraId="157791E3" w14:textId="77777777" w:rsidR="00431F80" w:rsidRPr="00CB1B4E" w:rsidRDefault="00431F80" w:rsidP="00A40F4C">
      <w:pPr>
        <w:spacing w:after="0" w:line="240" w:lineRule="auto"/>
        <w:jc w:val="both"/>
        <w:rPr>
          <w:rFonts w:ascii="Times New Roman" w:eastAsia="Times New Roman" w:hAnsi="Times New Roman" w:cs="Times New Roman"/>
          <w:lang w:eastAsia="fr-FR"/>
        </w:rPr>
      </w:pPr>
    </w:p>
    <w:p w14:paraId="298DDC1F" w14:textId="516CAD66" w:rsidR="008A0BB4" w:rsidRPr="00CB1B4E" w:rsidRDefault="00A633B2" w:rsidP="00EA278A">
      <w:pPr>
        <w:spacing w:line="360" w:lineRule="auto"/>
        <w:jc w:val="both"/>
        <w:rPr>
          <w:rStyle w:val="jlqj4b"/>
          <w:rFonts w:ascii="Times New Roman" w:hAnsi="Times New Roman" w:cs="Times New Roman"/>
          <w:lang w:val="en"/>
        </w:rPr>
      </w:pPr>
      <w:r w:rsidRPr="00CB1B4E">
        <w:rPr>
          <w:rStyle w:val="jlqj4b"/>
          <w:rFonts w:ascii="Times New Roman" w:hAnsi="Times New Roman" w:cs="Times New Roman"/>
          <w:lang w:val="en"/>
        </w:rPr>
        <w:t>Table 3 shows that t</w:t>
      </w:r>
      <w:r w:rsidR="00CB6C0D" w:rsidRPr="00CB1B4E">
        <w:rPr>
          <w:rStyle w:val="jlqj4b"/>
          <w:rFonts w:ascii="Times New Roman" w:hAnsi="Times New Roman" w:cs="Times New Roman"/>
          <w:lang w:val="en"/>
        </w:rPr>
        <w:t xml:space="preserve">he vibration frequency </w:t>
      </w:r>
      <m:oMath>
        <m:sSub>
          <m:sSubPr>
            <m:ctrlPr>
              <w:rPr>
                <w:rFonts w:ascii="Cambria Math" w:hAnsi="Cambria Math" w:cs="Times New Roman"/>
              </w:rPr>
            </m:ctrlPr>
          </m:sSubPr>
          <m:e>
            <m:sSub>
              <m:sSubPr>
                <m:ctrlPr>
                  <w:rPr>
                    <w:rFonts w:ascii="Cambria Math" w:hAnsi="Cambria Math" w:cs="Times New Roman"/>
                    <w:i/>
                  </w:rPr>
                </m:ctrlPr>
              </m:sSubPr>
              <m:e>
                <m:r>
                  <w:rPr>
                    <w:rFonts w:ascii="Cambria Math" w:hAnsi="Cambria Math" w:cs="Times New Roman"/>
                  </w:rPr>
                  <m:t>ν</m:t>
                </m:r>
              </m:e>
              <m:sub>
                <m:r>
                  <w:rPr>
                    <w:rFonts w:ascii="Cambria Math" w:hAnsi="Cambria Math" w:cs="Times New Roman"/>
                  </w:rPr>
                  <m:t>s</m:t>
                </m:r>
              </m:sub>
            </m:sSub>
            <m:d>
              <m:dPr>
                <m:ctrlPr>
                  <w:rPr>
                    <w:rFonts w:ascii="Cambria Math" w:hAnsi="Cambria Math" w:cs="Times New Roman"/>
                  </w:rPr>
                </m:ctrlPr>
              </m:dPr>
              <m:e>
                <m:r>
                  <m:rPr>
                    <m:sty m:val="p"/>
                  </m:rPr>
                  <w:rPr>
                    <w:rFonts w:ascii="Cambria Math" w:hAnsi="Cambria Math" w:cs="Times New Roman"/>
                    <w:lang w:val="en-US"/>
                  </w:rPr>
                  <m:t>O-H</m:t>
                </m:r>
              </m:e>
            </m:d>
          </m:e>
          <m:sub>
            <m:r>
              <m:rPr>
                <m:sty m:val="p"/>
              </m:rPr>
              <w:rPr>
                <w:rStyle w:val="jlqj4b"/>
                <w:rFonts w:ascii="Cambria Math" w:hAnsi="Cambria Math" w:cs="Times New Roman"/>
                <w:lang w:val="en"/>
              </w:rPr>
              <m:t>free</m:t>
            </m:r>
          </m:sub>
        </m:sSub>
      </m:oMath>
      <w:r w:rsidR="00CB6C0D" w:rsidRPr="00CB1B4E">
        <w:rPr>
          <w:rFonts w:ascii="Times New Roman" w:eastAsiaTheme="minorEastAsia" w:hAnsi="Times New Roman" w:cs="Times New Roman"/>
          <w:lang w:val="en-US"/>
        </w:rPr>
        <w:t xml:space="preserve"> </w:t>
      </w:r>
      <w:r w:rsidR="00CB6C0D" w:rsidRPr="00CB1B4E">
        <w:rPr>
          <w:rStyle w:val="jlqj4b"/>
          <w:rFonts w:ascii="Times New Roman" w:hAnsi="Times New Roman" w:cs="Times New Roman"/>
          <w:lang w:val="en"/>
        </w:rPr>
        <w:t>calculated at the ONIOM level (B3LYP / 6-311 + G (d, p): AM1) is 3923.88 cm</w:t>
      </w:r>
      <w:r w:rsidR="00CB6C0D" w:rsidRPr="00CB1B4E">
        <w:rPr>
          <w:rStyle w:val="jlqj4b"/>
          <w:rFonts w:ascii="Times New Roman" w:hAnsi="Times New Roman" w:cs="Times New Roman"/>
          <w:vertAlign w:val="superscript"/>
          <w:lang w:val="en"/>
        </w:rPr>
        <w:t>-1</w:t>
      </w:r>
      <w:r w:rsidR="00CB6C0D" w:rsidRPr="00CB1B4E">
        <w:rPr>
          <w:rStyle w:val="jlqj4b"/>
          <w:rFonts w:ascii="Times New Roman" w:hAnsi="Times New Roman" w:cs="Times New Roman"/>
          <w:lang w:val="en"/>
        </w:rPr>
        <w:t>.</w:t>
      </w:r>
      <w:r w:rsidR="00CB6C0D" w:rsidRPr="00CB1B4E">
        <w:rPr>
          <w:rStyle w:val="viiyi"/>
          <w:rFonts w:ascii="Times New Roman" w:hAnsi="Times New Roman" w:cs="Times New Roman"/>
          <w:lang w:val="en"/>
        </w:rPr>
        <w:t xml:space="preserve"> </w:t>
      </w:r>
      <w:r w:rsidR="00CB6C0D" w:rsidRPr="00CB1B4E">
        <w:rPr>
          <w:rStyle w:val="jlqj4b"/>
          <w:rFonts w:ascii="Times New Roman" w:hAnsi="Times New Roman" w:cs="Times New Roman"/>
          <w:lang w:val="en"/>
        </w:rPr>
        <w:t xml:space="preserve">The strongest value of the variations in vibration frequencies is observed on the </w:t>
      </w:r>
      <w:r w:rsidR="00CB6C0D" w:rsidRPr="00CB1B4E">
        <w:rPr>
          <w:rStyle w:val="jlqj4b"/>
          <w:rFonts w:ascii="Times New Roman" w:hAnsi="Times New Roman" w:cs="Times New Roman"/>
          <w:b/>
          <w:lang w:val="en"/>
        </w:rPr>
        <w:t>O</w:t>
      </w:r>
      <w:r w:rsidR="00CB6C0D" w:rsidRPr="00CB1B4E">
        <w:rPr>
          <w:rStyle w:val="jlqj4b"/>
          <w:rFonts w:ascii="Times New Roman" w:hAnsi="Times New Roman" w:cs="Times New Roman"/>
          <w:b/>
          <w:vertAlign w:val="subscript"/>
          <w:lang w:val="en"/>
        </w:rPr>
        <w:t>5</w:t>
      </w:r>
      <w:r w:rsidR="00CB6C0D" w:rsidRPr="00CB1B4E">
        <w:rPr>
          <w:rStyle w:val="jlqj4b"/>
          <w:rFonts w:ascii="Times New Roman" w:hAnsi="Times New Roman" w:cs="Times New Roman"/>
          <w:b/>
          <w:lang w:val="en"/>
        </w:rPr>
        <w:t>sp</w:t>
      </w:r>
      <w:r w:rsidR="00CB6C0D" w:rsidRPr="00CB1B4E">
        <w:rPr>
          <w:rStyle w:val="jlqj4b"/>
          <w:rFonts w:ascii="Times New Roman" w:hAnsi="Times New Roman" w:cs="Times New Roman"/>
          <w:b/>
          <w:vertAlign w:val="superscript"/>
          <w:lang w:val="en"/>
        </w:rPr>
        <w:t>2</w:t>
      </w:r>
      <w:r w:rsidR="00CB6C0D" w:rsidRPr="00CB1B4E">
        <w:rPr>
          <w:rStyle w:val="jlqj4b"/>
          <w:rFonts w:ascii="Times New Roman" w:hAnsi="Times New Roman" w:cs="Times New Roman"/>
          <w:lang w:val="en"/>
        </w:rPr>
        <w:t xml:space="preserve"> heteroatom (223.10 cm</w:t>
      </w:r>
      <w:r w:rsidR="00CB6C0D" w:rsidRPr="00CB1B4E">
        <w:rPr>
          <w:rStyle w:val="jlqj4b"/>
          <w:rFonts w:ascii="Times New Roman" w:hAnsi="Times New Roman" w:cs="Times New Roman"/>
          <w:vertAlign w:val="superscript"/>
          <w:lang w:val="en"/>
        </w:rPr>
        <w:t>-1</w:t>
      </w:r>
      <w:r w:rsidR="00CB6C0D" w:rsidRPr="00CB1B4E">
        <w:rPr>
          <w:rStyle w:val="jlqj4b"/>
          <w:rFonts w:ascii="Times New Roman" w:hAnsi="Times New Roman" w:cs="Times New Roman"/>
          <w:lang w:val="en"/>
        </w:rPr>
        <w:t>).</w:t>
      </w:r>
      <w:r w:rsidR="00CB6C0D" w:rsidRPr="00CB1B4E">
        <w:rPr>
          <w:rStyle w:val="viiyi"/>
          <w:rFonts w:ascii="Times New Roman" w:hAnsi="Times New Roman" w:cs="Times New Roman"/>
          <w:lang w:val="en"/>
        </w:rPr>
        <w:t xml:space="preserve"> </w:t>
      </w:r>
      <w:r w:rsidR="00CB6C0D" w:rsidRPr="00CB1B4E">
        <w:rPr>
          <w:rStyle w:val="jlqj4b"/>
          <w:rFonts w:ascii="Times New Roman" w:hAnsi="Times New Roman" w:cs="Times New Roman"/>
          <w:lang w:val="en"/>
        </w:rPr>
        <w:t>This behavior reflects the attraction effect exerted by the acceptor atom (O</w:t>
      </w:r>
      <w:r w:rsidR="00CB6C0D" w:rsidRPr="00CB1B4E">
        <w:rPr>
          <w:rStyle w:val="jlqj4b"/>
          <w:rFonts w:ascii="Times New Roman" w:hAnsi="Times New Roman" w:cs="Times New Roman"/>
          <w:vertAlign w:val="subscript"/>
          <w:lang w:val="en"/>
        </w:rPr>
        <w:t>5</w:t>
      </w:r>
      <w:r w:rsidR="00CB6C0D" w:rsidRPr="00CB1B4E">
        <w:rPr>
          <w:rStyle w:val="jlqj4b"/>
          <w:rFonts w:ascii="Times New Roman" w:hAnsi="Times New Roman" w:cs="Times New Roman"/>
          <w:lang w:val="en"/>
        </w:rPr>
        <w:t>sp</w:t>
      </w:r>
      <w:r w:rsidR="00CB6C0D" w:rsidRPr="00CB1B4E">
        <w:rPr>
          <w:rStyle w:val="jlqj4b"/>
          <w:rFonts w:ascii="Times New Roman" w:hAnsi="Times New Roman" w:cs="Times New Roman"/>
          <w:vertAlign w:val="superscript"/>
          <w:lang w:val="en"/>
        </w:rPr>
        <w:t>2</w:t>
      </w:r>
      <w:r w:rsidR="00CB6C0D" w:rsidRPr="00CB1B4E">
        <w:rPr>
          <w:rStyle w:val="jlqj4b"/>
          <w:rFonts w:ascii="Times New Roman" w:hAnsi="Times New Roman" w:cs="Times New Roman"/>
          <w:lang w:val="en"/>
        </w:rPr>
        <w:t>) of the monomer on the hydrogen of the probe.</w:t>
      </w:r>
      <w:r w:rsidR="00CB6C0D" w:rsidRPr="00CB1B4E">
        <w:rPr>
          <w:rStyle w:val="viiyi"/>
          <w:rFonts w:ascii="Times New Roman" w:hAnsi="Times New Roman" w:cs="Times New Roman"/>
          <w:lang w:val="en"/>
        </w:rPr>
        <w:t xml:space="preserve"> </w:t>
      </w:r>
      <w:r w:rsidR="00CB6C0D" w:rsidRPr="00CB1B4E">
        <w:rPr>
          <w:rStyle w:val="jlqj4b"/>
          <w:rFonts w:ascii="Times New Roman" w:hAnsi="Times New Roman" w:cs="Times New Roman"/>
          <w:lang w:val="en"/>
        </w:rPr>
        <w:t>Moreover, it has been established that the greater the variation in vibration frequencies, the stronger the H bond.</w:t>
      </w:r>
      <w:r w:rsidR="00CB6C0D" w:rsidRPr="00CB1B4E">
        <w:rPr>
          <w:rStyle w:val="viiyi"/>
          <w:rFonts w:ascii="Times New Roman" w:hAnsi="Times New Roman" w:cs="Times New Roman"/>
          <w:lang w:val="en"/>
        </w:rPr>
        <w:t xml:space="preserve"> </w:t>
      </w:r>
      <w:r w:rsidR="00CB6C0D" w:rsidRPr="00CB1B4E">
        <w:rPr>
          <w:rStyle w:val="jlqj4b"/>
          <w:rFonts w:ascii="Times New Roman" w:hAnsi="Times New Roman" w:cs="Times New Roman"/>
          <w:lang w:val="en"/>
        </w:rPr>
        <w:t xml:space="preserve">This observation shows that the </w:t>
      </w:r>
      <w:r w:rsidR="00CB6C0D" w:rsidRPr="00CB1B4E">
        <w:rPr>
          <w:rStyle w:val="jlqj4b"/>
          <w:rFonts w:ascii="Times New Roman" w:hAnsi="Times New Roman" w:cs="Times New Roman"/>
          <w:b/>
          <w:lang w:val="en"/>
        </w:rPr>
        <w:t>O</w:t>
      </w:r>
      <w:r w:rsidR="00CB6C0D" w:rsidRPr="00CB1B4E">
        <w:rPr>
          <w:rStyle w:val="jlqj4b"/>
          <w:rFonts w:ascii="Times New Roman" w:hAnsi="Times New Roman" w:cs="Times New Roman"/>
          <w:b/>
          <w:vertAlign w:val="subscript"/>
          <w:lang w:val="en"/>
        </w:rPr>
        <w:t>5</w:t>
      </w:r>
      <w:r w:rsidR="00CB6C0D" w:rsidRPr="00CB1B4E">
        <w:rPr>
          <w:rStyle w:val="jlqj4b"/>
          <w:rFonts w:ascii="Times New Roman" w:hAnsi="Times New Roman" w:cs="Times New Roman"/>
          <w:b/>
          <w:lang w:val="en"/>
        </w:rPr>
        <w:t>sp</w:t>
      </w:r>
      <w:r w:rsidR="00CB6C0D" w:rsidRPr="00CB1B4E">
        <w:rPr>
          <w:rStyle w:val="jlqj4b"/>
          <w:rFonts w:ascii="Times New Roman" w:hAnsi="Times New Roman" w:cs="Times New Roman"/>
          <w:b/>
          <w:vertAlign w:val="superscript"/>
          <w:lang w:val="en"/>
        </w:rPr>
        <w:t>2</w:t>
      </w:r>
      <w:r w:rsidR="00CB6C0D" w:rsidRPr="00CB1B4E">
        <w:rPr>
          <w:rStyle w:val="jlqj4b"/>
          <w:rFonts w:ascii="Times New Roman" w:hAnsi="Times New Roman" w:cs="Times New Roman"/>
          <w:lang w:val="en"/>
        </w:rPr>
        <w:t xml:space="preserve"> heteroatom is the preferred site for </w:t>
      </w:r>
      <w:r w:rsidRPr="00CB1B4E">
        <w:rPr>
          <w:rStyle w:val="jlqj4b"/>
          <w:rFonts w:ascii="Times New Roman" w:hAnsi="Times New Roman" w:cs="Times New Roman"/>
          <w:lang w:val="en"/>
        </w:rPr>
        <w:t xml:space="preserve">a </w:t>
      </w:r>
      <w:r w:rsidR="00CB6C0D" w:rsidRPr="00CB1B4E">
        <w:rPr>
          <w:rStyle w:val="jlqj4b"/>
          <w:rFonts w:ascii="Times New Roman" w:hAnsi="Times New Roman" w:cs="Times New Roman"/>
          <w:lang w:val="en"/>
        </w:rPr>
        <w:t>strong</w:t>
      </w:r>
      <w:r w:rsidRPr="00CB1B4E">
        <w:rPr>
          <w:rStyle w:val="jlqj4b"/>
          <w:rFonts w:ascii="Times New Roman" w:hAnsi="Times New Roman" w:cs="Times New Roman"/>
          <w:lang w:val="en"/>
        </w:rPr>
        <w:t>er</w:t>
      </w:r>
      <w:r w:rsidR="00CB6C0D" w:rsidRPr="00CB1B4E">
        <w:rPr>
          <w:rStyle w:val="jlqj4b"/>
          <w:rFonts w:ascii="Times New Roman" w:hAnsi="Times New Roman" w:cs="Times New Roman"/>
          <w:lang w:val="en"/>
        </w:rPr>
        <w:t xml:space="preserve"> H binding. </w:t>
      </w:r>
    </w:p>
    <w:p w14:paraId="6D6038BB" w14:textId="42425ED0" w:rsidR="00CB6C0D" w:rsidRPr="00CB1B4E" w:rsidRDefault="00CB6C0D" w:rsidP="00EA278A">
      <w:pPr>
        <w:spacing w:line="360" w:lineRule="auto"/>
        <w:jc w:val="both"/>
        <w:rPr>
          <w:rFonts w:ascii="Times New Roman" w:eastAsiaTheme="minorEastAsia" w:hAnsi="Times New Roman" w:cs="Times New Roman"/>
          <w:lang w:val="en-US"/>
        </w:rPr>
      </w:pPr>
      <w:r w:rsidRPr="00CB1B4E">
        <w:rPr>
          <w:rStyle w:val="jlqj4b"/>
          <w:rFonts w:ascii="Times New Roman" w:hAnsi="Times New Roman" w:cs="Times New Roman"/>
          <w:lang w:val="en"/>
        </w:rPr>
        <w:t xml:space="preserve">The analysis of the values of the geometric, energetic and spectroscopic parameters clearly shows that the </w:t>
      </w:r>
      <w:r w:rsidRPr="00CB1B4E">
        <w:rPr>
          <w:rStyle w:val="jlqj4b"/>
          <w:rFonts w:ascii="Times New Roman" w:hAnsi="Times New Roman" w:cs="Times New Roman"/>
          <w:b/>
          <w:lang w:val="en"/>
        </w:rPr>
        <w:t>O</w:t>
      </w:r>
      <w:r w:rsidRPr="00CB1B4E">
        <w:rPr>
          <w:rStyle w:val="jlqj4b"/>
          <w:rFonts w:ascii="Times New Roman" w:hAnsi="Times New Roman" w:cs="Times New Roman"/>
          <w:b/>
          <w:vertAlign w:val="subscript"/>
          <w:lang w:val="en"/>
        </w:rPr>
        <w:t>5</w:t>
      </w:r>
      <w:r w:rsidRPr="00CB1B4E">
        <w:rPr>
          <w:rStyle w:val="jlqj4b"/>
          <w:rFonts w:ascii="Times New Roman" w:hAnsi="Times New Roman" w:cs="Times New Roman"/>
          <w:b/>
          <w:lang w:val="en"/>
        </w:rPr>
        <w:t>sp</w:t>
      </w:r>
      <w:r w:rsidRPr="00CB1B4E">
        <w:rPr>
          <w:rStyle w:val="jlqj4b"/>
          <w:rFonts w:ascii="Times New Roman" w:hAnsi="Times New Roman" w:cs="Times New Roman"/>
          <w:b/>
          <w:vertAlign w:val="superscript"/>
          <w:lang w:val="en"/>
        </w:rPr>
        <w:t>2</w:t>
      </w:r>
      <w:r w:rsidRPr="00CB1B4E">
        <w:rPr>
          <w:rStyle w:val="jlqj4b"/>
          <w:rFonts w:ascii="Times New Roman" w:hAnsi="Times New Roman" w:cs="Times New Roman"/>
          <w:lang w:val="en"/>
        </w:rPr>
        <w:t xml:space="preserve"> heteroatom is the best site of interaction by hydrogen bonding of this toxin.</w:t>
      </w:r>
    </w:p>
    <w:p w14:paraId="51498EE1" w14:textId="5D089A3B" w:rsidR="00431F80" w:rsidRPr="00CB1B4E" w:rsidRDefault="002A021D" w:rsidP="00FA79ED">
      <w:pPr>
        <w:spacing w:after="0" w:line="360" w:lineRule="auto"/>
        <w:jc w:val="center"/>
        <w:rPr>
          <w:rFonts w:ascii="Times New Roman" w:hAnsi="Times New Roman" w:cs="Times New Roman"/>
          <w:b/>
          <w:lang w:val="en-US"/>
        </w:rPr>
      </w:pPr>
      <w:r w:rsidRPr="00CB1B4E">
        <w:rPr>
          <w:rFonts w:ascii="Times New Roman" w:eastAsia="Times New Roman" w:hAnsi="Times New Roman" w:cs="Times New Roman"/>
          <w:b/>
          <w:lang w:val="en-US" w:eastAsia="fr-FR"/>
        </w:rPr>
        <w:t xml:space="preserve">4. </w:t>
      </w:r>
      <w:r w:rsidR="00FA79ED" w:rsidRPr="00CB1B4E">
        <w:rPr>
          <w:rFonts w:ascii="Times New Roman" w:eastAsia="Times New Roman" w:hAnsi="Times New Roman" w:cs="Times New Roman"/>
          <w:b/>
          <w:lang w:val="en-US" w:eastAsia="fr-FR"/>
        </w:rPr>
        <w:t>CONCLUSION</w:t>
      </w:r>
    </w:p>
    <w:p w14:paraId="45C47016" w14:textId="7857FB24" w:rsidR="008A0BB4" w:rsidRPr="00CB1B4E" w:rsidRDefault="008A0BB4" w:rsidP="00872439">
      <w:pPr>
        <w:spacing w:after="0" w:line="276" w:lineRule="auto"/>
        <w:jc w:val="both"/>
        <w:rPr>
          <w:rFonts w:ascii="Times New Roman" w:hAnsi="Times New Roman" w:cs="Times New Roman"/>
          <w:lang w:val="en-US"/>
        </w:rPr>
      </w:pPr>
      <w:r w:rsidRPr="00CB1B4E">
        <w:rPr>
          <w:rFonts w:ascii="Times New Roman" w:hAnsi="Times New Roman" w:cs="Times New Roman"/>
          <w:lang w:val="en-US"/>
        </w:rPr>
        <w:t xml:space="preserve">The values of the intermolecular descriptors were made possible thanks to the ONIOM method. </w:t>
      </w:r>
      <w:r w:rsidR="000A3359" w:rsidRPr="00CB1B4E">
        <w:rPr>
          <w:rFonts w:ascii="Times New Roman" w:hAnsi="Times New Roman" w:cs="Times New Roman"/>
          <w:lang w:val="en-US"/>
        </w:rPr>
        <w:t>T</w:t>
      </w:r>
      <w:r w:rsidRPr="00CB1B4E">
        <w:rPr>
          <w:rFonts w:ascii="Times New Roman" w:hAnsi="Times New Roman" w:cs="Times New Roman"/>
          <w:lang w:val="en-US"/>
        </w:rPr>
        <w:t>he</w:t>
      </w:r>
      <w:r w:rsidR="000A3359" w:rsidRPr="00CB1B4E">
        <w:rPr>
          <w:rFonts w:ascii="Times New Roman" w:hAnsi="Times New Roman" w:cs="Times New Roman"/>
          <w:lang w:val="en-US"/>
        </w:rPr>
        <w:t xml:space="preserve"> first part of this study was about</w:t>
      </w:r>
      <w:r w:rsidRPr="00CB1B4E">
        <w:rPr>
          <w:rFonts w:ascii="Times New Roman" w:hAnsi="Times New Roman" w:cs="Times New Roman"/>
          <w:lang w:val="en-US"/>
        </w:rPr>
        <w:t xml:space="preserve"> </w:t>
      </w:r>
      <w:r w:rsidR="000A3359" w:rsidRPr="00CB1B4E">
        <w:rPr>
          <w:rFonts w:ascii="Times New Roman" w:hAnsi="Times New Roman" w:cs="Times New Roman"/>
          <w:lang w:val="en-US"/>
        </w:rPr>
        <w:t xml:space="preserve">the study of all the </w:t>
      </w:r>
      <w:r w:rsidRPr="00CB1B4E">
        <w:rPr>
          <w:rFonts w:ascii="Times New Roman" w:hAnsi="Times New Roman" w:cs="Times New Roman"/>
          <w:lang w:val="en-US"/>
        </w:rPr>
        <w:t xml:space="preserve">geometric and energetic descriptors of mycolactone C at the ONIOM level (B3LYP / 6-311 + G (d, p): AM1). </w:t>
      </w:r>
      <w:r w:rsidR="000A3359" w:rsidRPr="00CB1B4E">
        <w:rPr>
          <w:rFonts w:ascii="Times New Roman" w:hAnsi="Times New Roman" w:cs="Times New Roman"/>
          <w:lang w:val="en-US"/>
        </w:rPr>
        <w:t xml:space="preserve"> We have been able to highlight through our findings that </w:t>
      </w:r>
      <w:r w:rsidRPr="00CB1B4E">
        <w:rPr>
          <w:rFonts w:ascii="Times New Roman" w:hAnsi="Times New Roman" w:cs="Times New Roman"/>
          <w:lang w:val="en-US"/>
        </w:rPr>
        <w:t xml:space="preserve">oxygen atom </w:t>
      </w:r>
      <w:r w:rsidRPr="00CB1B4E">
        <w:rPr>
          <w:rFonts w:ascii="Times New Roman" w:hAnsi="Times New Roman" w:cs="Times New Roman"/>
          <w:b/>
          <w:lang w:val="en-US"/>
        </w:rPr>
        <w:t>O</w:t>
      </w:r>
      <w:r w:rsidRPr="00CB1B4E">
        <w:rPr>
          <w:rFonts w:ascii="Times New Roman" w:hAnsi="Times New Roman" w:cs="Times New Roman"/>
          <w:b/>
          <w:vertAlign w:val="subscript"/>
          <w:lang w:val="en-US"/>
        </w:rPr>
        <w:t>5</w:t>
      </w:r>
      <w:r w:rsidRPr="00CB1B4E">
        <w:rPr>
          <w:rFonts w:ascii="Times New Roman" w:hAnsi="Times New Roman" w:cs="Times New Roman"/>
          <w:b/>
          <w:lang w:val="en-US"/>
        </w:rPr>
        <w:t>sp</w:t>
      </w:r>
      <w:r w:rsidRPr="00CB1B4E">
        <w:rPr>
          <w:rFonts w:ascii="Times New Roman" w:hAnsi="Times New Roman" w:cs="Times New Roman"/>
          <w:b/>
          <w:vertAlign w:val="superscript"/>
          <w:lang w:val="en-US"/>
        </w:rPr>
        <w:t>2</w:t>
      </w:r>
      <w:r w:rsidR="000A3359" w:rsidRPr="00CB1B4E">
        <w:rPr>
          <w:rFonts w:ascii="Times New Roman" w:hAnsi="Times New Roman" w:cs="Times New Roman"/>
          <w:lang w:val="en-US"/>
        </w:rPr>
        <w:t xml:space="preserve"> is </w:t>
      </w:r>
      <w:r w:rsidRPr="00CB1B4E">
        <w:rPr>
          <w:rFonts w:ascii="Times New Roman" w:hAnsi="Times New Roman" w:cs="Times New Roman"/>
          <w:lang w:val="en-US"/>
        </w:rPr>
        <w:t>the probable center of interaction of mycolactone C. The analysis of the spectroscopic parameters of the hydrogen bond complexes, such as the shifts of the vibration frequency</w:t>
      </w:r>
      <w:r w:rsidR="00D94E6D" w:rsidRPr="00CB1B4E">
        <w:rPr>
          <w:rFonts w:ascii="Times New Roman" w:hAnsi="Times New Roman" w:cs="Times New Roman"/>
          <w:lang w:val="en-US"/>
        </w:rPr>
        <w:t xml:space="preserve"> </w:t>
      </w:r>
      <m:oMath>
        <m:r>
          <w:rPr>
            <w:rFonts w:ascii="Cambria Math" w:hAnsi="Cambria Math" w:cs="Times New Roman"/>
            <w:lang w:val="en-US"/>
          </w:rPr>
          <m:t>∆</m:t>
        </m:r>
        <m:r>
          <w:rPr>
            <w:rFonts w:ascii="Cambria Math" w:hAnsi="Cambria Math" w:cs="Times New Roman"/>
          </w:rPr>
          <m:t>ν</m:t>
        </m:r>
        <m:r>
          <w:rPr>
            <w:rFonts w:ascii="Cambria Math" w:hAnsi="Cambria Math" w:cs="Times New Roman"/>
            <w:lang w:val="en-US"/>
          </w:rPr>
          <m:t>(</m:t>
        </m:r>
        <m:r>
          <w:rPr>
            <w:rFonts w:ascii="Cambria Math" w:hAnsi="Cambria Math" w:cs="Times New Roman"/>
          </w:rPr>
          <m:t>O</m:t>
        </m:r>
        <m:r>
          <w:rPr>
            <w:rFonts w:ascii="Cambria Math" w:hAnsi="Cambria Math" w:cs="Times New Roman"/>
            <w:lang w:val="en-US"/>
          </w:rPr>
          <m:t>-</m:t>
        </m:r>
        <m:r>
          <w:rPr>
            <w:rFonts w:ascii="Cambria Math" w:hAnsi="Cambria Math" w:cs="Times New Roman"/>
          </w:rPr>
          <m:t>H</m:t>
        </m:r>
        <m:r>
          <w:rPr>
            <w:rFonts w:ascii="Cambria Math" w:hAnsi="Cambria Math" w:cs="Times New Roman"/>
            <w:lang w:val="en-US"/>
          </w:rPr>
          <m:t>)</m:t>
        </m:r>
      </m:oMath>
      <w:r w:rsidR="00D94E6D" w:rsidRPr="00CB1B4E">
        <w:rPr>
          <w:rFonts w:ascii="Times New Roman" w:hAnsi="Times New Roman" w:cs="Times New Roman"/>
          <w:lang w:val="en-US"/>
        </w:rPr>
        <w:t xml:space="preserve"> </w:t>
      </w:r>
      <w:r w:rsidRPr="00CB1B4E">
        <w:rPr>
          <w:rFonts w:ascii="Times New Roman" w:hAnsi="Times New Roman" w:cs="Times New Roman"/>
          <w:lang w:val="en-US"/>
        </w:rPr>
        <w:t xml:space="preserve">with water in the second </w:t>
      </w:r>
      <w:r w:rsidR="00207923" w:rsidRPr="00CB1B4E">
        <w:rPr>
          <w:rFonts w:ascii="Times New Roman" w:hAnsi="Times New Roman" w:cs="Times New Roman"/>
          <w:lang w:val="en-US"/>
        </w:rPr>
        <w:t>part of our study</w:t>
      </w:r>
      <w:r w:rsidRPr="00CB1B4E">
        <w:rPr>
          <w:rFonts w:ascii="Times New Roman" w:hAnsi="Times New Roman" w:cs="Times New Roman"/>
          <w:lang w:val="en-US"/>
        </w:rPr>
        <w:t xml:space="preserve">, </w:t>
      </w:r>
      <w:r w:rsidR="00207923" w:rsidRPr="00CB1B4E">
        <w:rPr>
          <w:rFonts w:ascii="Times New Roman" w:hAnsi="Times New Roman" w:cs="Times New Roman"/>
          <w:lang w:val="en-US"/>
        </w:rPr>
        <w:t xml:space="preserve">has </w:t>
      </w:r>
      <w:r w:rsidRPr="00CB1B4E">
        <w:rPr>
          <w:rFonts w:ascii="Times New Roman" w:hAnsi="Times New Roman" w:cs="Times New Roman"/>
          <w:lang w:val="en-US"/>
        </w:rPr>
        <w:t xml:space="preserve">also confirmed that the </w:t>
      </w:r>
      <w:r w:rsidRPr="00CB1B4E">
        <w:rPr>
          <w:rFonts w:ascii="Times New Roman" w:hAnsi="Times New Roman" w:cs="Times New Roman"/>
          <w:b/>
          <w:lang w:val="en-US"/>
        </w:rPr>
        <w:t>O</w:t>
      </w:r>
      <w:r w:rsidRPr="00CB1B4E">
        <w:rPr>
          <w:rFonts w:ascii="Times New Roman" w:hAnsi="Times New Roman" w:cs="Times New Roman"/>
          <w:b/>
          <w:vertAlign w:val="subscript"/>
          <w:lang w:val="en-US"/>
        </w:rPr>
        <w:t>5</w:t>
      </w:r>
      <w:r w:rsidRPr="00CB1B4E">
        <w:rPr>
          <w:rFonts w:ascii="Times New Roman" w:hAnsi="Times New Roman" w:cs="Times New Roman"/>
          <w:b/>
          <w:lang w:val="en-US"/>
        </w:rPr>
        <w:t>sp</w:t>
      </w:r>
      <w:r w:rsidRPr="00CB1B4E">
        <w:rPr>
          <w:rFonts w:ascii="Times New Roman" w:hAnsi="Times New Roman" w:cs="Times New Roman"/>
          <w:b/>
          <w:vertAlign w:val="superscript"/>
          <w:lang w:val="en-US"/>
        </w:rPr>
        <w:t>2</w:t>
      </w:r>
      <w:r w:rsidRPr="00CB1B4E">
        <w:rPr>
          <w:rFonts w:ascii="Times New Roman" w:hAnsi="Times New Roman" w:cs="Times New Roman"/>
          <w:lang w:val="en-US"/>
        </w:rPr>
        <w:t xml:space="preserve"> heteroatom is the site that establishes the stronger attraction effect with the hydrogen of the probe. Based on the</w:t>
      </w:r>
      <w:r w:rsidR="00207923" w:rsidRPr="00CB1B4E">
        <w:rPr>
          <w:rFonts w:ascii="Times New Roman" w:hAnsi="Times New Roman" w:cs="Times New Roman"/>
          <w:lang w:val="en-US"/>
        </w:rPr>
        <w:t>se</w:t>
      </w:r>
      <w:r w:rsidRPr="00CB1B4E">
        <w:rPr>
          <w:rFonts w:ascii="Times New Roman" w:hAnsi="Times New Roman" w:cs="Times New Roman"/>
          <w:lang w:val="en-US"/>
        </w:rPr>
        <w:t xml:space="preserve"> results, the </w:t>
      </w:r>
      <w:r w:rsidRPr="00CB1B4E">
        <w:rPr>
          <w:rFonts w:ascii="Times New Roman" w:hAnsi="Times New Roman" w:cs="Times New Roman"/>
          <w:b/>
          <w:lang w:val="en-US"/>
        </w:rPr>
        <w:t>O</w:t>
      </w:r>
      <w:r w:rsidRPr="00CB1B4E">
        <w:rPr>
          <w:rFonts w:ascii="Times New Roman" w:hAnsi="Times New Roman" w:cs="Times New Roman"/>
          <w:b/>
          <w:vertAlign w:val="subscript"/>
          <w:lang w:val="en-US"/>
        </w:rPr>
        <w:t>5</w:t>
      </w:r>
      <w:r w:rsidRPr="00CB1B4E">
        <w:rPr>
          <w:rFonts w:ascii="Times New Roman" w:hAnsi="Times New Roman" w:cs="Times New Roman"/>
          <w:b/>
          <w:lang w:val="en-US"/>
        </w:rPr>
        <w:t>sp</w:t>
      </w:r>
      <w:r w:rsidRPr="00CB1B4E">
        <w:rPr>
          <w:rFonts w:ascii="Times New Roman" w:hAnsi="Times New Roman" w:cs="Times New Roman"/>
          <w:b/>
          <w:vertAlign w:val="superscript"/>
          <w:lang w:val="en-US"/>
        </w:rPr>
        <w:t>2</w:t>
      </w:r>
      <w:r w:rsidRPr="00CB1B4E">
        <w:rPr>
          <w:rFonts w:ascii="Times New Roman" w:hAnsi="Times New Roman" w:cs="Times New Roman"/>
          <w:lang w:val="en-US"/>
        </w:rPr>
        <w:t xml:space="preserve"> heteroatom was identified as the </w:t>
      </w:r>
      <w:r w:rsidR="00207923" w:rsidRPr="00CB1B4E">
        <w:rPr>
          <w:rFonts w:ascii="Times New Roman" w:hAnsi="Times New Roman" w:cs="Times New Roman"/>
          <w:lang w:val="en-US"/>
        </w:rPr>
        <w:t>suitable and</w:t>
      </w:r>
      <w:r w:rsidRPr="00CB1B4E">
        <w:rPr>
          <w:rFonts w:ascii="Times New Roman" w:hAnsi="Times New Roman" w:cs="Times New Roman"/>
          <w:lang w:val="en-US"/>
        </w:rPr>
        <w:t xml:space="preserve"> </w:t>
      </w:r>
      <w:r w:rsidR="00207923" w:rsidRPr="00CB1B4E">
        <w:rPr>
          <w:rFonts w:ascii="Times New Roman" w:hAnsi="Times New Roman" w:cs="Times New Roman"/>
          <w:lang w:val="en-US"/>
        </w:rPr>
        <w:t xml:space="preserve">likely </w:t>
      </w:r>
      <w:r w:rsidRPr="00CB1B4E">
        <w:rPr>
          <w:rFonts w:ascii="Times New Roman" w:hAnsi="Times New Roman" w:cs="Times New Roman"/>
          <w:lang w:val="en-US"/>
        </w:rPr>
        <w:t xml:space="preserve">site of intermolecular interaction. </w:t>
      </w:r>
      <w:r w:rsidR="00CC5AD0" w:rsidRPr="00CB1B4E">
        <w:rPr>
          <w:rFonts w:ascii="Times New Roman" w:hAnsi="Times New Roman" w:cs="Times New Roman"/>
          <w:lang w:val="en-US"/>
        </w:rPr>
        <w:t>These researches are real baselines and promising for researchers for overcoming the destructive of mycolactones. For future investigations; it will be interesting to undertake some r</w:t>
      </w:r>
      <w:r w:rsidRPr="00CB1B4E">
        <w:rPr>
          <w:rFonts w:ascii="Times New Roman" w:hAnsi="Times New Roman" w:cs="Times New Roman"/>
          <w:lang w:val="en-US"/>
        </w:rPr>
        <w:t>esearch</w:t>
      </w:r>
      <w:r w:rsidR="00CC5AD0" w:rsidRPr="00CB1B4E">
        <w:rPr>
          <w:rFonts w:ascii="Times New Roman" w:hAnsi="Times New Roman" w:cs="Times New Roman"/>
          <w:lang w:val="en-US"/>
        </w:rPr>
        <w:t xml:space="preserve">es which will mainly be </w:t>
      </w:r>
      <w:r w:rsidRPr="00CB1B4E">
        <w:rPr>
          <w:rFonts w:ascii="Times New Roman" w:hAnsi="Times New Roman" w:cs="Times New Roman"/>
          <w:lang w:val="en-US"/>
        </w:rPr>
        <w:t xml:space="preserve">focused on further understanding </w:t>
      </w:r>
      <w:r w:rsidR="00CC5AD0" w:rsidRPr="00CB1B4E">
        <w:rPr>
          <w:rFonts w:ascii="Times New Roman" w:hAnsi="Times New Roman" w:cs="Times New Roman"/>
          <w:lang w:val="en-US"/>
        </w:rPr>
        <w:t xml:space="preserve">of </w:t>
      </w:r>
      <w:r w:rsidRPr="00CB1B4E">
        <w:rPr>
          <w:rFonts w:ascii="Times New Roman" w:hAnsi="Times New Roman" w:cs="Times New Roman"/>
          <w:lang w:val="en-US"/>
        </w:rPr>
        <w:t xml:space="preserve">the interaction of mycolactone C through the oxygen atom </w:t>
      </w:r>
      <w:r w:rsidRPr="00CB1B4E">
        <w:rPr>
          <w:rFonts w:ascii="Times New Roman" w:hAnsi="Times New Roman" w:cs="Times New Roman"/>
          <w:b/>
          <w:lang w:val="en-US"/>
        </w:rPr>
        <w:t>O</w:t>
      </w:r>
      <w:r w:rsidRPr="00CB1B4E">
        <w:rPr>
          <w:rFonts w:ascii="Times New Roman" w:hAnsi="Times New Roman" w:cs="Times New Roman"/>
          <w:b/>
          <w:vertAlign w:val="subscript"/>
          <w:lang w:val="en-US"/>
        </w:rPr>
        <w:t>5</w:t>
      </w:r>
      <w:r w:rsidRPr="00CB1B4E">
        <w:rPr>
          <w:rFonts w:ascii="Times New Roman" w:hAnsi="Times New Roman" w:cs="Times New Roman"/>
          <w:b/>
          <w:lang w:val="en-US"/>
        </w:rPr>
        <w:t>sp</w:t>
      </w:r>
      <w:r w:rsidRPr="00CB1B4E">
        <w:rPr>
          <w:rFonts w:ascii="Times New Roman" w:hAnsi="Times New Roman" w:cs="Times New Roman"/>
          <w:b/>
          <w:vertAlign w:val="superscript"/>
          <w:lang w:val="en-US"/>
        </w:rPr>
        <w:t>2</w:t>
      </w:r>
      <w:r w:rsidR="00CC5AD0" w:rsidRPr="00CB1B4E">
        <w:rPr>
          <w:rFonts w:ascii="Times New Roman" w:hAnsi="Times New Roman" w:cs="Times New Roman"/>
          <w:lang w:val="en-US"/>
        </w:rPr>
        <w:t xml:space="preserve">; </w:t>
      </w:r>
      <w:r w:rsidRPr="00CB1B4E">
        <w:rPr>
          <w:rFonts w:ascii="Times New Roman" w:hAnsi="Times New Roman" w:cs="Times New Roman"/>
          <w:lang w:val="en-US"/>
        </w:rPr>
        <w:t xml:space="preserve">for </w:t>
      </w:r>
      <w:r w:rsidR="00CC5AD0" w:rsidRPr="00CB1B4E">
        <w:rPr>
          <w:rFonts w:ascii="Times New Roman" w:hAnsi="Times New Roman" w:cs="Times New Roman"/>
          <w:lang w:val="en-US"/>
        </w:rPr>
        <w:t xml:space="preserve">a </w:t>
      </w:r>
      <w:r w:rsidRPr="00CB1B4E">
        <w:rPr>
          <w:rFonts w:ascii="Times New Roman" w:hAnsi="Times New Roman" w:cs="Times New Roman"/>
          <w:lang w:val="en-US"/>
        </w:rPr>
        <w:t xml:space="preserve">better treatment of Buruli ulcer. </w:t>
      </w:r>
      <w:r w:rsidR="00CC5AD0" w:rsidRPr="00CB1B4E">
        <w:rPr>
          <w:rFonts w:ascii="Times New Roman" w:hAnsi="Times New Roman" w:cs="Times New Roman"/>
          <w:lang w:val="en-US"/>
        </w:rPr>
        <w:t>Moreover, i</w:t>
      </w:r>
      <w:r w:rsidRPr="00CB1B4E">
        <w:rPr>
          <w:rFonts w:ascii="Times New Roman" w:hAnsi="Times New Roman" w:cs="Times New Roman"/>
          <w:lang w:val="en-US"/>
        </w:rPr>
        <w:t>t i</w:t>
      </w:r>
      <w:r w:rsidR="00CC5AD0" w:rsidRPr="00CB1B4E">
        <w:rPr>
          <w:rFonts w:ascii="Times New Roman" w:hAnsi="Times New Roman" w:cs="Times New Roman"/>
          <w:lang w:val="en-US"/>
        </w:rPr>
        <w:t xml:space="preserve">s now </w:t>
      </w:r>
      <w:r w:rsidRPr="00CB1B4E">
        <w:rPr>
          <w:rFonts w:ascii="Times New Roman" w:hAnsi="Times New Roman" w:cs="Times New Roman"/>
          <w:lang w:val="en-US"/>
        </w:rPr>
        <w:t xml:space="preserve">possible to improve these results on the theoretical characterization of the physico-chemical properties of mycolactone C by using other levels of calculation with more extensive bases. Thus, we </w:t>
      </w:r>
      <w:r w:rsidR="00147E0B" w:rsidRPr="00CB1B4E">
        <w:rPr>
          <w:rFonts w:ascii="Times New Roman" w:hAnsi="Times New Roman" w:cs="Times New Roman"/>
          <w:lang w:val="en-US"/>
        </w:rPr>
        <w:t xml:space="preserve">are planning in a nearby future; </w:t>
      </w:r>
    </w:p>
    <w:p w14:paraId="1C0CD9BB" w14:textId="77777777" w:rsidR="008A0BB4" w:rsidRPr="00CB1B4E" w:rsidRDefault="008A0BB4" w:rsidP="002B6B79">
      <w:pPr>
        <w:pStyle w:val="Paragraphedeliste"/>
        <w:numPr>
          <w:ilvl w:val="0"/>
          <w:numId w:val="30"/>
        </w:numPr>
        <w:spacing w:after="0" w:line="276" w:lineRule="auto"/>
        <w:jc w:val="both"/>
        <w:rPr>
          <w:rFonts w:ascii="Times New Roman" w:hAnsi="Times New Roman" w:cs="Times New Roman"/>
          <w:lang w:val="en-US"/>
        </w:rPr>
      </w:pPr>
      <w:r w:rsidRPr="00CB1B4E">
        <w:rPr>
          <w:rFonts w:ascii="Times New Roman" w:hAnsi="Times New Roman" w:cs="Times New Roman"/>
          <w:lang w:val="en-US"/>
        </w:rPr>
        <w:t>to extend the study of hydrogen bonding interactions to other mycolactones in order to better understand their inhibitory effects as well as their biological activities;</w:t>
      </w:r>
    </w:p>
    <w:p w14:paraId="7FA9576A" w14:textId="5D532BA2" w:rsidR="008A0BB4" w:rsidRPr="00CB1B4E" w:rsidRDefault="008A0BB4" w:rsidP="008A0BB4">
      <w:pPr>
        <w:pStyle w:val="Paragraphedeliste"/>
        <w:numPr>
          <w:ilvl w:val="0"/>
          <w:numId w:val="30"/>
        </w:numPr>
        <w:spacing w:after="0" w:line="276" w:lineRule="auto"/>
        <w:jc w:val="both"/>
        <w:rPr>
          <w:rFonts w:ascii="Times New Roman" w:hAnsi="Times New Roman" w:cs="Times New Roman"/>
          <w:lang w:val="en-US"/>
        </w:rPr>
      </w:pPr>
      <w:r w:rsidRPr="00CB1B4E">
        <w:rPr>
          <w:rFonts w:ascii="Times New Roman" w:hAnsi="Times New Roman" w:cs="Times New Roman"/>
          <w:lang w:val="en-US"/>
        </w:rPr>
        <w:t xml:space="preserve">to characterize the protonation interactions of </w:t>
      </w:r>
      <w:r w:rsidR="00147E0B" w:rsidRPr="00CB1B4E">
        <w:rPr>
          <w:rFonts w:ascii="Times New Roman" w:hAnsi="Times New Roman" w:cs="Times New Roman"/>
          <w:lang w:val="en-US"/>
        </w:rPr>
        <w:t xml:space="preserve">different </w:t>
      </w:r>
      <w:r w:rsidRPr="00CB1B4E">
        <w:rPr>
          <w:rFonts w:ascii="Times New Roman" w:hAnsi="Times New Roman" w:cs="Times New Roman"/>
          <w:lang w:val="en-US"/>
        </w:rPr>
        <w:t>mycolactone</w:t>
      </w:r>
      <w:r w:rsidR="005C23C0" w:rsidRPr="00CB1B4E">
        <w:rPr>
          <w:rFonts w:ascii="Times New Roman" w:hAnsi="Times New Roman" w:cs="Times New Roman"/>
          <w:lang w:val="en-US"/>
        </w:rPr>
        <w:t>s</w:t>
      </w:r>
      <w:r w:rsidRPr="00CB1B4E">
        <w:rPr>
          <w:rFonts w:ascii="Times New Roman" w:hAnsi="Times New Roman" w:cs="Times New Roman"/>
          <w:lang w:val="en-US"/>
        </w:rPr>
        <w:t xml:space="preserve"> complexes in order to predict their stays in the fats of the subcutaneous tissues.</w:t>
      </w:r>
    </w:p>
    <w:p w14:paraId="4B2E27E9" w14:textId="03F4E20F" w:rsidR="00AC18A5" w:rsidRPr="00096E39" w:rsidRDefault="00107DDF" w:rsidP="000A47A0">
      <w:pPr>
        <w:spacing w:before="240" w:line="240" w:lineRule="auto"/>
        <w:jc w:val="center"/>
        <w:rPr>
          <w:rFonts w:ascii="Times New Roman" w:hAnsi="Times New Roman" w:cs="Times New Roman"/>
          <w:b/>
          <w:lang w:val="en-GB"/>
        </w:rPr>
      </w:pPr>
      <w:r w:rsidRPr="00096E39">
        <w:rPr>
          <w:rFonts w:ascii="Times New Roman" w:hAnsi="Times New Roman" w:cs="Times New Roman"/>
          <w:b/>
          <w:lang w:val="en-GB"/>
        </w:rPr>
        <w:t>REFERENCES</w:t>
      </w:r>
    </w:p>
    <w:p w14:paraId="08F31E8F" w14:textId="77777777" w:rsidR="00096E39" w:rsidRPr="00096E39" w:rsidRDefault="00096E39" w:rsidP="00096E39">
      <w:pPr>
        <w:pStyle w:val="Bibliographie"/>
        <w:rPr>
          <w:rFonts w:ascii="Times New Roman" w:hAnsi="Times New Roman" w:cs="Times New Roman"/>
          <w:lang w:val="en-GB"/>
        </w:rPr>
      </w:pPr>
      <w:r w:rsidRPr="00096E39">
        <w:rPr>
          <w:rFonts w:ascii="Times New Roman" w:hAnsi="Times New Roman" w:cs="Times New Roman"/>
          <w:lang w:eastAsia="fr-FR"/>
        </w:rPr>
        <w:fldChar w:fldCharType="begin"/>
      </w:r>
      <w:r w:rsidRPr="00096E39">
        <w:rPr>
          <w:rFonts w:ascii="Times New Roman" w:hAnsi="Times New Roman" w:cs="Times New Roman"/>
          <w:lang w:val="en-GB" w:eastAsia="fr-FR"/>
        </w:rPr>
        <w:instrText xml:space="preserve"> ADDIN ZOTERO_BIBL {"uncited":[],"omitted":[],"custom":[]} CSL_BIBLIOGRAPHY </w:instrText>
      </w:r>
      <w:r w:rsidRPr="00096E39">
        <w:rPr>
          <w:rFonts w:ascii="Times New Roman" w:hAnsi="Times New Roman" w:cs="Times New Roman"/>
          <w:lang w:eastAsia="fr-FR"/>
        </w:rPr>
        <w:fldChar w:fldCharType="separate"/>
      </w:r>
      <w:r w:rsidRPr="00096E39">
        <w:rPr>
          <w:rFonts w:ascii="Times New Roman" w:hAnsi="Times New Roman" w:cs="Times New Roman"/>
          <w:lang w:val="en-GB"/>
        </w:rPr>
        <w:t>[1]</w:t>
      </w:r>
      <w:r w:rsidRPr="00096E39">
        <w:rPr>
          <w:rFonts w:ascii="Times New Roman" w:hAnsi="Times New Roman" w:cs="Times New Roman"/>
          <w:lang w:val="en-GB"/>
        </w:rPr>
        <w:tab/>
        <w:t xml:space="preserve">A. A. Kobina, « Burden and Historical Trend of Buruli Ulcer Prevalence in Selected Communities along the Offin River of Ghana », </w:t>
      </w:r>
      <w:r w:rsidRPr="00096E39">
        <w:rPr>
          <w:rFonts w:ascii="Times New Roman" w:hAnsi="Times New Roman" w:cs="Times New Roman"/>
          <w:i/>
          <w:iCs/>
          <w:lang w:val="en-GB"/>
        </w:rPr>
        <w:t>PLoS Negl Trop Dis</w:t>
      </w:r>
      <w:r w:rsidRPr="00096E39">
        <w:rPr>
          <w:rFonts w:ascii="Times New Roman" w:hAnsi="Times New Roman" w:cs="Times New Roman"/>
          <w:lang w:val="en-GB"/>
        </w:rPr>
        <w:t>, vol. 10, n</w:t>
      </w:r>
      <w:r w:rsidRPr="00096E39">
        <w:rPr>
          <w:rFonts w:ascii="Times New Roman" w:hAnsi="Times New Roman" w:cs="Times New Roman"/>
          <w:vertAlign w:val="superscript"/>
          <w:lang w:val="en-GB"/>
        </w:rPr>
        <w:t>o</w:t>
      </w:r>
      <w:r w:rsidRPr="00096E39">
        <w:rPr>
          <w:rFonts w:ascii="Times New Roman" w:hAnsi="Times New Roman" w:cs="Times New Roman"/>
          <w:lang w:val="en-GB"/>
        </w:rPr>
        <w:t xml:space="preserve"> 14, p. 1371‑1382, 2016.</w:t>
      </w:r>
    </w:p>
    <w:p w14:paraId="71E7FD3B" w14:textId="77777777" w:rsidR="00096E39" w:rsidRPr="00096E39" w:rsidRDefault="00096E39" w:rsidP="00096E39">
      <w:pPr>
        <w:pStyle w:val="Bibliographie"/>
        <w:rPr>
          <w:rFonts w:ascii="Times New Roman" w:hAnsi="Times New Roman" w:cs="Times New Roman"/>
          <w:lang w:val="en-GB"/>
        </w:rPr>
      </w:pPr>
      <w:r w:rsidRPr="00096E39">
        <w:rPr>
          <w:rFonts w:ascii="Times New Roman" w:hAnsi="Times New Roman" w:cs="Times New Roman"/>
          <w:lang w:val="en-GB"/>
        </w:rPr>
        <w:lastRenderedPageBreak/>
        <w:t>[2]</w:t>
      </w:r>
      <w:r w:rsidRPr="00096E39">
        <w:rPr>
          <w:rFonts w:ascii="Times New Roman" w:hAnsi="Times New Roman" w:cs="Times New Roman"/>
          <w:lang w:val="en-GB"/>
        </w:rPr>
        <w:tab/>
        <w:t xml:space="preserve">P. Abgueguen, E. Pichard, et J. Audry, « Buruli ulcer or Mycobacterium ulcerans infection », </w:t>
      </w:r>
      <w:r w:rsidRPr="00096E39">
        <w:rPr>
          <w:rFonts w:ascii="Times New Roman" w:hAnsi="Times New Roman" w:cs="Times New Roman"/>
          <w:i/>
          <w:iCs/>
          <w:lang w:val="en-GB"/>
        </w:rPr>
        <w:t>Medecine et Maladies Infectieuses</w:t>
      </w:r>
      <w:r w:rsidRPr="00096E39">
        <w:rPr>
          <w:rFonts w:ascii="Times New Roman" w:hAnsi="Times New Roman" w:cs="Times New Roman"/>
          <w:lang w:val="en-GB"/>
        </w:rPr>
        <w:t>, vol. 40, n</w:t>
      </w:r>
      <w:r w:rsidRPr="00096E39">
        <w:rPr>
          <w:rFonts w:ascii="Times New Roman" w:hAnsi="Times New Roman" w:cs="Times New Roman"/>
          <w:vertAlign w:val="superscript"/>
          <w:lang w:val="en-GB"/>
        </w:rPr>
        <w:t>o</w:t>
      </w:r>
      <w:r w:rsidRPr="00096E39">
        <w:rPr>
          <w:rFonts w:ascii="Times New Roman" w:hAnsi="Times New Roman" w:cs="Times New Roman"/>
          <w:lang w:val="en-GB"/>
        </w:rPr>
        <w:t xml:space="preserve"> 12, p. 60‑69, 2010.</w:t>
      </w:r>
    </w:p>
    <w:p w14:paraId="6BEAC3DB" w14:textId="77777777" w:rsidR="00096E39" w:rsidRPr="00096E39" w:rsidRDefault="00096E39" w:rsidP="00096E39">
      <w:pPr>
        <w:pStyle w:val="Bibliographie"/>
        <w:rPr>
          <w:rFonts w:ascii="Times New Roman" w:hAnsi="Times New Roman" w:cs="Times New Roman"/>
          <w:lang w:val="en-GB"/>
        </w:rPr>
      </w:pPr>
      <w:r w:rsidRPr="00096E39">
        <w:rPr>
          <w:rFonts w:ascii="Times New Roman" w:hAnsi="Times New Roman" w:cs="Times New Roman"/>
          <w:lang w:val="en-GB"/>
        </w:rPr>
        <w:t>[3]</w:t>
      </w:r>
      <w:r w:rsidRPr="00096E39">
        <w:rPr>
          <w:rFonts w:ascii="Times New Roman" w:hAnsi="Times New Roman" w:cs="Times New Roman"/>
          <w:lang w:val="en-GB"/>
        </w:rPr>
        <w:tab/>
        <w:t xml:space="preserve">M. Beissner, « Loop-Mediated Isothermal Amplification for Laboratory Confirmation of Buruli Ulcer Disease-Towards a Point-of-Care Test. », </w:t>
      </w:r>
      <w:r w:rsidRPr="00096E39">
        <w:rPr>
          <w:rFonts w:ascii="Times New Roman" w:hAnsi="Times New Roman" w:cs="Times New Roman"/>
          <w:i/>
          <w:iCs/>
          <w:lang w:val="en-GB"/>
        </w:rPr>
        <w:t>PLoS Negl Trop Dis</w:t>
      </w:r>
      <w:r w:rsidRPr="00096E39">
        <w:rPr>
          <w:rFonts w:ascii="Times New Roman" w:hAnsi="Times New Roman" w:cs="Times New Roman"/>
          <w:lang w:val="en-GB"/>
        </w:rPr>
        <w:t>, vol. 9, n</w:t>
      </w:r>
      <w:r w:rsidRPr="00096E39">
        <w:rPr>
          <w:rFonts w:ascii="Times New Roman" w:hAnsi="Times New Roman" w:cs="Times New Roman"/>
          <w:vertAlign w:val="superscript"/>
          <w:lang w:val="en-GB"/>
        </w:rPr>
        <w:t>o</w:t>
      </w:r>
      <w:r w:rsidRPr="00096E39">
        <w:rPr>
          <w:rFonts w:ascii="Times New Roman" w:hAnsi="Times New Roman" w:cs="Times New Roman"/>
          <w:lang w:val="en-GB"/>
        </w:rPr>
        <w:t xml:space="preserve"> 111, p. 4219‑4230, 2015.</w:t>
      </w:r>
    </w:p>
    <w:p w14:paraId="2868997A" w14:textId="77777777" w:rsidR="00096E39" w:rsidRPr="00096E39" w:rsidRDefault="00096E39" w:rsidP="00096E39">
      <w:pPr>
        <w:pStyle w:val="Bibliographie"/>
        <w:rPr>
          <w:rFonts w:ascii="Times New Roman" w:hAnsi="Times New Roman" w:cs="Times New Roman"/>
          <w:lang w:val="en-GB"/>
        </w:rPr>
      </w:pPr>
      <w:r w:rsidRPr="00096E39">
        <w:rPr>
          <w:rFonts w:ascii="Times New Roman" w:hAnsi="Times New Roman" w:cs="Times New Roman"/>
          <w:lang w:val="en-GB"/>
        </w:rPr>
        <w:t>[4]</w:t>
      </w:r>
      <w:r w:rsidRPr="00096E39">
        <w:rPr>
          <w:rFonts w:ascii="Times New Roman" w:hAnsi="Times New Roman" w:cs="Times New Roman"/>
          <w:lang w:val="en-GB"/>
        </w:rPr>
        <w:tab/>
        <w:t xml:space="preserve">M. Beissner, « Implementation of a national reference laboratory for Buruli ulcer disease in Togo », </w:t>
      </w:r>
      <w:r w:rsidRPr="00096E39">
        <w:rPr>
          <w:rFonts w:ascii="Times New Roman" w:hAnsi="Times New Roman" w:cs="Times New Roman"/>
          <w:i/>
          <w:iCs/>
          <w:lang w:val="en-GB"/>
        </w:rPr>
        <w:t>PLoS Negl Trop Dis</w:t>
      </w:r>
      <w:r w:rsidRPr="00096E39">
        <w:rPr>
          <w:rFonts w:ascii="Times New Roman" w:hAnsi="Times New Roman" w:cs="Times New Roman"/>
          <w:lang w:val="en-GB"/>
        </w:rPr>
        <w:t>, vol. 7, n</w:t>
      </w:r>
      <w:r w:rsidRPr="00096E39">
        <w:rPr>
          <w:rFonts w:ascii="Times New Roman" w:hAnsi="Times New Roman" w:cs="Times New Roman"/>
          <w:vertAlign w:val="superscript"/>
          <w:lang w:val="en-GB"/>
        </w:rPr>
        <w:t>o</w:t>
      </w:r>
      <w:r w:rsidRPr="00096E39">
        <w:rPr>
          <w:rFonts w:ascii="Times New Roman" w:hAnsi="Times New Roman" w:cs="Times New Roman"/>
          <w:lang w:val="en-GB"/>
        </w:rPr>
        <w:t xml:space="preserve"> 11, p. 1371‑1380, 2013.</w:t>
      </w:r>
    </w:p>
    <w:p w14:paraId="4FD4ACF8" w14:textId="77777777" w:rsidR="00096E39" w:rsidRPr="00096E39" w:rsidRDefault="00096E39" w:rsidP="00096E39">
      <w:pPr>
        <w:pStyle w:val="Bibliographie"/>
        <w:rPr>
          <w:rFonts w:ascii="Times New Roman" w:hAnsi="Times New Roman" w:cs="Times New Roman"/>
          <w:lang w:val="en-GB"/>
        </w:rPr>
      </w:pPr>
      <w:r w:rsidRPr="00096E39">
        <w:rPr>
          <w:rFonts w:ascii="Times New Roman" w:hAnsi="Times New Roman" w:cs="Times New Roman"/>
          <w:lang w:val="en-GB"/>
        </w:rPr>
        <w:t>[5]</w:t>
      </w:r>
      <w:r w:rsidRPr="00096E39">
        <w:rPr>
          <w:rFonts w:ascii="Times New Roman" w:hAnsi="Times New Roman" w:cs="Times New Roman"/>
          <w:lang w:val="en-GB"/>
        </w:rPr>
        <w:tab/>
        <w:t xml:space="preserve">M. A. Kabiru, « Short Report: Buruli Ulcer Control in a Highly Endemic District in Ghana: Role of Community-Based Surveillance Volunteers », </w:t>
      </w:r>
      <w:r w:rsidRPr="00096E39">
        <w:rPr>
          <w:rFonts w:ascii="Times New Roman" w:hAnsi="Times New Roman" w:cs="Times New Roman"/>
          <w:i/>
          <w:iCs/>
          <w:lang w:val="en-GB"/>
        </w:rPr>
        <w:t>Am. J. Trop. Med. Hyg</w:t>
      </w:r>
      <w:r w:rsidRPr="00096E39">
        <w:rPr>
          <w:rFonts w:ascii="Times New Roman" w:hAnsi="Times New Roman" w:cs="Times New Roman"/>
          <w:lang w:val="en-GB"/>
        </w:rPr>
        <w:t>, vol. 92, n</w:t>
      </w:r>
      <w:r w:rsidRPr="00096E39">
        <w:rPr>
          <w:rFonts w:ascii="Times New Roman" w:hAnsi="Times New Roman" w:cs="Times New Roman"/>
          <w:vertAlign w:val="superscript"/>
          <w:lang w:val="en-GB"/>
        </w:rPr>
        <w:t>o</w:t>
      </w:r>
      <w:r w:rsidRPr="00096E39">
        <w:rPr>
          <w:rFonts w:ascii="Times New Roman" w:hAnsi="Times New Roman" w:cs="Times New Roman"/>
          <w:lang w:val="en-GB"/>
        </w:rPr>
        <w:t xml:space="preserve"> 11, p. 115‑117, 2015.</w:t>
      </w:r>
    </w:p>
    <w:p w14:paraId="2CFC8328" w14:textId="77777777" w:rsidR="00096E39" w:rsidRPr="00096E39" w:rsidRDefault="00096E39" w:rsidP="00096E39">
      <w:pPr>
        <w:pStyle w:val="Bibliographie"/>
        <w:rPr>
          <w:rFonts w:ascii="Times New Roman" w:hAnsi="Times New Roman" w:cs="Times New Roman"/>
          <w:lang w:val="en-GB"/>
        </w:rPr>
      </w:pPr>
      <w:r w:rsidRPr="00096E39">
        <w:rPr>
          <w:rFonts w:ascii="Times New Roman" w:hAnsi="Times New Roman" w:cs="Times New Roman"/>
          <w:lang w:val="en-GB"/>
        </w:rPr>
        <w:t>[6]</w:t>
      </w:r>
      <w:r w:rsidRPr="00096E39">
        <w:rPr>
          <w:rFonts w:ascii="Times New Roman" w:hAnsi="Times New Roman" w:cs="Times New Roman"/>
          <w:lang w:val="en-GB"/>
        </w:rPr>
        <w:tab/>
        <w:t xml:space="preserve">E. Torrado, « Evidence for an intramacrophage growth phase of Mycobacterium ulcerans », </w:t>
      </w:r>
      <w:r w:rsidRPr="00096E39">
        <w:rPr>
          <w:rFonts w:ascii="Times New Roman" w:hAnsi="Times New Roman" w:cs="Times New Roman"/>
          <w:i/>
          <w:iCs/>
          <w:lang w:val="en-GB"/>
        </w:rPr>
        <w:t>Infect Immun</w:t>
      </w:r>
      <w:r w:rsidRPr="00096E39">
        <w:rPr>
          <w:rFonts w:ascii="Times New Roman" w:hAnsi="Times New Roman" w:cs="Times New Roman"/>
          <w:lang w:val="en-GB"/>
        </w:rPr>
        <w:t>, vol. 75, n</w:t>
      </w:r>
      <w:r w:rsidRPr="00096E39">
        <w:rPr>
          <w:rFonts w:ascii="Times New Roman" w:hAnsi="Times New Roman" w:cs="Times New Roman"/>
          <w:vertAlign w:val="superscript"/>
          <w:lang w:val="en-GB"/>
        </w:rPr>
        <w:t>o</w:t>
      </w:r>
      <w:r w:rsidRPr="00096E39">
        <w:rPr>
          <w:rFonts w:ascii="Times New Roman" w:hAnsi="Times New Roman" w:cs="Times New Roman"/>
          <w:lang w:val="en-GB"/>
        </w:rPr>
        <w:t xml:space="preserve"> 12, p. 977‑987, 2007.</w:t>
      </w:r>
    </w:p>
    <w:p w14:paraId="6E405FEF" w14:textId="77777777" w:rsidR="00096E39" w:rsidRPr="00096E39" w:rsidRDefault="00096E39" w:rsidP="00096E39">
      <w:pPr>
        <w:pStyle w:val="Bibliographie"/>
        <w:rPr>
          <w:rFonts w:ascii="Times New Roman" w:hAnsi="Times New Roman" w:cs="Times New Roman"/>
          <w:lang w:val="en-GB"/>
        </w:rPr>
      </w:pPr>
      <w:r w:rsidRPr="00096E39">
        <w:rPr>
          <w:rFonts w:ascii="Times New Roman" w:hAnsi="Times New Roman" w:cs="Times New Roman"/>
          <w:lang w:val="en-GB"/>
        </w:rPr>
        <w:t>[7]</w:t>
      </w:r>
      <w:r w:rsidRPr="00096E39">
        <w:rPr>
          <w:rFonts w:ascii="Times New Roman" w:hAnsi="Times New Roman" w:cs="Times New Roman"/>
          <w:lang w:val="en-GB"/>
        </w:rPr>
        <w:tab/>
        <w:t xml:space="preserve">P. R. Rablen, J. W. Lockman, et W. L. Jorgensen, « Ab Initio Study of Hydrogen-Bonded complexes of Small Organics Molecules with Water », </w:t>
      </w:r>
      <w:r w:rsidRPr="00096E39">
        <w:rPr>
          <w:rFonts w:ascii="Times New Roman" w:hAnsi="Times New Roman" w:cs="Times New Roman"/>
          <w:i/>
          <w:iCs/>
          <w:lang w:val="en-GB"/>
        </w:rPr>
        <w:t>J. Phys. Chem A</w:t>
      </w:r>
      <w:r w:rsidRPr="00096E39">
        <w:rPr>
          <w:rFonts w:ascii="Times New Roman" w:hAnsi="Times New Roman" w:cs="Times New Roman"/>
          <w:lang w:val="en-GB"/>
        </w:rPr>
        <w:t>, vol. 102, n</w:t>
      </w:r>
      <w:r w:rsidRPr="00096E39">
        <w:rPr>
          <w:rFonts w:ascii="Times New Roman" w:hAnsi="Times New Roman" w:cs="Times New Roman"/>
          <w:vertAlign w:val="superscript"/>
          <w:lang w:val="en-GB"/>
        </w:rPr>
        <w:t>o</w:t>
      </w:r>
      <w:r w:rsidRPr="00096E39">
        <w:rPr>
          <w:rFonts w:ascii="Times New Roman" w:hAnsi="Times New Roman" w:cs="Times New Roman"/>
          <w:lang w:val="en-GB"/>
        </w:rPr>
        <w:t xml:space="preserve"> 21, p. 3782‑3797, 1998.</w:t>
      </w:r>
    </w:p>
    <w:p w14:paraId="36AD3BD3" w14:textId="77777777" w:rsidR="00096E39" w:rsidRPr="00096E39" w:rsidRDefault="00096E39" w:rsidP="00096E39">
      <w:pPr>
        <w:pStyle w:val="Bibliographie"/>
        <w:rPr>
          <w:rFonts w:ascii="Times New Roman" w:hAnsi="Times New Roman" w:cs="Times New Roman"/>
          <w:lang w:val="en-GB"/>
        </w:rPr>
      </w:pPr>
      <w:r w:rsidRPr="00096E39">
        <w:rPr>
          <w:rFonts w:ascii="Times New Roman" w:hAnsi="Times New Roman" w:cs="Times New Roman"/>
          <w:lang w:val="en-GB"/>
        </w:rPr>
        <w:t>[8]</w:t>
      </w:r>
      <w:r w:rsidRPr="00096E39">
        <w:rPr>
          <w:rFonts w:ascii="Times New Roman" w:hAnsi="Times New Roman" w:cs="Times New Roman"/>
          <w:lang w:val="en-GB"/>
        </w:rPr>
        <w:tab/>
        <w:t xml:space="preserve">G. A. Jeffrey et W. Saenger, </w:t>
      </w:r>
      <w:r w:rsidRPr="00096E39">
        <w:rPr>
          <w:rFonts w:ascii="Times New Roman" w:hAnsi="Times New Roman" w:cs="Times New Roman"/>
          <w:i/>
          <w:iCs/>
          <w:lang w:val="en-GB"/>
        </w:rPr>
        <w:t>hydrogen bonding in biological structures</w:t>
      </w:r>
      <w:r w:rsidRPr="00096E39">
        <w:rPr>
          <w:rFonts w:ascii="Times New Roman" w:hAnsi="Times New Roman" w:cs="Times New Roman"/>
          <w:lang w:val="en-GB"/>
        </w:rPr>
        <w:t>. Berlin, 1991.</w:t>
      </w:r>
    </w:p>
    <w:p w14:paraId="2EDCEBFD" w14:textId="77777777" w:rsidR="00096E39" w:rsidRPr="00096E39" w:rsidRDefault="00096E39" w:rsidP="00096E39">
      <w:pPr>
        <w:pStyle w:val="Bibliographie"/>
        <w:rPr>
          <w:rFonts w:ascii="Times New Roman" w:hAnsi="Times New Roman" w:cs="Times New Roman"/>
          <w:lang w:val="en-GB"/>
        </w:rPr>
      </w:pPr>
      <w:r w:rsidRPr="00096E39">
        <w:rPr>
          <w:rFonts w:ascii="Times New Roman" w:hAnsi="Times New Roman" w:cs="Times New Roman"/>
          <w:lang w:val="en-GB"/>
        </w:rPr>
        <w:t>[9]</w:t>
      </w:r>
      <w:r w:rsidRPr="00096E39">
        <w:rPr>
          <w:rFonts w:ascii="Times New Roman" w:hAnsi="Times New Roman" w:cs="Times New Roman"/>
          <w:lang w:val="en-GB"/>
        </w:rPr>
        <w:tab/>
        <w:t xml:space="preserve">G. R. Desiraju, « Designer Crystal: intermolecular interactions, network structures and supramolecular synthons », </w:t>
      </w:r>
      <w:r w:rsidRPr="00096E39">
        <w:rPr>
          <w:rFonts w:ascii="Times New Roman" w:hAnsi="Times New Roman" w:cs="Times New Roman"/>
          <w:i/>
          <w:iCs/>
          <w:lang w:val="en-GB"/>
        </w:rPr>
        <w:t>chemical Communications</w:t>
      </w:r>
      <w:r w:rsidRPr="00096E39">
        <w:rPr>
          <w:rFonts w:ascii="Times New Roman" w:hAnsi="Times New Roman" w:cs="Times New Roman"/>
          <w:lang w:val="en-GB"/>
        </w:rPr>
        <w:t>, p. 1475‑1482, 1997.</w:t>
      </w:r>
    </w:p>
    <w:p w14:paraId="6C5616AF" w14:textId="77777777" w:rsidR="00096E39" w:rsidRPr="00096E39" w:rsidRDefault="00096E39" w:rsidP="00096E39">
      <w:pPr>
        <w:pStyle w:val="Bibliographie"/>
        <w:rPr>
          <w:rFonts w:ascii="Times New Roman" w:hAnsi="Times New Roman" w:cs="Times New Roman"/>
          <w:lang w:val="en-GB"/>
        </w:rPr>
      </w:pPr>
      <w:r w:rsidRPr="00096E39">
        <w:rPr>
          <w:rFonts w:ascii="Times New Roman" w:hAnsi="Times New Roman" w:cs="Times New Roman"/>
          <w:lang w:val="en-GB"/>
        </w:rPr>
        <w:t>[10]</w:t>
      </w:r>
      <w:r w:rsidRPr="00096E39">
        <w:rPr>
          <w:rFonts w:ascii="Times New Roman" w:hAnsi="Times New Roman" w:cs="Times New Roman"/>
          <w:lang w:val="en-GB"/>
        </w:rPr>
        <w:tab/>
        <w:t xml:space="preserve">B. Moulton et M. J. Zaworotko, « From Molecules to crystal Engineering : Supramolecular Isomerim and Polymorphism in Network Solids », </w:t>
      </w:r>
      <w:r w:rsidRPr="00096E39">
        <w:rPr>
          <w:rFonts w:ascii="Times New Roman" w:hAnsi="Times New Roman" w:cs="Times New Roman"/>
          <w:i/>
          <w:iCs/>
          <w:lang w:val="en-GB"/>
        </w:rPr>
        <w:t>Chem. Rev</w:t>
      </w:r>
      <w:r w:rsidRPr="00096E39">
        <w:rPr>
          <w:rFonts w:ascii="Times New Roman" w:hAnsi="Times New Roman" w:cs="Times New Roman"/>
          <w:lang w:val="en-GB"/>
        </w:rPr>
        <w:t>, vol. 101, n</w:t>
      </w:r>
      <w:r w:rsidRPr="00096E39">
        <w:rPr>
          <w:rFonts w:ascii="Times New Roman" w:hAnsi="Times New Roman" w:cs="Times New Roman"/>
          <w:vertAlign w:val="superscript"/>
          <w:lang w:val="en-GB"/>
        </w:rPr>
        <w:t>o</w:t>
      </w:r>
      <w:r w:rsidRPr="00096E39">
        <w:rPr>
          <w:rFonts w:ascii="Times New Roman" w:hAnsi="Times New Roman" w:cs="Times New Roman"/>
          <w:lang w:val="en-GB"/>
        </w:rPr>
        <w:t xml:space="preserve"> 6, p. 1629‑1658, 2001.</w:t>
      </w:r>
    </w:p>
    <w:p w14:paraId="3DB1263E" w14:textId="77777777" w:rsidR="00096E39" w:rsidRPr="00096E39" w:rsidRDefault="00096E39" w:rsidP="00096E39">
      <w:pPr>
        <w:pStyle w:val="Bibliographie"/>
        <w:rPr>
          <w:rFonts w:ascii="Times New Roman" w:hAnsi="Times New Roman" w:cs="Times New Roman"/>
          <w:lang w:val="en-GB"/>
        </w:rPr>
      </w:pPr>
      <w:r w:rsidRPr="00096E39">
        <w:rPr>
          <w:rFonts w:ascii="Times New Roman" w:hAnsi="Times New Roman" w:cs="Times New Roman"/>
          <w:lang w:val="en-GB"/>
        </w:rPr>
        <w:t>[11]</w:t>
      </w:r>
      <w:r w:rsidRPr="00096E39">
        <w:rPr>
          <w:rFonts w:ascii="Times New Roman" w:hAnsi="Times New Roman" w:cs="Times New Roman"/>
          <w:lang w:val="en-GB"/>
        </w:rPr>
        <w:tab/>
        <w:t xml:space="preserve">M. C. Etter et S. M. Reutzel, « Hydrogen bond directed cocrystallization and molecular recognition properties of acyclic imides », </w:t>
      </w:r>
      <w:r w:rsidRPr="00096E39">
        <w:rPr>
          <w:rFonts w:ascii="Times New Roman" w:hAnsi="Times New Roman" w:cs="Times New Roman"/>
          <w:i/>
          <w:iCs/>
          <w:lang w:val="en-GB"/>
        </w:rPr>
        <w:t>J. Am. Chem. Soc</w:t>
      </w:r>
      <w:r w:rsidRPr="00096E39">
        <w:rPr>
          <w:rFonts w:ascii="Times New Roman" w:hAnsi="Times New Roman" w:cs="Times New Roman"/>
          <w:lang w:val="en-GB"/>
        </w:rPr>
        <w:t>, vol. 113, p. 2586‑2598, 1991.</w:t>
      </w:r>
    </w:p>
    <w:p w14:paraId="5014FD4D" w14:textId="77777777" w:rsidR="00096E39" w:rsidRPr="00096E39" w:rsidRDefault="00096E39" w:rsidP="00096E39">
      <w:pPr>
        <w:pStyle w:val="Bibliographie"/>
        <w:rPr>
          <w:rFonts w:ascii="Times New Roman" w:hAnsi="Times New Roman" w:cs="Times New Roman"/>
          <w:lang w:val="en-GB"/>
        </w:rPr>
      </w:pPr>
      <w:r w:rsidRPr="00096E39">
        <w:rPr>
          <w:rFonts w:ascii="Times New Roman" w:hAnsi="Times New Roman" w:cs="Times New Roman"/>
          <w:lang w:val="en-GB"/>
        </w:rPr>
        <w:t>[12]</w:t>
      </w:r>
      <w:r w:rsidRPr="00096E39">
        <w:rPr>
          <w:rFonts w:ascii="Times New Roman" w:hAnsi="Times New Roman" w:cs="Times New Roman"/>
          <w:lang w:val="en-GB"/>
        </w:rPr>
        <w:tab/>
        <w:t xml:space="preserve">H. J. Bohm, S. Brode, U. Hesse, et G. Klebe, « Oxygen and nitrogen in competitive situations: which is the hydrogen-bond acceptor? », </w:t>
      </w:r>
      <w:r w:rsidRPr="00096E39">
        <w:rPr>
          <w:rFonts w:ascii="Times New Roman" w:hAnsi="Times New Roman" w:cs="Times New Roman"/>
          <w:i/>
          <w:iCs/>
          <w:lang w:val="en-GB"/>
        </w:rPr>
        <w:t>Chem. Eur. J</w:t>
      </w:r>
      <w:r w:rsidRPr="00096E39">
        <w:rPr>
          <w:rFonts w:ascii="Times New Roman" w:hAnsi="Times New Roman" w:cs="Times New Roman"/>
          <w:lang w:val="en-GB"/>
        </w:rPr>
        <w:t>, vol. 2, p. 1509‑1513, 1996.</w:t>
      </w:r>
    </w:p>
    <w:p w14:paraId="50465893" w14:textId="77777777" w:rsidR="00096E39" w:rsidRPr="00096E39" w:rsidRDefault="00096E39" w:rsidP="00096E39">
      <w:pPr>
        <w:pStyle w:val="Bibliographie"/>
        <w:rPr>
          <w:rFonts w:ascii="Times New Roman" w:hAnsi="Times New Roman" w:cs="Times New Roman"/>
          <w:lang w:val="en-GB"/>
        </w:rPr>
      </w:pPr>
      <w:r w:rsidRPr="00096E39">
        <w:rPr>
          <w:rFonts w:ascii="Times New Roman" w:hAnsi="Times New Roman" w:cs="Times New Roman"/>
          <w:lang w:val="en-GB"/>
        </w:rPr>
        <w:t>[13]</w:t>
      </w:r>
      <w:r w:rsidRPr="00096E39">
        <w:rPr>
          <w:rFonts w:ascii="Times New Roman" w:hAnsi="Times New Roman" w:cs="Times New Roman"/>
          <w:lang w:val="en-GB"/>
        </w:rPr>
        <w:tab/>
        <w:t xml:space="preserve">M. G.-R. Koné, S. T. Affi, N. Ziao, K. Bamba, et E. F. Assanvo, « Hydrogen bonding sites in Benzimidazolyl-chalcones molecules: An ab initio and DFT investigation », </w:t>
      </w:r>
      <w:r w:rsidRPr="00096E39">
        <w:rPr>
          <w:rFonts w:ascii="Times New Roman" w:hAnsi="Times New Roman" w:cs="Times New Roman"/>
          <w:i/>
          <w:iCs/>
          <w:lang w:val="en-GB"/>
        </w:rPr>
        <w:t>Journal of Chemical and Pharmaceutical Research</w:t>
      </w:r>
      <w:r w:rsidRPr="00096E39">
        <w:rPr>
          <w:rFonts w:ascii="Times New Roman" w:hAnsi="Times New Roman" w:cs="Times New Roman"/>
          <w:lang w:val="en-GB"/>
        </w:rPr>
        <w:t>, vol. 7, n</w:t>
      </w:r>
      <w:r w:rsidRPr="00096E39">
        <w:rPr>
          <w:rFonts w:ascii="Times New Roman" w:hAnsi="Times New Roman" w:cs="Times New Roman"/>
          <w:vertAlign w:val="superscript"/>
          <w:lang w:val="en-GB"/>
        </w:rPr>
        <w:t>o</w:t>
      </w:r>
      <w:r w:rsidRPr="00096E39">
        <w:rPr>
          <w:rFonts w:ascii="Times New Roman" w:hAnsi="Times New Roman" w:cs="Times New Roman"/>
          <w:lang w:val="en-GB"/>
        </w:rPr>
        <w:t xml:space="preserve"> 12, p. 805‑812, 2015.</w:t>
      </w:r>
    </w:p>
    <w:p w14:paraId="35C0E4EE" w14:textId="77777777" w:rsidR="00096E39" w:rsidRPr="00096E39" w:rsidRDefault="00096E39" w:rsidP="00096E39">
      <w:pPr>
        <w:pStyle w:val="Bibliographie"/>
        <w:rPr>
          <w:rFonts w:ascii="Times New Roman" w:hAnsi="Times New Roman" w:cs="Times New Roman"/>
        </w:rPr>
      </w:pPr>
      <w:r w:rsidRPr="00096E39">
        <w:rPr>
          <w:rFonts w:ascii="Times New Roman" w:hAnsi="Times New Roman" w:cs="Times New Roman"/>
        </w:rPr>
        <w:t>[14]</w:t>
      </w:r>
      <w:r w:rsidRPr="00096E39">
        <w:rPr>
          <w:rFonts w:ascii="Times New Roman" w:hAnsi="Times New Roman" w:cs="Times New Roman"/>
        </w:rPr>
        <w:tab/>
        <w:t xml:space="preserve">S. T. Affi, N. Ziao, et K. Bamba, « Détermination, par des méthodes ab initio et dft, des sites et énergies de protonation d’une série de molécules d’imidazopyridinyl-chalcones substituées », </w:t>
      </w:r>
      <w:r w:rsidRPr="00096E39">
        <w:rPr>
          <w:rFonts w:ascii="Times New Roman" w:hAnsi="Times New Roman" w:cs="Times New Roman"/>
          <w:i/>
          <w:iCs/>
        </w:rPr>
        <w:t>European Scientific Journal</w:t>
      </w:r>
      <w:r w:rsidRPr="00096E39">
        <w:rPr>
          <w:rFonts w:ascii="Times New Roman" w:hAnsi="Times New Roman" w:cs="Times New Roman"/>
        </w:rPr>
        <w:t>, vol. 11, n</w:t>
      </w:r>
      <w:r w:rsidRPr="00096E39">
        <w:rPr>
          <w:rFonts w:ascii="Times New Roman" w:hAnsi="Times New Roman" w:cs="Times New Roman"/>
          <w:vertAlign w:val="superscript"/>
        </w:rPr>
        <w:t>o</w:t>
      </w:r>
      <w:r w:rsidRPr="00096E39">
        <w:rPr>
          <w:rFonts w:ascii="Times New Roman" w:hAnsi="Times New Roman" w:cs="Times New Roman"/>
        </w:rPr>
        <w:t xml:space="preserve"> 33, p. 138‑148, 2015.</w:t>
      </w:r>
    </w:p>
    <w:p w14:paraId="441B5D05" w14:textId="77777777" w:rsidR="00096E39" w:rsidRPr="00096E39" w:rsidRDefault="00096E39" w:rsidP="00096E39">
      <w:pPr>
        <w:pStyle w:val="Bibliographie"/>
        <w:rPr>
          <w:rFonts w:ascii="Times New Roman" w:hAnsi="Times New Roman" w:cs="Times New Roman"/>
          <w:lang w:val="en-GB"/>
        </w:rPr>
      </w:pPr>
      <w:r w:rsidRPr="00096E39">
        <w:rPr>
          <w:rFonts w:ascii="Times New Roman" w:hAnsi="Times New Roman" w:cs="Times New Roman"/>
          <w:lang w:val="en-GB"/>
        </w:rPr>
        <w:t>[15]</w:t>
      </w:r>
      <w:r w:rsidRPr="00096E39">
        <w:rPr>
          <w:rFonts w:ascii="Times New Roman" w:hAnsi="Times New Roman" w:cs="Times New Roman"/>
          <w:lang w:val="en-GB"/>
        </w:rPr>
        <w:tab/>
        <w:t xml:space="preserve">I. Nobeli, « Hydrogen bonding properties of oxygen and nitrogen acceptors in aromatic heterocycles », </w:t>
      </w:r>
      <w:r w:rsidRPr="00096E39">
        <w:rPr>
          <w:rFonts w:ascii="Times New Roman" w:hAnsi="Times New Roman" w:cs="Times New Roman"/>
          <w:i/>
          <w:iCs/>
          <w:lang w:val="en-GB"/>
        </w:rPr>
        <w:t>J. Comput. Chem</w:t>
      </w:r>
      <w:r w:rsidRPr="00096E39">
        <w:rPr>
          <w:rFonts w:ascii="Times New Roman" w:hAnsi="Times New Roman" w:cs="Times New Roman"/>
          <w:lang w:val="en-GB"/>
        </w:rPr>
        <w:t>, vol. 18, p. 2060‑2074, 1997.</w:t>
      </w:r>
    </w:p>
    <w:p w14:paraId="68CC6B7F" w14:textId="77777777" w:rsidR="00096E39" w:rsidRPr="00096E39" w:rsidRDefault="00096E39" w:rsidP="00096E39">
      <w:pPr>
        <w:pStyle w:val="Bibliographie"/>
        <w:rPr>
          <w:rFonts w:ascii="Times New Roman" w:hAnsi="Times New Roman" w:cs="Times New Roman"/>
          <w:lang w:val="en-GB"/>
        </w:rPr>
      </w:pPr>
      <w:r w:rsidRPr="00096E39">
        <w:rPr>
          <w:rFonts w:ascii="Times New Roman" w:hAnsi="Times New Roman" w:cs="Times New Roman"/>
          <w:lang w:val="en-GB"/>
        </w:rPr>
        <w:t>[16]</w:t>
      </w:r>
      <w:r w:rsidRPr="00096E39">
        <w:rPr>
          <w:rFonts w:ascii="Times New Roman" w:hAnsi="Times New Roman" w:cs="Times New Roman"/>
          <w:lang w:val="en-GB"/>
        </w:rPr>
        <w:tab/>
        <w:t xml:space="preserve">N. Ziao, C. Laurence, et J. Y. Le Questel, « Amino nitrogen and carbonyl oxygen in competitive situations », </w:t>
      </w:r>
      <w:r w:rsidRPr="00096E39">
        <w:rPr>
          <w:rFonts w:ascii="Times New Roman" w:hAnsi="Times New Roman" w:cs="Times New Roman"/>
          <w:i/>
          <w:iCs/>
          <w:lang w:val="en-GB"/>
        </w:rPr>
        <w:t>Cryst. Eng. Comm</w:t>
      </w:r>
      <w:r w:rsidRPr="00096E39">
        <w:rPr>
          <w:rFonts w:ascii="Times New Roman" w:hAnsi="Times New Roman" w:cs="Times New Roman"/>
          <w:lang w:val="en-GB"/>
        </w:rPr>
        <w:t>, vol. 4, n</w:t>
      </w:r>
      <w:r w:rsidRPr="00096E39">
        <w:rPr>
          <w:rFonts w:ascii="Times New Roman" w:hAnsi="Times New Roman" w:cs="Times New Roman"/>
          <w:vertAlign w:val="superscript"/>
          <w:lang w:val="en-GB"/>
        </w:rPr>
        <w:t>o</w:t>
      </w:r>
      <w:r w:rsidRPr="00096E39">
        <w:rPr>
          <w:rFonts w:ascii="Times New Roman" w:hAnsi="Times New Roman" w:cs="Times New Roman"/>
          <w:lang w:val="en-GB"/>
        </w:rPr>
        <w:t xml:space="preserve"> 59, p. 326‑335, 2002.</w:t>
      </w:r>
    </w:p>
    <w:p w14:paraId="0544C972" w14:textId="77777777" w:rsidR="00096E39" w:rsidRPr="00096E39" w:rsidRDefault="00096E39" w:rsidP="00096E39">
      <w:pPr>
        <w:pStyle w:val="Bibliographie"/>
        <w:rPr>
          <w:rFonts w:ascii="Times New Roman" w:hAnsi="Times New Roman" w:cs="Times New Roman"/>
          <w:lang w:val="en-GB"/>
        </w:rPr>
      </w:pPr>
      <w:r w:rsidRPr="00096E39">
        <w:rPr>
          <w:rFonts w:ascii="Times New Roman" w:hAnsi="Times New Roman" w:cs="Times New Roman"/>
          <w:lang w:val="en-GB"/>
        </w:rPr>
        <w:t>[17]</w:t>
      </w:r>
      <w:r w:rsidRPr="00096E39">
        <w:rPr>
          <w:rFonts w:ascii="Times New Roman" w:hAnsi="Times New Roman" w:cs="Times New Roman"/>
          <w:lang w:val="en-GB"/>
        </w:rPr>
        <w:tab/>
        <w:t xml:space="preserve">N. Ziao, « Amino and Cyano N atoms in competitive situations », </w:t>
      </w:r>
      <w:r w:rsidRPr="00096E39">
        <w:rPr>
          <w:rFonts w:ascii="Times New Roman" w:hAnsi="Times New Roman" w:cs="Times New Roman"/>
          <w:i/>
          <w:iCs/>
          <w:lang w:val="en-GB"/>
        </w:rPr>
        <w:t>Acta Cryst</w:t>
      </w:r>
      <w:r w:rsidRPr="00096E39">
        <w:rPr>
          <w:rFonts w:ascii="Times New Roman" w:hAnsi="Times New Roman" w:cs="Times New Roman"/>
          <w:lang w:val="en-GB"/>
        </w:rPr>
        <w:t>, vol. 57, p. 850‑858, 2001.</w:t>
      </w:r>
    </w:p>
    <w:p w14:paraId="3AF0D9E1" w14:textId="77777777" w:rsidR="00096E39" w:rsidRPr="00096E39" w:rsidRDefault="00096E39" w:rsidP="00096E39">
      <w:pPr>
        <w:pStyle w:val="Bibliographie"/>
        <w:rPr>
          <w:rFonts w:ascii="Times New Roman" w:hAnsi="Times New Roman" w:cs="Times New Roman"/>
          <w:lang w:val="en-GB"/>
        </w:rPr>
      </w:pPr>
      <w:r w:rsidRPr="00096E39">
        <w:rPr>
          <w:rFonts w:ascii="Times New Roman" w:hAnsi="Times New Roman" w:cs="Times New Roman"/>
          <w:lang w:val="en-GB"/>
        </w:rPr>
        <w:t>[18]</w:t>
      </w:r>
      <w:r w:rsidRPr="00096E39">
        <w:rPr>
          <w:rFonts w:ascii="Times New Roman" w:hAnsi="Times New Roman" w:cs="Times New Roman"/>
          <w:lang w:val="en-GB"/>
        </w:rPr>
        <w:tab/>
        <w:t xml:space="preserve">S. Maeda, « Intrinsic reaction coordinate : calculation, bifurcation, and automated search », </w:t>
      </w:r>
      <w:r w:rsidRPr="00096E39">
        <w:rPr>
          <w:rFonts w:ascii="Times New Roman" w:hAnsi="Times New Roman" w:cs="Times New Roman"/>
          <w:i/>
          <w:iCs/>
          <w:lang w:val="en-GB"/>
        </w:rPr>
        <w:t>International Journal of Quantum Chemistry</w:t>
      </w:r>
      <w:r w:rsidRPr="00096E39">
        <w:rPr>
          <w:rFonts w:ascii="Times New Roman" w:hAnsi="Times New Roman" w:cs="Times New Roman"/>
          <w:lang w:val="en-GB"/>
        </w:rPr>
        <w:t>, vol. 115, n</w:t>
      </w:r>
      <w:r w:rsidRPr="00096E39">
        <w:rPr>
          <w:rFonts w:ascii="Times New Roman" w:hAnsi="Times New Roman" w:cs="Times New Roman"/>
          <w:vertAlign w:val="superscript"/>
          <w:lang w:val="en-GB"/>
        </w:rPr>
        <w:t>o</w:t>
      </w:r>
      <w:r w:rsidRPr="00096E39">
        <w:rPr>
          <w:rFonts w:ascii="Times New Roman" w:hAnsi="Times New Roman" w:cs="Times New Roman"/>
          <w:lang w:val="en-GB"/>
        </w:rPr>
        <w:t xml:space="preserve"> 15, p. 258‑269, 2015.</w:t>
      </w:r>
    </w:p>
    <w:p w14:paraId="44E360CF" w14:textId="77777777" w:rsidR="00096E39" w:rsidRPr="00096E39" w:rsidRDefault="00096E39" w:rsidP="00096E39">
      <w:pPr>
        <w:pStyle w:val="Bibliographie"/>
        <w:rPr>
          <w:rFonts w:ascii="Times New Roman" w:hAnsi="Times New Roman" w:cs="Times New Roman"/>
          <w:lang w:val="en-GB"/>
        </w:rPr>
      </w:pPr>
      <w:r w:rsidRPr="00096E39">
        <w:rPr>
          <w:rFonts w:ascii="Times New Roman" w:hAnsi="Times New Roman" w:cs="Times New Roman"/>
          <w:lang w:val="en-GB"/>
        </w:rPr>
        <w:t>[19]</w:t>
      </w:r>
      <w:r w:rsidRPr="00096E39">
        <w:rPr>
          <w:rFonts w:ascii="Times New Roman" w:hAnsi="Times New Roman" w:cs="Times New Roman"/>
          <w:lang w:val="en-GB"/>
        </w:rPr>
        <w:tab/>
        <w:t xml:space="preserve">L. W. Chung, « The ONIOM method : its foundation and applications to metalloenzymes and photobiology », </w:t>
      </w:r>
      <w:r w:rsidRPr="00096E39">
        <w:rPr>
          <w:rFonts w:ascii="Times New Roman" w:hAnsi="Times New Roman" w:cs="Times New Roman"/>
          <w:i/>
          <w:iCs/>
          <w:lang w:val="en-GB"/>
        </w:rPr>
        <w:t>Computational Molecular Science</w:t>
      </w:r>
      <w:r w:rsidRPr="00096E39">
        <w:rPr>
          <w:rFonts w:ascii="Times New Roman" w:hAnsi="Times New Roman" w:cs="Times New Roman"/>
          <w:lang w:val="en-GB"/>
        </w:rPr>
        <w:t>, vol. 2, n</w:t>
      </w:r>
      <w:r w:rsidRPr="00096E39">
        <w:rPr>
          <w:rFonts w:ascii="Times New Roman" w:hAnsi="Times New Roman" w:cs="Times New Roman"/>
          <w:vertAlign w:val="superscript"/>
          <w:lang w:val="en-GB"/>
        </w:rPr>
        <w:t>o</w:t>
      </w:r>
      <w:r w:rsidRPr="00096E39">
        <w:rPr>
          <w:rFonts w:ascii="Times New Roman" w:hAnsi="Times New Roman" w:cs="Times New Roman"/>
          <w:lang w:val="en-GB"/>
        </w:rPr>
        <w:t xml:space="preserve"> 12, p. 327‑350, 2012.</w:t>
      </w:r>
    </w:p>
    <w:p w14:paraId="6205B765" w14:textId="77777777" w:rsidR="00096E39" w:rsidRPr="00096E39" w:rsidRDefault="00096E39" w:rsidP="00096E39">
      <w:pPr>
        <w:pStyle w:val="Bibliographie"/>
        <w:rPr>
          <w:rFonts w:ascii="Times New Roman" w:hAnsi="Times New Roman" w:cs="Times New Roman"/>
          <w:lang w:val="en-GB"/>
        </w:rPr>
      </w:pPr>
      <w:r w:rsidRPr="00096E39">
        <w:rPr>
          <w:rFonts w:ascii="Times New Roman" w:hAnsi="Times New Roman" w:cs="Times New Roman"/>
          <w:lang w:val="en-GB"/>
        </w:rPr>
        <w:t>[20]</w:t>
      </w:r>
      <w:r w:rsidRPr="00096E39">
        <w:rPr>
          <w:rFonts w:ascii="Times New Roman" w:hAnsi="Times New Roman" w:cs="Times New Roman"/>
          <w:lang w:val="en-GB"/>
        </w:rPr>
        <w:tab/>
        <w:t xml:space="preserve">M. J. Frisch </w:t>
      </w:r>
      <w:r w:rsidRPr="00096E39">
        <w:rPr>
          <w:rFonts w:ascii="Times New Roman" w:hAnsi="Times New Roman" w:cs="Times New Roman"/>
          <w:i/>
          <w:iCs/>
          <w:lang w:val="en-GB"/>
        </w:rPr>
        <w:t>et al.</w:t>
      </w:r>
      <w:r w:rsidRPr="00096E39">
        <w:rPr>
          <w:rFonts w:ascii="Times New Roman" w:hAnsi="Times New Roman" w:cs="Times New Roman"/>
          <w:lang w:val="en-GB"/>
        </w:rPr>
        <w:t xml:space="preserve">, </w:t>
      </w:r>
      <w:r w:rsidRPr="00096E39">
        <w:rPr>
          <w:rFonts w:ascii="Times New Roman" w:hAnsi="Times New Roman" w:cs="Times New Roman"/>
          <w:i/>
          <w:iCs/>
          <w:lang w:val="en-GB"/>
        </w:rPr>
        <w:t>Gaussian 09</w:t>
      </w:r>
      <w:r w:rsidRPr="00096E39">
        <w:rPr>
          <w:rFonts w:ascii="Times New Roman" w:hAnsi="Times New Roman" w:cs="Times New Roman"/>
          <w:lang w:val="en-GB"/>
        </w:rPr>
        <w:t>. Wallingford CT: Gaussian, Inc, 2009.</w:t>
      </w:r>
    </w:p>
    <w:p w14:paraId="10598180" w14:textId="77777777" w:rsidR="00096E39" w:rsidRPr="00096E39" w:rsidRDefault="00096E39" w:rsidP="00096E39">
      <w:pPr>
        <w:pStyle w:val="Bibliographie"/>
        <w:rPr>
          <w:rFonts w:ascii="Times New Roman" w:hAnsi="Times New Roman" w:cs="Times New Roman"/>
          <w:lang w:val="en-GB"/>
        </w:rPr>
      </w:pPr>
      <w:r w:rsidRPr="00096E39">
        <w:rPr>
          <w:rFonts w:ascii="Times New Roman" w:hAnsi="Times New Roman" w:cs="Times New Roman"/>
          <w:lang w:val="en-GB"/>
        </w:rPr>
        <w:t>[21]</w:t>
      </w:r>
      <w:r w:rsidRPr="00096E39">
        <w:rPr>
          <w:rFonts w:ascii="Times New Roman" w:hAnsi="Times New Roman" w:cs="Times New Roman"/>
          <w:lang w:val="en-GB"/>
        </w:rPr>
        <w:tab/>
        <w:t xml:space="preserve">W. Piao, « Development of azo‐based fluorescent probes to detect different levels of hypoxia », </w:t>
      </w:r>
      <w:r w:rsidRPr="00096E39">
        <w:rPr>
          <w:rFonts w:ascii="Times New Roman" w:hAnsi="Times New Roman" w:cs="Times New Roman"/>
          <w:i/>
          <w:iCs/>
          <w:lang w:val="en-GB"/>
        </w:rPr>
        <w:t>Angewandte Chemie International Edition</w:t>
      </w:r>
      <w:r w:rsidRPr="00096E39">
        <w:rPr>
          <w:rFonts w:ascii="Times New Roman" w:hAnsi="Times New Roman" w:cs="Times New Roman"/>
          <w:lang w:val="en-GB"/>
        </w:rPr>
        <w:t>, vol. 59, n</w:t>
      </w:r>
      <w:r w:rsidRPr="00096E39">
        <w:rPr>
          <w:rFonts w:ascii="Times New Roman" w:hAnsi="Times New Roman" w:cs="Times New Roman"/>
          <w:vertAlign w:val="superscript"/>
          <w:lang w:val="en-GB"/>
        </w:rPr>
        <w:t>o</w:t>
      </w:r>
      <w:r w:rsidRPr="00096E39">
        <w:rPr>
          <w:rFonts w:ascii="Times New Roman" w:hAnsi="Times New Roman" w:cs="Times New Roman"/>
          <w:lang w:val="en-GB"/>
        </w:rPr>
        <w:t xml:space="preserve"> 149, p. 13028‑13032, 2013.</w:t>
      </w:r>
    </w:p>
    <w:p w14:paraId="54C9BCE0" w14:textId="77777777" w:rsidR="00096E39" w:rsidRPr="00096E39" w:rsidRDefault="00096E39" w:rsidP="00096E39">
      <w:pPr>
        <w:pStyle w:val="Bibliographie"/>
        <w:rPr>
          <w:rFonts w:ascii="Times New Roman" w:hAnsi="Times New Roman" w:cs="Times New Roman"/>
          <w:lang w:val="en-GB"/>
        </w:rPr>
      </w:pPr>
      <w:r w:rsidRPr="00096E39">
        <w:rPr>
          <w:rFonts w:ascii="Times New Roman" w:hAnsi="Times New Roman" w:cs="Times New Roman"/>
          <w:lang w:val="en-GB"/>
        </w:rPr>
        <w:t>[22]</w:t>
      </w:r>
      <w:r w:rsidRPr="00096E39">
        <w:rPr>
          <w:rFonts w:ascii="Times New Roman" w:hAnsi="Times New Roman" w:cs="Times New Roman"/>
          <w:lang w:val="en-GB"/>
        </w:rPr>
        <w:tab/>
        <w:t xml:space="preserve">A. E. Reed, « Natural population analysis », </w:t>
      </w:r>
      <w:r w:rsidRPr="00096E39">
        <w:rPr>
          <w:rFonts w:ascii="Times New Roman" w:hAnsi="Times New Roman" w:cs="Times New Roman"/>
          <w:i/>
          <w:iCs/>
          <w:lang w:val="en-GB"/>
        </w:rPr>
        <w:t>The Journal of Chemical Physics</w:t>
      </w:r>
      <w:r w:rsidRPr="00096E39">
        <w:rPr>
          <w:rFonts w:ascii="Times New Roman" w:hAnsi="Times New Roman" w:cs="Times New Roman"/>
          <w:lang w:val="en-GB"/>
        </w:rPr>
        <w:t>, vol. 83, n</w:t>
      </w:r>
      <w:r w:rsidRPr="00096E39">
        <w:rPr>
          <w:rFonts w:ascii="Times New Roman" w:hAnsi="Times New Roman" w:cs="Times New Roman"/>
          <w:vertAlign w:val="superscript"/>
          <w:lang w:val="en-GB"/>
        </w:rPr>
        <w:t>o</w:t>
      </w:r>
      <w:r w:rsidRPr="00096E39">
        <w:rPr>
          <w:rFonts w:ascii="Times New Roman" w:hAnsi="Times New Roman" w:cs="Times New Roman"/>
          <w:lang w:val="en-GB"/>
        </w:rPr>
        <w:t xml:space="preserve"> 12, p. 735‑782, 1985.</w:t>
      </w:r>
    </w:p>
    <w:p w14:paraId="5A5FD21D" w14:textId="77777777" w:rsidR="00096E39" w:rsidRPr="00096E39" w:rsidRDefault="00096E39" w:rsidP="00096E39">
      <w:pPr>
        <w:pStyle w:val="Bibliographie"/>
        <w:rPr>
          <w:rFonts w:ascii="Times New Roman" w:hAnsi="Times New Roman" w:cs="Times New Roman"/>
          <w:lang w:val="en-GB"/>
        </w:rPr>
      </w:pPr>
      <w:r w:rsidRPr="00096E39">
        <w:rPr>
          <w:rFonts w:ascii="Times New Roman" w:hAnsi="Times New Roman" w:cs="Times New Roman"/>
          <w:lang w:val="en-GB"/>
        </w:rPr>
        <w:t>[23]</w:t>
      </w:r>
      <w:r w:rsidRPr="00096E39">
        <w:rPr>
          <w:rFonts w:ascii="Times New Roman" w:hAnsi="Times New Roman" w:cs="Times New Roman"/>
          <w:lang w:val="en-GB"/>
        </w:rPr>
        <w:tab/>
        <w:t xml:space="preserve">S. Tothadi, « Designing ternary cocrystals with hydrogen bonds and halogen bonds », </w:t>
      </w:r>
      <w:r w:rsidRPr="00096E39">
        <w:rPr>
          <w:rFonts w:ascii="Times New Roman" w:hAnsi="Times New Roman" w:cs="Times New Roman"/>
          <w:i/>
          <w:iCs/>
          <w:lang w:val="en-GB"/>
        </w:rPr>
        <w:t>Chemical Communications</w:t>
      </w:r>
      <w:r w:rsidRPr="00096E39">
        <w:rPr>
          <w:rFonts w:ascii="Times New Roman" w:hAnsi="Times New Roman" w:cs="Times New Roman"/>
          <w:lang w:val="en-GB"/>
        </w:rPr>
        <w:t>, vol. 49, n</w:t>
      </w:r>
      <w:r w:rsidRPr="00096E39">
        <w:rPr>
          <w:rFonts w:ascii="Times New Roman" w:hAnsi="Times New Roman" w:cs="Times New Roman"/>
          <w:vertAlign w:val="superscript"/>
          <w:lang w:val="en-GB"/>
        </w:rPr>
        <w:t>o</w:t>
      </w:r>
      <w:r w:rsidRPr="00096E39">
        <w:rPr>
          <w:rFonts w:ascii="Times New Roman" w:hAnsi="Times New Roman" w:cs="Times New Roman"/>
          <w:lang w:val="en-GB"/>
        </w:rPr>
        <w:t xml:space="preserve"> 171, p. 7791‑7793, 2013.</w:t>
      </w:r>
    </w:p>
    <w:p w14:paraId="290C7C3A" w14:textId="77777777" w:rsidR="00096E39" w:rsidRPr="00096E39" w:rsidRDefault="00096E39" w:rsidP="00096E39">
      <w:pPr>
        <w:pStyle w:val="Bibliographie"/>
        <w:rPr>
          <w:rFonts w:ascii="Times New Roman" w:hAnsi="Times New Roman" w:cs="Times New Roman"/>
        </w:rPr>
      </w:pPr>
      <w:r w:rsidRPr="00096E39">
        <w:rPr>
          <w:rFonts w:ascii="Times New Roman" w:hAnsi="Times New Roman" w:cs="Times New Roman"/>
        </w:rPr>
        <w:t>[24]</w:t>
      </w:r>
      <w:r w:rsidRPr="00096E39">
        <w:rPr>
          <w:rFonts w:ascii="Times New Roman" w:hAnsi="Times New Roman" w:cs="Times New Roman"/>
        </w:rPr>
        <w:tab/>
        <w:t>J. GRATON, « Basicité des Amines et de Nicotines: Liaison Hydrogène et Protonation », ÉCOLE DOCTORALE DE CHIMIE - BIOLOGIE, Nantes.</w:t>
      </w:r>
    </w:p>
    <w:p w14:paraId="44BDE5AB" w14:textId="13F79022" w:rsidR="00AC18A5" w:rsidRPr="00CB1B4E" w:rsidRDefault="00096E39" w:rsidP="00366A24">
      <w:pPr>
        <w:spacing w:line="240" w:lineRule="auto"/>
        <w:rPr>
          <w:lang w:eastAsia="fr-FR"/>
        </w:rPr>
      </w:pPr>
      <w:r w:rsidRPr="00096E39">
        <w:rPr>
          <w:rFonts w:ascii="Times New Roman" w:hAnsi="Times New Roman" w:cs="Times New Roman"/>
          <w:lang w:eastAsia="fr-FR"/>
        </w:rPr>
        <w:fldChar w:fldCharType="end"/>
      </w:r>
    </w:p>
    <w:sectPr w:rsidR="00AC18A5" w:rsidRPr="00CB1B4E" w:rsidSect="00776FD5">
      <w:footerReference w:type="default" r:id="rId22"/>
      <w:pgSz w:w="11906" w:h="16838"/>
      <w:pgMar w:top="709" w:right="1274" w:bottom="1276"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430C8" w16cex:dateUtc="2021-01-21T16:56:00Z"/>
  <w16cex:commentExtensible w16cex:durableId="23B430B1" w16cex:dateUtc="2021-01-21T16:56:00Z"/>
  <w16cex:commentExtensible w16cex:durableId="23B43089" w16cex:dateUtc="2021-01-21T16: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7030127" w16cid:durableId="23B430C8"/>
  <w16cid:commentId w16cid:paraId="01174983" w16cid:durableId="23B430B1"/>
  <w16cid:commentId w16cid:paraId="6226FEFC" w16cid:durableId="23B4308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0663B3" w14:textId="77777777" w:rsidR="00261FBD" w:rsidRDefault="00261FBD" w:rsidP="000F1B4D">
      <w:pPr>
        <w:spacing w:after="0" w:line="240" w:lineRule="auto"/>
      </w:pPr>
      <w:r>
        <w:separator/>
      </w:r>
    </w:p>
  </w:endnote>
  <w:endnote w:type="continuationSeparator" w:id="0">
    <w:p w14:paraId="719CB6F6" w14:textId="77777777" w:rsidR="00261FBD" w:rsidRDefault="00261FBD" w:rsidP="000F1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2477562"/>
      <w:docPartObj>
        <w:docPartGallery w:val="Page Numbers (Bottom of Page)"/>
        <w:docPartUnique/>
      </w:docPartObj>
    </w:sdtPr>
    <w:sdtEndPr>
      <w:rPr>
        <w:rFonts w:ascii="Times New Roman" w:hAnsi="Times New Roman" w:cs="Times New Roman"/>
        <w:b/>
      </w:rPr>
    </w:sdtEndPr>
    <w:sdtContent>
      <w:p w14:paraId="1A0775E5" w14:textId="71AD94C1" w:rsidR="007C0168" w:rsidRPr="00207D99" w:rsidRDefault="00207D99" w:rsidP="00207D99">
        <w:pPr>
          <w:pStyle w:val="Pieddepage"/>
          <w:jc w:val="center"/>
          <w:rPr>
            <w:rFonts w:ascii="Times New Roman" w:hAnsi="Times New Roman" w:cs="Times New Roman"/>
            <w:b/>
          </w:rPr>
        </w:pPr>
        <w:r w:rsidRPr="00207D99">
          <w:rPr>
            <w:rFonts w:ascii="Times New Roman" w:hAnsi="Times New Roman" w:cs="Times New Roman"/>
            <w:b/>
          </w:rPr>
          <w:fldChar w:fldCharType="begin"/>
        </w:r>
        <w:r w:rsidRPr="00207D99">
          <w:rPr>
            <w:rFonts w:ascii="Times New Roman" w:hAnsi="Times New Roman" w:cs="Times New Roman"/>
            <w:b/>
          </w:rPr>
          <w:instrText>PAGE   \* MERGEFORMAT</w:instrText>
        </w:r>
        <w:r w:rsidRPr="00207D99">
          <w:rPr>
            <w:rFonts w:ascii="Times New Roman" w:hAnsi="Times New Roman" w:cs="Times New Roman"/>
            <w:b/>
          </w:rPr>
          <w:fldChar w:fldCharType="separate"/>
        </w:r>
        <w:r w:rsidR="00C8475E">
          <w:rPr>
            <w:rFonts w:ascii="Times New Roman" w:hAnsi="Times New Roman" w:cs="Times New Roman"/>
            <w:b/>
            <w:noProof/>
          </w:rPr>
          <w:t>10</w:t>
        </w:r>
        <w:r w:rsidRPr="00207D99">
          <w:rPr>
            <w:rFonts w:ascii="Times New Roman" w:hAnsi="Times New Roman" w:cs="Times New Roman"/>
            <w:b/>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F5A1C6" w14:textId="77777777" w:rsidR="00261FBD" w:rsidRDefault="00261FBD" w:rsidP="000F1B4D">
      <w:pPr>
        <w:spacing w:after="0" w:line="240" w:lineRule="auto"/>
      </w:pPr>
      <w:r>
        <w:separator/>
      </w:r>
    </w:p>
  </w:footnote>
  <w:footnote w:type="continuationSeparator" w:id="0">
    <w:p w14:paraId="5115C599" w14:textId="77777777" w:rsidR="00261FBD" w:rsidRDefault="00261FBD" w:rsidP="000F1B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5009FC"/>
    <w:multiLevelType w:val="hybridMultilevel"/>
    <w:tmpl w:val="AB3CC860"/>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 w15:restartNumberingAfterBreak="0">
    <w:nsid w:val="0F5E4BA1"/>
    <w:multiLevelType w:val="hybridMultilevel"/>
    <w:tmpl w:val="F0DCB73C"/>
    <w:lvl w:ilvl="0" w:tplc="040C000F">
      <w:start w:val="1"/>
      <w:numFmt w:val="decimal"/>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F9C743C"/>
    <w:multiLevelType w:val="hybridMultilevel"/>
    <w:tmpl w:val="1A16411E"/>
    <w:lvl w:ilvl="0" w:tplc="040C000D">
      <w:start w:val="1"/>
      <w:numFmt w:val="bullet"/>
      <w:lvlText w:val=""/>
      <w:lvlJc w:val="left"/>
      <w:pPr>
        <w:ind w:left="1396" w:hanging="360"/>
      </w:pPr>
      <w:rPr>
        <w:rFonts w:ascii="Wingdings" w:hAnsi="Wingdings" w:hint="default"/>
      </w:rPr>
    </w:lvl>
    <w:lvl w:ilvl="1" w:tplc="040C0003" w:tentative="1">
      <w:start w:val="1"/>
      <w:numFmt w:val="bullet"/>
      <w:lvlText w:val="o"/>
      <w:lvlJc w:val="left"/>
      <w:pPr>
        <w:ind w:left="2116" w:hanging="360"/>
      </w:pPr>
      <w:rPr>
        <w:rFonts w:ascii="Courier New" w:hAnsi="Courier New" w:cs="Courier New" w:hint="default"/>
      </w:rPr>
    </w:lvl>
    <w:lvl w:ilvl="2" w:tplc="040C0005" w:tentative="1">
      <w:start w:val="1"/>
      <w:numFmt w:val="bullet"/>
      <w:lvlText w:val=""/>
      <w:lvlJc w:val="left"/>
      <w:pPr>
        <w:ind w:left="2836" w:hanging="360"/>
      </w:pPr>
      <w:rPr>
        <w:rFonts w:ascii="Wingdings" w:hAnsi="Wingdings" w:hint="default"/>
      </w:rPr>
    </w:lvl>
    <w:lvl w:ilvl="3" w:tplc="040C0001" w:tentative="1">
      <w:start w:val="1"/>
      <w:numFmt w:val="bullet"/>
      <w:lvlText w:val=""/>
      <w:lvlJc w:val="left"/>
      <w:pPr>
        <w:ind w:left="3556" w:hanging="360"/>
      </w:pPr>
      <w:rPr>
        <w:rFonts w:ascii="Symbol" w:hAnsi="Symbol" w:hint="default"/>
      </w:rPr>
    </w:lvl>
    <w:lvl w:ilvl="4" w:tplc="040C0003" w:tentative="1">
      <w:start w:val="1"/>
      <w:numFmt w:val="bullet"/>
      <w:lvlText w:val="o"/>
      <w:lvlJc w:val="left"/>
      <w:pPr>
        <w:ind w:left="4276" w:hanging="360"/>
      </w:pPr>
      <w:rPr>
        <w:rFonts w:ascii="Courier New" w:hAnsi="Courier New" w:cs="Courier New" w:hint="default"/>
      </w:rPr>
    </w:lvl>
    <w:lvl w:ilvl="5" w:tplc="040C0005" w:tentative="1">
      <w:start w:val="1"/>
      <w:numFmt w:val="bullet"/>
      <w:lvlText w:val=""/>
      <w:lvlJc w:val="left"/>
      <w:pPr>
        <w:ind w:left="4996" w:hanging="360"/>
      </w:pPr>
      <w:rPr>
        <w:rFonts w:ascii="Wingdings" w:hAnsi="Wingdings" w:hint="default"/>
      </w:rPr>
    </w:lvl>
    <w:lvl w:ilvl="6" w:tplc="040C0001" w:tentative="1">
      <w:start w:val="1"/>
      <w:numFmt w:val="bullet"/>
      <w:lvlText w:val=""/>
      <w:lvlJc w:val="left"/>
      <w:pPr>
        <w:ind w:left="5716" w:hanging="360"/>
      </w:pPr>
      <w:rPr>
        <w:rFonts w:ascii="Symbol" w:hAnsi="Symbol" w:hint="default"/>
      </w:rPr>
    </w:lvl>
    <w:lvl w:ilvl="7" w:tplc="040C0003" w:tentative="1">
      <w:start w:val="1"/>
      <w:numFmt w:val="bullet"/>
      <w:lvlText w:val="o"/>
      <w:lvlJc w:val="left"/>
      <w:pPr>
        <w:ind w:left="6436" w:hanging="360"/>
      </w:pPr>
      <w:rPr>
        <w:rFonts w:ascii="Courier New" w:hAnsi="Courier New" w:cs="Courier New" w:hint="default"/>
      </w:rPr>
    </w:lvl>
    <w:lvl w:ilvl="8" w:tplc="040C0005" w:tentative="1">
      <w:start w:val="1"/>
      <w:numFmt w:val="bullet"/>
      <w:lvlText w:val=""/>
      <w:lvlJc w:val="left"/>
      <w:pPr>
        <w:ind w:left="7156" w:hanging="360"/>
      </w:pPr>
      <w:rPr>
        <w:rFonts w:ascii="Wingdings" w:hAnsi="Wingdings" w:hint="default"/>
      </w:rPr>
    </w:lvl>
  </w:abstractNum>
  <w:abstractNum w:abstractNumId="3" w15:restartNumberingAfterBreak="0">
    <w:nsid w:val="0FC11799"/>
    <w:multiLevelType w:val="hybridMultilevel"/>
    <w:tmpl w:val="92F093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9F463BE"/>
    <w:multiLevelType w:val="hybridMultilevel"/>
    <w:tmpl w:val="B79A36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D339F3"/>
    <w:multiLevelType w:val="hybridMultilevel"/>
    <w:tmpl w:val="BA68C1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1D945D4"/>
    <w:multiLevelType w:val="hybridMultilevel"/>
    <w:tmpl w:val="F82A14E6"/>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7" w15:restartNumberingAfterBreak="0">
    <w:nsid w:val="26E67DD5"/>
    <w:multiLevelType w:val="hybridMultilevel"/>
    <w:tmpl w:val="A828994A"/>
    <w:lvl w:ilvl="0" w:tplc="040C000B">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8" w15:restartNumberingAfterBreak="0">
    <w:nsid w:val="2A74642A"/>
    <w:multiLevelType w:val="hybridMultilevel"/>
    <w:tmpl w:val="F7E263B2"/>
    <w:lvl w:ilvl="0" w:tplc="040C000D">
      <w:start w:val="1"/>
      <w:numFmt w:val="bullet"/>
      <w:lvlText w:val=""/>
      <w:lvlJc w:val="left"/>
      <w:pPr>
        <w:ind w:left="720" w:hanging="360"/>
      </w:pPr>
      <w:rPr>
        <w:rFonts w:ascii="Wingdings" w:hAnsi="Wingdings" w:hint="default"/>
      </w:rPr>
    </w:lvl>
    <w:lvl w:ilvl="1" w:tplc="9E606F2E">
      <w:numFmt w:val="bullet"/>
      <w:lvlText w:val="-"/>
      <w:lvlJc w:val="left"/>
      <w:pPr>
        <w:ind w:left="1440" w:hanging="360"/>
      </w:pPr>
      <w:rPr>
        <w:rFonts w:ascii="Baskerville Old Face" w:eastAsia="Times New Roman" w:hAnsi="Baskerville Old Face" w:cs="TimesNewRomanPSMT"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28E26DA"/>
    <w:multiLevelType w:val="hybridMultilevel"/>
    <w:tmpl w:val="BFCC6846"/>
    <w:lvl w:ilvl="0" w:tplc="C6FC6E2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7AC0560"/>
    <w:multiLevelType w:val="hybridMultilevel"/>
    <w:tmpl w:val="CE2CF066"/>
    <w:lvl w:ilvl="0" w:tplc="6C60F994">
      <w:start w:val="1"/>
      <w:numFmt w:val="bullet"/>
      <w:lvlText w:val=""/>
      <w:lvlJc w:val="left"/>
      <w:pPr>
        <w:ind w:left="1364"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9AE77F7"/>
    <w:multiLevelType w:val="hybridMultilevel"/>
    <w:tmpl w:val="6D107256"/>
    <w:lvl w:ilvl="0" w:tplc="C5FAAB84">
      <w:start w:val="2"/>
      <w:numFmt w:val="bullet"/>
      <w:lvlText w:val="-"/>
      <w:lvlJc w:val="left"/>
      <w:pPr>
        <w:ind w:left="600" w:hanging="360"/>
      </w:pPr>
      <w:rPr>
        <w:rFonts w:ascii="Times New Roman" w:eastAsia="Calibri" w:hAnsi="Times New Roman" w:cs="Times New Roman" w:hint="default"/>
      </w:rPr>
    </w:lvl>
    <w:lvl w:ilvl="1" w:tplc="040C0003" w:tentative="1">
      <w:start w:val="1"/>
      <w:numFmt w:val="bullet"/>
      <w:lvlText w:val="o"/>
      <w:lvlJc w:val="left"/>
      <w:pPr>
        <w:ind w:left="1320" w:hanging="360"/>
      </w:pPr>
      <w:rPr>
        <w:rFonts w:ascii="Courier New" w:hAnsi="Courier New" w:cs="Courier New" w:hint="default"/>
      </w:rPr>
    </w:lvl>
    <w:lvl w:ilvl="2" w:tplc="040C0005" w:tentative="1">
      <w:start w:val="1"/>
      <w:numFmt w:val="bullet"/>
      <w:lvlText w:val=""/>
      <w:lvlJc w:val="left"/>
      <w:pPr>
        <w:ind w:left="2040" w:hanging="360"/>
      </w:pPr>
      <w:rPr>
        <w:rFonts w:ascii="Wingdings" w:hAnsi="Wingdings" w:hint="default"/>
      </w:rPr>
    </w:lvl>
    <w:lvl w:ilvl="3" w:tplc="040C0001" w:tentative="1">
      <w:start w:val="1"/>
      <w:numFmt w:val="bullet"/>
      <w:lvlText w:val=""/>
      <w:lvlJc w:val="left"/>
      <w:pPr>
        <w:ind w:left="2760" w:hanging="360"/>
      </w:pPr>
      <w:rPr>
        <w:rFonts w:ascii="Symbol" w:hAnsi="Symbol" w:hint="default"/>
      </w:rPr>
    </w:lvl>
    <w:lvl w:ilvl="4" w:tplc="040C0003" w:tentative="1">
      <w:start w:val="1"/>
      <w:numFmt w:val="bullet"/>
      <w:lvlText w:val="o"/>
      <w:lvlJc w:val="left"/>
      <w:pPr>
        <w:ind w:left="3480" w:hanging="360"/>
      </w:pPr>
      <w:rPr>
        <w:rFonts w:ascii="Courier New" w:hAnsi="Courier New" w:cs="Courier New" w:hint="default"/>
      </w:rPr>
    </w:lvl>
    <w:lvl w:ilvl="5" w:tplc="040C0005" w:tentative="1">
      <w:start w:val="1"/>
      <w:numFmt w:val="bullet"/>
      <w:lvlText w:val=""/>
      <w:lvlJc w:val="left"/>
      <w:pPr>
        <w:ind w:left="4200" w:hanging="360"/>
      </w:pPr>
      <w:rPr>
        <w:rFonts w:ascii="Wingdings" w:hAnsi="Wingdings" w:hint="default"/>
      </w:rPr>
    </w:lvl>
    <w:lvl w:ilvl="6" w:tplc="040C0001" w:tentative="1">
      <w:start w:val="1"/>
      <w:numFmt w:val="bullet"/>
      <w:lvlText w:val=""/>
      <w:lvlJc w:val="left"/>
      <w:pPr>
        <w:ind w:left="4920" w:hanging="360"/>
      </w:pPr>
      <w:rPr>
        <w:rFonts w:ascii="Symbol" w:hAnsi="Symbol" w:hint="default"/>
      </w:rPr>
    </w:lvl>
    <w:lvl w:ilvl="7" w:tplc="040C0003" w:tentative="1">
      <w:start w:val="1"/>
      <w:numFmt w:val="bullet"/>
      <w:lvlText w:val="o"/>
      <w:lvlJc w:val="left"/>
      <w:pPr>
        <w:ind w:left="5640" w:hanging="360"/>
      </w:pPr>
      <w:rPr>
        <w:rFonts w:ascii="Courier New" w:hAnsi="Courier New" w:cs="Courier New" w:hint="default"/>
      </w:rPr>
    </w:lvl>
    <w:lvl w:ilvl="8" w:tplc="040C0005" w:tentative="1">
      <w:start w:val="1"/>
      <w:numFmt w:val="bullet"/>
      <w:lvlText w:val=""/>
      <w:lvlJc w:val="left"/>
      <w:pPr>
        <w:ind w:left="6360" w:hanging="360"/>
      </w:pPr>
      <w:rPr>
        <w:rFonts w:ascii="Wingdings" w:hAnsi="Wingdings" w:hint="default"/>
      </w:rPr>
    </w:lvl>
  </w:abstractNum>
  <w:abstractNum w:abstractNumId="12" w15:restartNumberingAfterBreak="0">
    <w:nsid w:val="3F6541C9"/>
    <w:multiLevelType w:val="hybridMultilevel"/>
    <w:tmpl w:val="BE44E9E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504B2674"/>
    <w:multiLevelType w:val="multilevel"/>
    <w:tmpl w:val="C310C5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1EF043E"/>
    <w:multiLevelType w:val="hybridMultilevel"/>
    <w:tmpl w:val="5636E30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4811D47"/>
    <w:multiLevelType w:val="hybridMultilevel"/>
    <w:tmpl w:val="B7AE1E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5141E57"/>
    <w:multiLevelType w:val="hybridMultilevel"/>
    <w:tmpl w:val="98BE4AAC"/>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585F019E"/>
    <w:multiLevelType w:val="hybridMultilevel"/>
    <w:tmpl w:val="D22EB20E"/>
    <w:lvl w:ilvl="0" w:tplc="72B2BB5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877285E"/>
    <w:multiLevelType w:val="hybridMultilevel"/>
    <w:tmpl w:val="A1EC5B2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B1E5D5F"/>
    <w:multiLevelType w:val="hybridMultilevel"/>
    <w:tmpl w:val="11AAE7F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15:restartNumberingAfterBreak="0">
    <w:nsid w:val="60352902"/>
    <w:multiLevelType w:val="hybridMultilevel"/>
    <w:tmpl w:val="CED07FF4"/>
    <w:lvl w:ilvl="0" w:tplc="040C000F">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2B62E7A"/>
    <w:multiLevelType w:val="hybridMultilevel"/>
    <w:tmpl w:val="5DAC2B20"/>
    <w:lvl w:ilvl="0" w:tplc="C5FAAB84">
      <w:start w:val="2"/>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9930667"/>
    <w:multiLevelType w:val="hybridMultilevel"/>
    <w:tmpl w:val="87925702"/>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6DB74B6E"/>
    <w:multiLevelType w:val="hybridMultilevel"/>
    <w:tmpl w:val="03983B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3E85EBA"/>
    <w:multiLevelType w:val="multilevel"/>
    <w:tmpl w:val="8AFEB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143946"/>
    <w:multiLevelType w:val="hybridMultilevel"/>
    <w:tmpl w:val="934443DA"/>
    <w:lvl w:ilvl="0" w:tplc="40102AC8">
      <w:start w:val="4"/>
      <w:numFmt w:val="bullet"/>
      <w:lvlText w:val="-"/>
      <w:lvlJc w:val="left"/>
      <w:pPr>
        <w:ind w:left="720" w:hanging="360"/>
      </w:pPr>
      <w:rPr>
        <w:rFonts w:ascii="Bookman Old Style" w:eastAsia="Calibri" w:hAnsi="Bookman Old Style" w:cs="Times New Roman" w:hint="default"/>
        <w:b w:val="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7A3E7330"/>
    <w:multiLevelType w:val="hybridMultilevel"/>
    <w:tmpl w:val="929A8F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C0C3BB9"/>
    <w:multiLevelType w:val="hybridMultilevel"/>
    <w:tmpl w:val="F4EEEC7E"/>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15:restartNumberingAfterBreak="0">
    <w:nsid w:val="7F67756D"/>
    <w:multiLevelType w:val="multilevel"/>
    <w:tmpl w:val="2FBCC42E"/>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i w:val="0"/>
      </w:rPr>
    </w:lvl>
    <w:lvl w:ilvl="2">
      <w:start w:val="1"/>
      <w:numFmt w:val="decimal"/>
      <w:isLgl/>
      <w:lvlText w:val="%1.%2.%3."/>
      <w:lvlJc w:val="left"/>
      <w:pPr>
        <w:ind w:left="720" w:hanging="720"/>
      </w:pPr>
      <w:rPr>
        <w:rFonts w:hint="default"/>
        <w:i w:val="0"/>
      </w:rPr>
    </w:lvl>
    <w:lvl w:ilvl="3">
      <w:start w:val="1"/>
      <w:numFmt w:val="decimal"/>
      <w:isLgl/>
      <w:lvlText w:val="%1.%2.%3.%4."/>
      <w:lvlJc w:val="left"/>
      <w:pPr>
        <w:ind w:left="720" w:hanging="720"/>
      </w:pPr>
      <w:rPr>
        <w:rFonts w:hint="default"/>
        <w:i w:val="0"/>
      </w:rPr>
    </w:lvl>
    <w:lvl w:ilvl="4">
      <w:start w:val="1"/>
      <w:numFmt w:val="decimal"/>
      <w:isLgl/>
      <w:lvlText w:val="%1.%2.%3.%4.%5."/>
      <w:lvlJc w:val="left"/>
      <w:pPr>
        <w:ind w:left="1080" w:hanging="1080"/>
      </w:pPr>
      <w:rPr>
        <w:rFonts w:hint="default"/>
        <w:i w:val="0"/>
      </w:rPr>
    </w:lvl>
    <w:lvl w:ilvl="5">
      <w:start w:val="1"/>
      <w:numFmt w:val="decimal"/>
      <w:isLgl/>
      <w:lvlText w:val="%1.%2.%3.%4.%5.%6."/>
      <w:lvlJc w:val="left"/>
      <w:pPr>
        <w:ind w:left="1080" w:hanging="1080"/>
      </w:pPr>
      <w:rPr>
        <w:rFonts w:hint="default"/>
        <w:i w:val="0"/>
      </w:rPr>
    </w:lvl>
    <w:lvl w:ilvl="6">
      <w:start w:val="1"/>
      <w:numFmt w:val="decimal"/>
      <w:isLgl/>
      <w:lvlText w:val="%1.%2.%3.%4.%5.%6.%7."/>
      <w:lvlJc w:val="left"/>
      <w:pPr>
        <w:ind w:left="1440" w:hanging="1440"/>
      </w:pPr>
      <w:rPr>
        <w:rFonts w:hint="default"/>
        <w:i w:val="0"/>
      </w:rPr>
    </w:lvl>
    <w:lvl w:ilvl="7">
      <w:start w:val="1"/>
      <w:numFmt w:val="decimal"/>
      <w:isLgl/>
      <w:lvlText w:val="%1.%2.%3.%4.%5.%6.%7.%8."/>
      <w:lvlJc w:val="left"/>
      <w:pPr>
        <w:ind w:left="1440" w:hanging="1440"/>
      </w:pPr>
      <w:rPr>
        <w:rFonts w:hint="default"/>
        <w:i w:val="0"/>
      </w:rPr>
    </w:lvl>
    <w:lvl w:ilvl="8">
      <w:start w:val="1"/>
      <w:numFmt w:val="decimal"/>
      <w:isLgl/>
      <w:lvlText w:val="%1.%2.%3.%4.%5.%6.%7.%8.%9."/>
      <w:lvlJc w:val="left"/>
      <w:pPr>
        <w:ind w:left="1800" w:hanging="1800"/>
      </w:pPr>
      <w:rPr>
        <w:rFonts w:hint="default"/>
        <w:i w:val="0"/>
      </w:rPr>
    </w:lvl>
  </w:abstractNum>
  <w:abstractNum w:abstractNumId="29" w15:restartNumberingAfterBreak="0">
    <w:nsid w:val="7FF3620A"/>
    <w:multiLevelType w:val="hybridMultilevel"/>
    <w:tmpl w:val="CDB8B514"/>
    <w:lvl w:ilvl="0" w:tplc="40102AC8">
      <w:start w:val="4"/>
      <w:numFmt w:val="bullet"/>
      <w:lvlText w:val="-"/>
      <w:lvlJc w:val="left"/>
      <w:pPr>
        <w:ind w:left="720" w:hanging="360"/>
      </w:pPr>
      <w:rPr>
        <w:rFonts w:ascii="Bookman Old Style" w:eastAsia="Calibri" w:hAnsi="Bookman Old Style" w:cs="Times New Roman"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8"/>
  </w:num>
  <w:num w:numId="2">
    <w:abstractNumId w:val="20"/>
  </w:num>
  <w:num w:numId="3">
    <w:abstractNumId w:val="11"/>
  </w:num>
  <w:num w:numId="4">
    <w:abstractNumId w:val="13"/>
  </w:num>
  <w:num w:numId="5">
    <w:abstractNumId w:val="24"/>
  </w:num>
  <w:num w:numId="6">
    <w:abstractNumId w:val="7"/>
  </w:num>
  <w:num w:numId="7">
    <w:abstractNumId w:val="8"/>
  </w:num>
  <w:num w:numId="8">
    <w:abstractNumId w:val="18"/>
  </w:num>
  <w:num w:numId="9">
    <w:abstractNumId w:val="10"/>
  </w:num>
  <w:num w:numId="10">
    <w:abstractNumId w:val="2"/>
  </w:num>
  <w:num w:numId="11">
    <w:abstractNumId w:val="27"/>
  </w:num>
  <w:num w:numId="12">
    <w:abstractNumId w:val="6"/>
  </w:num>
  <w:num w:numId="13">
    <w:abstractNumId w:val="19"/>
  </w:num>
  <w:num w:numId="14">
    <w:abstractNumId w:val="26"/>
  </w:num>
  <w:num w:numId="15">
    <w:abstractNumId w:val="5"/>
  </w:num>
  <w:num w:numId="16">
    <w:abstractNumId w:val="29"/>
  </w:num>
  <w:num w:numId="17">
    <w:abstractNumId w:val="3"/>
  </w:num>
  <w:num w:numId="18">
    <w:abstractNumId w:val="14"/>
  </w:num>
  <w:num w:numId="19">
    <w:abstractNumId w:val="22"/>
  </w:num>
  <w:num w:numId="20">
    <w:abstractNumId w:val="0"/>
  </w:num>
  <w:num w:numId="21">
    <w:abstractNumId w:val="16"/>
  </w:num>
  <w:num w:numId="22">
    <w:abstractNumId w:val="4"/>
  </w:num>
  <w:num w:numId="23">
    <w:abstractNumId w:val="12"/>
  </w:num>
  <w:num w:numId="24">
    <w:abstractNumId w:val="1"/>
  </w:num>
  <w:num w:numId="25">
    <w:abstractNumId w:val="25"/>
  </w:num>
  <w:num w:numId="26">
    <w:abstractNumId w:val="15"/>
  </w:num>
  <w:num w:numId="27">
    <w:abstractNumId w:val="23"/>
  </w:num>
  <w:num w:numId="28">
    <w:abstractNumId w:val="9"/>
  </w:num>
  <w:num w:numId="29">
    <w:abstractNumId w:val="17"/>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CA9"/>
    <w:rsid w:val="00010306"/>
    <w:rsid w:val="00010E3D"/>
    <w:rsid w:val="00015BDE"/>
    <w:rsid w:val="00016DFB"/>
    <w:rsid w:val="00017BE9"/>
    <w:rsid w:val="00030873"/>
    <w:rsid w:val="0003197A"/>
    <w:rsid w:val="00034986"/>
    <w:rsid w:val="000403E1"/>
    <w:rsid w:val="00050460"/>
    <w:rsid w:val="00051445"/>
    <w:rsid w:val="00051F93"/>
    <w:rsid w:val="00057BB3"/>
    <w:rsid w:val="00057F6B"/>
    <w:rsid w:val="00076A84"/>
    <w:rsid w:val="0008208D"/>
    <w:rsid w:val="00092A97"/>
    <w:rsid w:val="00096E39"/>
    <w:rsid w:val="000A044F"/>
    <w:rsid w:val="000A0AA7"/>
    <w:rsid w:val="000A3359"/>
    <w:rsid w:val="000A47A0"/>
    <w:rsid w:val="000A6355"/>
    <w:rsid w:val="000A7410"/>
    <w:rsid w:val="000C0135"/>
    <w:rsid w:val="000C6CBC"/>
    <w:rsid w:val="000D1168"/>
    <w:rsid w:val="000D4F28"/>
    <w:rsid w:val="000E1D95"/>
    <w:rsid w:val="000E2B16"/>
    <w:rsid w:val="000E6E4E"/>
    <w:rsid w:val="000F1B4D"/>
    <w:rsid w:val="00107DDF"/>
    <w:rsid w:val="0011049E"/>
    <w:rsid w:val="001107A6"/>
    <w:rsid w:val="001174C9"/>
    <w:rsid w:val="001179F4"/>
    <w:rsid w:val="001220DD"/>
    <w:rsid w:val="001350A8"/>
    <w:rsid w:val="00143850"/>
    <w:rsid w:val="00147E0B"/>
    <w:rsid w:val="00151479"/>
    <w:rsid w:val="00166CD9"/>
    <w:rsid w:val="001670C6"/>
    <w:rsid w:val="001724B5"/>
    <w:rsid w:val="00184235"/>
    <w:rsid w:val="00184C6F"/>
    <w:rsid w:val="001856CB"/>
    <w:rsid w:val="00185D87"/>
    <w:rsid w:val="001960BA"/>
    <w:rsid w:val="001B4548"/>
    <w:rsid w:val="001B56A2"/>
    <w:rsid w:val="001E5150"/>
    <w:rsid w:val="001F3803"/>
    <w:rsid w:val="001F47A5"/>
    <w:rsid w:val="00207923"/>
    <w:rsid w:val="00207D99"/>
    <w:rsid w:val="00213359"/>
    <w:rsid w:val="00224099"/>
    <w:rsid w:val="002245B5"/>
    <w:rsid w:val="002353F3"/>
    <w:rsid w:val="0024289F"/>
    <w:rsid w:val="00243FA2"/>
    <w:rsid w:val="00261FBD"/>
    <w:rsid w:val="002735E9"/>
    <w:rsid w:val="00274A89"/>
    <w:rsid w:val="00275F9D"/>
    <w:rsid w:val="00275F9F"/>
    <w:rsid w:val="002778A2"/>
    <w:rsid w:val="002823C0"/>
    <w:rsid w:val="0028675A"/>
    <w:rsid w:val="00291327"/>
    <w:rsid w:val="00291843"/>
    <w:rsid w:val="00291FA8"/>
    <w:rsid w:val="002A021D"/>
    <w:rsid w:val="002A6E54"/>
    <w:rsid w:val="002A735A"/>
    <w:rsid w:val="002B047F"/>
    <w:rsid w:val="002B0A8A"/>
    <w:rsid w:val="002B6B79"/>
    <w:rsid w:val="002C025E"/>
    <w:rsid w:val="002C0EA7"/>
    <w:rsid w:val="002C1CCA"/>
    <w:rsid w:val="002D18B0"/>
    <w:rsid w:val="002D751D"/>
    <w:rsid w:val="003034DD"/>
    <w:rsid w:val="00316946"/>
    <w:rsid w:val="00326672"/>
    <w:rsid w:val="00333969"/>
    <w:rsid w:val="003347EE"/>
    <w:rsid w:val="003466B3"/>
    <w:rsid w:val="00346E4C"/>
    <w:rsid w:val="00352B20"/>
    <w:rsid w:val="00362D24"/>
    <w:rsid w:val="003645C5"/>
    <w:rsid w:val="00366A24"/>
    <w:rsid w:val="00370821"/>
    <w:rsid w:val="0038728B"/>
    <w:rsid w:val="00390A83"/>
    <w:rsid w:val="00396BFE"/>
    <w:rsid w:val="003A0B3B"/>
    <w:rsid w:val="003A2A26"/>
    <w:rsid w:val="003A2E42"/>
    <w:rsid w:val="003B3C1D"/>
    <w:rsid w:val="003B484A"/>
    <w:rsid w:val="003D271F"/>
    <w:rsid w:val="003D511D"/>
    <w:rsid w:val="003E165D"/>
    <w:rsid w:val="003E6F47"/>
    <w:rsid w:val="003F5026"/>
    <w:rsid w:val="003F5F91"/>
    <w:rsid w:val="00404990"/>
    <w:rsid w:val="00405BB5"/>
    <w:rsid w:val="00407CA9"/>
    <w:rsid w:val="00414E0E"/>
    <w:rsid w:val="0041510F"/>
    <w:rsid w:val="00422274"/>
    <w:rsid w:val="004240AD"/>
    <w:rsid w:val="00427C7D"/>
    <w:rsid w:val="00431F80"/>
    <w:rsid w:val="00433B4D"/>
    <w:rsid w:val="0043620A"/>
    <w:rsid w:val="00437461"/>
    <w:rsid w:val="0044063B"/>
    <w:rsid w:val="004424D7"/>
    <w:rsid w:val="00447B6A"/>
    <w:rsid w:val="0045181F"/>
    <w:rsid w:val="00453081"/>
    <w:rsid w:val="004537E9"/>
    <w:rsid w:val="00453E39"/>
    <w:rsid w:val="004646C9"/>
    <w:rsid w:val="00480A0A"/>
    <w:rsid w:val="00481F7A"/>
    <w:rsid w:val="00483222"/>
    <w:rsid w:val="004963FA"/>
    <w:rsid w:val="00497450"/>
    <w:rsid w:val="004A00A7"/>
    <w:rsid w:val="004A651E"/>
    <w:rsid w:val="004B6AFC"/>
    <w:rsid w:val="004C42A3"/>
    <w:rsid w:val="004D6833"/>
    <w:rsid w:val="004E17C2"/>
    <w:rsid w:val="004F51C6"/>
    <w:rsid w:val="004F7177"/>
    <w:rsid w:val="004F725E"/>
    <w:rsid w:val="00516C91"/>
    <w:rsid w:val="00522E9B"/>
    <w:rsid w:val="005245C5"/>
    <w:rsid w:val="00526322"/>
    <w:rsid w:val="0053387E"/>
    <w:rsid w:val="00533E40"/>
    <w:rsid w:val="0053645F"/>
    <w:rsid w:val="00550ADB"/>
    <w:rsid w:val="00550C4E"/>
    <w:rsid w:val="00551D02"/>
    <w:rsid w:val="00553785"/>
    <w:rsid w:val="005541B3"/>
    <w:rsid w:val="0055570C"/>
    <w:rsid w:val="00555892"/>
    <w:rsid w:val="00555E58"/>
    <w:rsid w:val="00560828"/>
    <w:rsid w:val="00572837"/>
    <w:rsid w:val="005859EE"/>
    <w:rsid w:val="00590763"/>
    <w:rsid w:val="00594520"/>
    <w:rsid w:val="005A2E69"/>
    <w:rsid w:val="005A5964"/>
    <w:rsid w:val="005B1D78"/>
    <w:rsid w:val="005C23C0"/>
    <w:rsid w:val="005C7528"/>
    <w:rsid w:val="005D0F69"/>
    <w:rsid w:val="005E7C09"/>
    <w:rsid w:val="005F089D"/>
    <w:rsid w:val="005F4371"/>
    <w:rsid w:val="005F5EB5"/>
    <w:rsid w:val="0060140C"/>
    <w:rsid w:val="006330C2"/>
    <w:rsid w:val="00641A1D"/>
    <w:rsid w:val="006426AD"/>
    <w:rsid w:val="00646A0E"/>
    <w:rsid w:val="00647117"/>
    <w:rsid w:val="00647B15"/>
    <w:rsid w:val="00655A49"/>
    <w:rsid w:val="00655B19"/>
    <w:rsid w:val="006660F7"/>
    <w:rsid w:val="00673EAC"/>
    <w:rsid w:val="00676718"/>
    <w:rsid w:val="00682AF0"/>
    <w:rsid w:val="00686455"/>
    <w:rsid w:val="0069596C"/>
    <w:rsid w:val="006A1E07"/>
    <w:rsid w:val="006B2994"/>
    <w:rsid w:val="006B54F2"/>
    <w:rsid w:val="006C6146"/>
    <w:rsid w:val="006D3F02"/>
    <w:rsid w:val="006D7A3F"/>
    <w:rsid w:val="006F1515"/>
    <w:rsid w:val="006F33E6"/>
    <w:rsid w:val="006F6226"/>
    <w:rsid w:val="0070079D"/>
    <w:rsid w:val="007155AE"/>
    <w:rsid w:val="00726791"/>
    <w:rsid w:val="007276AD"/>
    <w:rsid w:val="007324A5"/>
    <w:rsid w:val="0073294A"/>
    <w:rsid w:val="00734C9E"/>
    <w:rsid w:val="00743E72"/>
    <w:rsid w:val="00755794"/>
    <w:rsid w:val="00763438"/>
    <w:rsid w:val="0076462C"/>
    <w:rsid w:val="00776FD5"/>
    <w:rsid w:val="00781FC3"/>
    <w:rsid w:val="0078207F"/>
    <w:rsid w:val="0078327B"/>
    <w:rsid w:val="0078733C"/>
    <w:rsid w:val="00797549"/>
    <w:rsid w:val="007B7157"/>
    <w:rsid w:val="007C0168"/>
    <w:rsid w:val="007D5B39"/>
    <w:rsid w:val="007E13EE"/>
    <w:rsid w:val="007E1D88"/>
    <w:rsid w:val="007E2160"/>
    <w:rsid w:val="007F36EE"/>
    <w:rsid w:val="00811EC7"/>
    <w:rsid w:val="008150C9"/>
    <w:rsid w:val="00823582"/>
    <w:rsid w:val="0083037D"/>
    <w:rsid w:val="00830972"/>
    <w:rsid w:val="00834E9A"/>
    <w:rsid w:val="0083592C"/>
    <w:rsid w:val="00835972"/>
    <w:rsid w:val="00836FDF"/>
    <w:rsid w:val="008568F5"/>
    <w:rsid w:val="00860A83"/>
    <w:rsid w:val="00870928"/>
    <w:rsid w:val="00872439"/>
    <w:rsid w:val="0088063A"/>
    <w:rsid w:val="00891345"/>
    <w:rsid w:val="00895738"/>
    <w:rsid w:val="00895759"/>
    <w:rsid w:val="00896C1E"/>
    <w:rsid w:val="0089786A"/>
    <w:rsid w:val="008A0BB4"/>
    <w:rsid w:val="008A1A95"/>
    <w:rsid w:val="008A6463"/>
    <w:rsid w:val="008A6DA4"/>
    <w:rsid w:val="008B13B6"/>
    <w:rsid w:val="008B7975"/>
    <w:rsid w:val="008C7C39"/>
    <w:rsid w:val="008D074B"/>
    <w:rsid w:val="008D5859"/>
    <w:rsid w:val="008D597D"/>
    <w:rsid w:val="008D668A"/>
    <w:rsid w:val="008F0FA1"/>
    <w:rsid w:val="008F226B"/>
    <w:rsid w:val="008F6CA3"/>
    <w:rsid w:val="009033AC"/>
    <w:rsid w:val="00904660"/>
    <w:rsid w:val="009163EC"/>
    <w:rsid w:val="009253E6"/>
    <w:rsid w:val="00930654"/>
    <w:rsid w:val="00936A65"/>
    <w:rsid w:val="00937D08"/>
    <w:rsid w:val="0094440D"/>
    <w:rsid w:val="00945CFD"/>
    <w:rsid w:val="0095180D"/>
    <w:rsid w:val="00957577"/>
    <w:rsid w:val="00975777"/>
    <w:rsid w:val="00977953"/>
    <w:rsid w:val="00994089"/>
    <w:rsid w:val="009A2A00"/>
    <w:rsid w:val="009A3C75"/>
    <w:rsid w:val="009A45FB"/>
    <w:rsid w:val="009A6AAF"/>
    <w:rsid w:val="009B52C6"/>
    <w:rsid w:val="009B6A3A"/>
    <w:rsid w:val="009C12F0"/>
    <w:rsid w:val="009D7F18"/>
    <w:rsid w:val="009E0DCE"/>
    <w:rsid w:val="009F64A5"/>
    <w:rsid w:val="00A25A64"/>
    <w:rsid w:val="00A40F4C"/>
    <w:rsid w:val="00A429E8"/>
    <w:rsid w:val="00A507EA"/>
    <w:rsid w:val="00A509DC"/>
    <w:rsid w:val="00A633B2"/>
    <w:rsid w:val="00A662A8"/>
    <w:rsid w:val="00A714A8"/>
    <w:rsid w:val="00A77E54"/>
    <w:rsid w:val="00A90770"/>
    <w:rsid w:val="00AA16EE"/>
    <w:rsid w:val="00AC18A5"/>
    <w:rsid w:val="00AD5B4B"/>
    <w:rsid w:val="00AE519E"/>
    <w:rsid w:val="00AF3216"/>
    <w:rsid w:val="00B11B5F"/>
    <w:rsid w:val="00B13B05"/>
    <w:rsid w:val="00B144E8"/>
    <w:rsid w:val="00B21FA3"/>
    <w:rsid w:val="00B27B13"/>
    <w:rsid w:val="00B31619"/>
    <w:rsid w:val="00B346F6"/>
    <w:rsid w:val="00B46FF1"/>
    <w:rsid w:val="00B7283E"/>
    <w:rsid w:val="00B72FF4"/>
    <w:rsid w:val="00B8408D"/>
    <w:rsid w:val="00BA5204"/>
    <w:rsid w:val="00BB61DD"/>
    <w:rsid w:val="00BC30F4"/>
    <w:rsid w:val="00BD13FB"/>
    <w:rsid w:val="00BD183D"/>
    <w:rsid w:val="00BD6FA3"/>
    <w:rsid w:val="00BD7B60"/>
    <w:rsid w:val="00BE14EB"/>
    <w:rsid w:val="00BE2640"/>
    <w:rsid w:val="00BE66CC"/>
    <w:rsid w:val="00BE7D07"/>
    <w:rsid w:val="00BF7147"/>
    <w:rsid w:val="00C042BC"/>
    <w:rsid w:val="00C0590A"/>
    <w:rsid w:val="00C11E95"/>
    <w:rsid w:val="00C13056"/>
    <w:rsid w:val="00C13B6E"/>
    <w:rsid w:val="00C1461E"/>
    <w:rsid w:val="00C1789B"/>
    <w:rsid w:val="00C22313"/>
    <w:rsid w:val="00C3334D"/>
    <w:rsid w:val="00C36CBC"/>
    <w:rsid w:val="00C440E0"/>
    <w:rsid w:val="00C51B92"/>
    <w:rsid w:val="00C52455"/>
    <w:rsid w:val="00C57630"/>
    <w:rsid w:val="00C57D61"/>
    <w:rsid w:val="00C611B3"/>
    <w:rsid w:val="00C612E5"/>
    <w:rsid w:val="00C61CE5"/>
    <w:rsid w:val="00C63D2A"/>
    <w:rsid w:val="00C72054"/>
    <w:rsid w:val="00C8475E"/>
    <w:rsid w:val="00C902CB"/>
    <w:rsid w:val="00CB1B4E"/>
    <w:rsid w:val="00CB6C0D"/>
    <w:rsid w:val="00CC0116"/>
    <w:rsid w:val="00CC2492"/>
    <w:rsid w:val="00CC4C8D"/>
    <w:rsid w:val="00CC5AD0"/>
    <w:rsid w:val="00CC6321"/>
    <w:rsid w:val="00CD384C"/>
    <w:rsid w:val="00CD4830"/>
    <w:rsid w:val="00CF255B"/>
    <w:rsid w:val="00D04A67"/>
    <w:rsid w:val="00D05633"/>
    <w:rsid w:val="00D14575"/>
    <w:rsid w:val="00D14763"/>
    <w:rsid w:val="00D16942"/>
    <w:rsid w:val="00D17584"/>
    <w:rsid w:val="00D20EA5"/>
    <w:rsid w:val="00D359A3"/>
    <w:rsid w:val="00D4029D"/>
    <w:rsid w:val="00D42FDC"/>
    <w:rsid w:val="00D43B4E"/>
    <w:rsid w:val="00D5380E"/>
    <w:rsid w:val="00D65393"/>
    <w:rsid w:val="00D67418"/>
    <w:rsid w:val="00D94E6D"/>
    <w:rsid w:val="00DA441B"/>
    <w:rsid w:val="00DA7CE1"/>
    <w:rsid w:val="00DB0DD0"/>
    <w:rsid w:val="00DB56FC"/>
    <w:rsid w:val="00DC2FFA"/>
    <w:rsid w:val="00DC5A08"/>
    <w:rsid w:val="00DD4135"/>
    <w:rsid w:val="00DD5691"/>
    <w:rsid w:val="00DE220E"/>
    <w:rsid w:val="00DE43DA"/>
    <w:rsid w:val="00DF051B"/>
    <w:rsid w:val="00DF1234"/>
    <w:rsid w:val="00E038F0"/>
    <w:rsid w:val="00E23F7C"/>
    <w:rsid w:val="00E41E65"/>
    <w:rsid w:val="00E46F09"/>
    <w:rsid w:val="00E50450"/>
    <w:rsid w:val="00E5150E"/>
    <w:rsid w:val="00E52418"/>
    <w:rsid w:val="00E5793B"/>
    <w:rsid w:val="00E65448"/>
    <w:rsid w:val="00E66BC0"/>
    <w:rsid w:val="00E70ADF"/>
    <w:rsid w:val="00E9078B"/>
    <w:rsid w:val="00E915BD"/>
    <w:rsid w:val="00E91609"/>
    <w:rsid w:val="00E921C2"/>
    <w:rsid w:val="00E924F1"/>
    <w:rsid w:val="00E94E0C"/>
    <w:rsid w:val="00EA08AF"/>
    <w:rsid w:val="00EA278A"/>
    <w:rsid w:val="00EA5B9B"/>
    <w:rsid w:val="00EB09FF"/>
    <w:rsid w:val="00EB6E74"/>
    <w:rsid w:val="00EC3C79"/>
    <w:rsid w:val="00EF1EB8"/>
    <w:rsid w:val="00F07078"/>
    <w:rsid w:val="00F1005D"/>
    <w:rsid w:val="00F10A27"/>
    <w:rsid w:val="00F12762"/>
    <w:rsid w:val="00F138F8"/>
    <w:rsid w:val="00F13F9F"/>
    <w:rsid w:val="00F14E81"/>
    <w:rsid w:val="00F20041"/>
    <w:rsid w:val="00F20FF4"/>
    <w:rsid w:val="00F37F23"/>
    <w:rsid w:val="00F40B68"/>
    <w:rsid w:val="00F455A8"/>
    <w:rsid w:val="00F4649C"/>
    <w:rsid w:val="00F555BF"/>
    <w:rsid w:val="00F56201"/>
    <w:rsid w:val="00F56DCC"/>
    <w:rsid w:val="00F62B5E"/>
    <w:rsid w:val="00F6343E"/>
    <w:rsid w:val="00F65447"/>
    <w:rsid w:val="00F82C7C"/>
    <w:rsid w:val="00F83068"/>
    <w:rsid w:val="00F84B7E"/>
    <w:rsid w:val="00F8537C"/>
    <w:rsid w:val="00F92F22"/>
    <w:rsid w:val="00F97F84"/>
    <w:rsid w:val="00FA0FC7"/>
    <w:rsid w:val="00FA6EEE"/>
    <w:rsid w:val="00FA79ED"/>
    <w:rsid w:val="00FB1BB6"/>
    <w:rsid w:val="00FB61EC"/>
    <w:rsid w:val="00FC1D33"/>
    <w:rsid w:val="00FC38D0"/>
    <w:rsid w:val="00FF1A4A"/>
    <w:rsid w:val="00FF67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4901A70F"/>
  <w15:chartTrackingRefBased/>
  <w15:docId w15:val="{2DE5A7E7-E978-4E56-9831-1CA0AE018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213359"/>
    <w:pPr>
      <w:keepNext/>
      <w:keepLines/>
      <w:spacing w:before="480" w:after="0"/>
      <w:outlineLvl w:val="0"/>
    </w:pPr>
    <w:rPr>
      <w:rFonts w:ascii="Calibri Light" w:eastAsia="Times New Roman" w:hAnsi="Calibri Light" w:cs="Times New Roman"/>
      <w:b/>
      <w:bCs/>
      <w:color w:val="2E74B5"/>
      <w:sz w:val="28"/>
      <w:szCs w:val="28"/>
    </w:rPr>
  </w:style>
  <w:style w:type="paragraph" w:styleId="Titre2">
    <w:name w:val="heading 2"/>
    <w:basedOn w:val="Normal"/>
    <w:next w:val="Normal"/>
    <w:link w:val="Titre2Car"/>
    <w:uiPriority w:val="9"/>
    <w:unhideWhenUsed/>
    <w:qFormat/>
    <w:rsid w:val="00213359"/>
    <w:pPr>
      <w:keepNext/>
      <w:keepLines/>
      <w:tabs>
        <w:tab w:val="left" w:pos="1440"/>
      </w:tabs>
      <w:spacing w:before="200" w:after="0" w:line="360" w:lineRule="auto"/>
      <w:jc w:val="both"/>
      <w:outlineLvl w:val="1"/>
    </w:pPr>
    <w:rPr>
      <w:rFonts w:asciiTheme="majorHAnsi" w:eastAsiaTheme="majorEastAsia" w:hAnsiTheme="majorHAnsi" w:cstheme="majorBidi"/>
      <w:b/>
      <w:color w:val="5B9BD5" w:themeColor="accent1"/>
      <w:sz w:val="26"/>
      <w:szCs w:val="26"/>
    </w:rPr>
  </w:style>
  <w:style w:type="paragraph" w:styleId="Titre3">
    <w:name w:val="heading 3"/>
    <w:basedOn w:val="Normal"/>
    <w:next w:val="Normal"/>
    <w:link w:val="Titre3Car"/>
    <w:uiPriority w:val="9"/>
    <w:unhideWhenUsed/>
    <w:qFormat/>
    <w:rsid w:val="00213359"/>
    <w:pPr>
      <w:keepNext/>
      <w:keepLines/>
      <w:spacing w:before="200" w:after="0"/>
      <w:outlineLvl w:val="2"/>
    </w:pPr>
    <w:rPr>
      <w:rFonts w:asciiTheme="majorHAnsi" w:eastAsiaTheme="majorEastAsia" w:hAnsiTheme="majorHAnsi" w:cstheme="majorBidi"/>
      <w:b/>
      <w:bCs/>
      <w:color w:val="5B9BD5" w:themeColor="accent1"/>
    </w:rPr>
  </w:style>
  <w:style w:type="paragraph" w:styleId="Titre4">
    <w:name w:val="heading 4"/>
    <w:basedOn w:val="Normal"/>
    <w:next w:val="Normal"/>
    <w:link w:val="Titre4Car"/>
    <w:uiPriority w:val="9"/>
    <w:unhideWhenUsed/>
    <w:qFormat/>
    <w:rsid w:val="00213359"/>
    <w:pPr>
      <w:keepNext/>
      <w:keepLines/>
      <w:spacing w:before="200" w:after="0"/>
      <w:outlineLvl w:val="3"/>
    </w:pPr>
    <w:rPr>
      <w:rFonts w:asciiTheme="majorHAnsi" w:eastAsiaTheme="majorEastAsia" w:hAnsiTheme="majorHAnsi" w:cstheme="majorBidi"/>
      <w:b/>
      <w:bCs/>
      <w:i/>
      <w:iCs/>
      <w:color w:val="5B9BD5" w:themeColor="accent1"/>
    </w:rPr>
  </w:style>
  <w:style w:type="paragraph" w:styleId="Titre5">
    <w:name w:val="heading 5"/>
    <w:basedOn w:val="Normal"/>
    <w:next w:val="Normal"/>
    <w:link w:val="Titre5Car"/>
    <w:uiPriority w:val="9"/>
    <w:unhideWhenUsed/>
    <w:qFormat/>
    <w:rsid w:val="00213359"/>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gende">
    <w:name w:val="caption"/>
    <w:basedOn w:val="Normal"/>
    <w:next w:val="Normal"/>
    <w:unhideWhenUsed/>
    <w:qFormat/>
    <w:rsid w:val="00407CA9"/>
    <w:pPr>
      <w:spacing w:before="120" w:after="0" w:line="360" w:lineRule="auto"/>
    </w:pPr>
    <w:rPr>
      <w:rFonts w:ascii="Times New Roman" w:eastAsia="Times New Roman" w:hAnsi="Times New Roman" w:cs="Times New Roman"/>
      <w:sz w:val="28"/>
      <w:szCs w:val="20"/>
      <w:lang w:eastAsia="fr-FR"/>
    </w:rPr>
  </w:style>
  <w:style w:type="paragraph" w:styleId="NormalWeb">
    <w:name w:val="Normal (Web)"/>
    <w:basedOn w:val="Normal"/>
    <w:uiPriority w:val="99"/>
    <w:unhideWhenUsed/>
    <w:rsid w:val="0029184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0F1B4D"/>
    <w:pPr>
      <w:tabs>
        <w:tab w:val="center" w:pos="4536"/>
        <w:tab w:val="right" w:pos="9072"/>
      </w:tabs>
      <w:spacing w:after="0" w:line="240" w:lineRule="auto"/>
    </w:pPr>
  </w:style>
  <w:style w:type="character" w:customStyle="1" w:styleId="En-tteCar">
    <w:name w:val="En-tête Car"/>
    <w:basedOn w:val="Policepardfaut"/>
    <w:link w:val="En-tte"/>
    <w:uiPriority w:val="99"/>
    <w:rsid w:val="000F1B4D"/>
  </w:style>
  <w:style w:type="paragraph" w:styleId="Pieddepage">
    <w:name w:val="footer"/>
    <w:basedOn w:val="Normal"/>
    <w:link w:val="PieddepageCar"/>
    <w:uiPriority w:val="99"/>
    <w:unhideWhenUsed/>
    <w:rsid w:val="000F1B4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F1B4D"/>
  </w:style>
  <w:style w:type="paragraph" w:styleId="Paragraphedeliste">
    <w:name w:val="List Paragraph"/>
    <w:basedOn w:val="Normal"/>
    <w:uiPriority w:val="34"/>
    <w:qFormat/>
    <w:rsid w:val="00EA08AF"/>
    <w:pPr>
      <w:ind w:left="720"/>
      <w:contextualSpacing/>
    </w:pPr>
  </w:style>
  <w:style w:type="table" w:styleId="Grilledutableau">
    <w:name w:val="Table Grid"/>
    <w:basedOn w:val="TableauNormal"/>
    <w:uiPriority w:val="59"/>
    <w:rsid w:val="00CD38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213359"/>
    <w:rPr>
      <w:rFonts w:ascii="Calibri Light" w:eastAsia="Times New Roman" w:hAnsi="Calibri Light" w:cs="Times New Roman"/>
      <w:b/>
      <w:bCs/>
      <w:color w:val="2E74B5"/>
      <w:sz w:val="28"/>
      <w:szCs w:val="28"/>
    </w:rPr>
  </w:style>
  <w:style w:type="character" w:customStyle="1" w:styleId="Titre2Car">
    <w:name w:val="Titre 2 Car"/>
    <w:basedOn w:val="Policepardfaut"/>
    <w:link w:val="Titre2"/>
    <w:uiPriority w:val="9"/>
    <w:rsid w:val="00213359"/>
    <w:rPr>
      <w:rFonts w:asciiTheme="majorHAnsi" w:eastAsiaTheme="majorEastAsia" w:hAnsiTheme="majorHAnsi" w:cstheme="majorBidi"/>
      <w:b/>
      <w:color w:val="5B9BD5" w:themeColor="accent1"/>
      <w:sz w:val="26"/>
      <w:szCs w:val="26"/>
    </w:rPr>
  </w:style>
  <w:style w:type="character" w:customStyle="1" w:styleId="Titre3Car">
    <w:name w:val="Titre 3 Car"/>
    <w:basedOn w:val="Policepardfaut"/>
    <w:link w:val="Titre3"/>
    <w:uiPriority w:val="9"/>
    <w:rsid w:val="00213359"/>
    <w:rPr>
      <w:rFonts w:asciiTheme="majorHAnsi" w:eastAsiaTheme="majorEastAsia" w:hAnsiTheme="majorHAnsi" w:cstheme="majorBidi"/>
      <w:b/>
      <w:bCs/>
      <w:color w:val="5B9BD5" w:themeColor="accent1"/>
    </w:rPr>
  </w:style>
  <w:style w:type="character" w:customStyle="1" w:styleId="Titre4Car">
    <w:name w:val="Titre 4 Car"/>
    <w:basedOn w:val="Policepardfaut"/>
    <w:link w:val="Titre4"/>
    <w:uiPriority w:val="9"/>
    <w:rsid w:val="00213359"/>
    <w:rPr>
      <w:rFonts w:asciiTheme="majorHAnsi" w:eastAsiaTheme="majorEastAsia" w:hAnsiTheme="majorHAnsi" w:cstheme="majorBidi"/>
      <w:b/>
      <w:bCs/>
      <w:i/>
      <w:iCs/>
      <w:color w:val="5B9BD5" w:themeColor="accent1"/>
    </w:rPr>
  </w:style>
  <w:style w:type="character" w:customStyle="1" w:styleId="Titre5Car">
    <w:name w:val="Titre 5 Car"/>
    <w:basedOn w:val="Policepardfaut"/>
    <w:link w:val="Titre5"/>
    <w:uiPriority w:val="9"/>
    <w:rsid w:val="00213359"/>
    <w:rPr>
      <w:rFonts w:asciiTheme="majorHAnsi" w:eastAsiaTheme="majorEastAsia" w:hAnsiTheme="majorHAnsi" w:cstheme="majorBidi"/>
      <w:color w:val="1F4D78" w:themeColor="accent1" w:themeShade="7F"/>
    </w:rPr>
  </w:style>
  <w:style w:type="numbering" w:customStyle="1" w:styleId="Aucuneliste1">
    <w:name w:val="Aucune liste1"/>
    <w:next w:val="Aucuneliste"/>
    <w:uiPriority w:val="99"/>
    <w:semiHidden/>
    <w:unhideWhenUsed/>
    <w:rsid w:val="00213359"/>
  </w:style>
  <w:style w:type="paragraph" w:customStyle="1" w:styleId="Default">
    <w:name w:val="Default"/>
    <w:link w:val="DefaultCar"/>
    <w:rsid w:val="0021335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
    <w:name w:val="st"/>
    <w:basedOn w:val="Policepardfaut"/>
    <w:rsid w:val="00213359"/>
  </w:style>
  <w:style w:type="paragraph" w:styleId="Notedebasdepage">
    <w:name w:val="footnote text"/>
    <w:basedOn w:val="Normal"/>
    <w:link w:val="NotedebasdepageCar"/>
    <w:rsid w:val="00213359"/>
    <w:pPr>
      <w:tabs>
        <w:tab w:val="left" w:pos="1440"/>
      </w:tabs>
      <w:spacing w:before="240" w:after="0" w:line="240" w:lineRule="auto"/>
      <w:jc w:val="both"/>
    </w:pPr>
    <w:rPr>
      <w:rFonts w:ascii="Times New Roman" w:eastAsia="Times New Roman" w:hAnsi="Times New Roman" w:cs="Arial"/>
      <w:bCs/>
      <w:sz w:val="20"/>
      <w:szCs w:val="20"/>
      <w:lang w:eastAsia="fr-FR"/>
    </w:rPr>
  </w:style>
  <w:style w:type="character" w:customStyle="1" w:styleId="NotedebasdepageCar">
    <w:name w:val="Note de bas de page Car"/>
    <w:basedOn w:val="Policepardfaut"/>
    <w:link w:val="Notedebasdepage"/>
    <w:rsid w:val="00213359"/>
    <w:rPr>
      <w:rFonts w:ascii="Times New Roman" w:eastAsia="Times New Roman" w:hAnsi="Times New Roman" w:cs="Arial"/>
      <w:bCs/>
      <w:sz w:val="20"/>
      <w:szCs w:val="20"/>
      <w:lang w:eastAsia="fr-FR"/>
    </w:rPr>
  </w:style>
  <w:style w:type="character" w:styleId="Accentuation">
    <w:name w:val="Emphasis"/>
    <w:uiPriority w:val="20"/>
    <w:qFormat/>
    <w:rsid w:val="00213359"/>
    <w:rPr>
      <w:i/>
      <w:iCs/>
    </w:rPr>
  </w:style>
  <w:style w:type="character" w:styleId="Lienhypertexte">
    <w:name w:val="Hyperlink"/>
    <w:uiPriority w:val="99"/>
    <w:unhideWhenUsed/>
    <w:rsid w:val="00213359"/>
    <w:rPr>
      <w:color w:val="0000FF"/>
      <w:u w:val="single"/>
    </w:rPr>
  </w:style>
  <w:style w:type="paragraph" w:styleId="Textedebulles">
    <w:name w:val="Balloon Text"/>
    <w:basedOn w:val="Normal"/>
    <w:link w:val="TextedebullesCar"/>
    <w:uiPriority w:val="99"/>
    <w:semiHidden/>
    <w:unhideWhenUsed/>
    <w:rsid w:val="0021335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13359"/>
    <w:rPr>
      <w:rFonts w:ascii="Tahoma" w:hAnsi="Tahoma" w:cs="Tahoma"/>
      <w:sz w:val="16"/>
      <w:szCs w:val="16"/>
    </w:rPr>
  </w:style>
  <w:style w:type="character" w:customStyle="1" w:styleId="fontstyle21">
    <w:name w:val="fontstyle21"/>
    <w:basedOn w:val="Policepardfaut"/>
    <w:rsid w:val="00213359"/>
    <w:rPr>
      <w:rFonts w:ascii="Times New Roman" w:hAnsi="Times New Roman" w:cs="Times New Roman" w:hint="default"/>
      <w:b w:val="0"/>
      <w:bCs w:val="0"/>
      <w:i w:val="0"/>
      <w:iCs w:val="0"/>
      <w:color w:val="0D0D0D"/>
      <w:sz w:val="24"/>
      <w:szCs w:val="24"/>
    </w:rPr>
  </w:style>
  <w:style w:type="character" w:customStyle="1" w:styleId="PrformatHTMLCar">
    <w:name w:val="Préformaté HTML Car"/>
    <w:basedOn w:val="Policepardfaut"/>
    <w:link w:val="PrformatHTML"/>
    <w:uiPriority w:val="99"/>
    <w:rsid w:val="00213359"/>
    <w:rPr>
      <w:rFonts w:ascii="Courier New" w:eastAsia="Times New Roman" w:hAnsi="Courier New" w:cs="Courier New"/>
      <w:sz w:val="20"/>
      <w:szCs w:val="20"/>
      <w:lang w:eastAsia="fr-FR"/>
    </w:rPr>
  </w:style>
  <w:style w:type="paragraph" w:styleId="PrformatHTML">
    <w:name w:val="HTML Preformatted"/>
    <w:basedOn w:val="Normal"/>
    <w:link w:val="PrformatHTMLCar"/>
    <w:uiPriority w:val="99"/>
    <w:unhideWhenUsed/>
    <w:rsid w:val="00213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1">
    <w:name w:val="Préformaté HTML Car1"/>
    <w:basedOn w:val="Policepardfaut"/>
    <w:uiPriority w:val="99"/>
    <w:semiHidden/>
    <w:rsid w:val="00213359"/>
    <w:rPr>
      <w:rFonts w:ascii="Consolas" w:hAnsi="Consolas"/>
      <w:sz w:val="20"/>
      <w:szCs w:val="20"/>
    </w:rPr>
  </w:style>
  <w:style w:type="character" w:customStyle="1" w:styleId="A1">
    <w:name w:val="A1"/>
    <w:uiPriority w:val="99"/>
    <w:rsid w:val="00213359"/>
    <w:rPr>
      <w:color w:val="000000"/>
      <w:sz w:val="20"/>
      <w:szCs w:val="20"/>
    </w:rPr>
  </w:style>
  <w:style w:type="character" w:styleId="lev">
    <w:name w:val="Strong"/>
    <w:basedOn w:val="Policepardfaut"/>
    <w:qFormat/>
    <w:rsid w:val="00213359"/>
    <w:rPr>
      <w:b/>
      <w:bCs/>
    </w:rPr>
  </w:style>
  <w:style w:type="table" w:customStyle="1" w:styleId="Tableausimple21">
    <w:name w:val="Tableau simple 21"/>
    <w:basedOn w:val="TableauNormal"/>
    <w:uiPriority w:val="42"/>
    <w:rsid w:val="0021335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ous-titre">
    <w:name w:val="Subtitle"/>
    <w:basedOn w:val="Normal"/>
    <w:next w:val="Normal"/>
    <w:link w:val="Sous-titreCar"/>
    <w:uiPriority w:val="11"/>
    <w:qFormat/>
    <w:rsid w:val="00213359"/>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ous-titreCar">
    <w:name w:val="Sous-titre Car"/>
    <w:basedOn w:val="Policepardfaut"/>
    <w:link w:val="Sous-titre"/>
    <w:uiPriority w:val="11"/>
    <w:rsid w:val="00213359"/>
    <w:rPr>
      <w:rFonts w:asciiTheme="majorHAnsi" w:eastAsiaTheme="majorEastAsia" w:hAnsiTheme="majorHAnsi" w:cstheme="majorBidi"/>
      <w:i/>
      <w:iCs/>
      <w:color w:val="5B9BD5" w:themeColor="accent1"/>
      <w:spacing w:val="15"/>
      <w:sz w:val="24"/>
      <w:szCs w:val="24"/>
    </w:rPr>
  </w:style>
  <w:style w:type="paragraph" w:styleId="Sansinterligne">
    <w:name w:val="No Spacing"/>
    <w:uiPriority w:val="1"/>
    <w:qFormat/>
    <w:rsid w:val="00213359"/>
    <w:pPr>
      <w:spacing w:after="0" w:line="240" w:lineRule="auto"/>
    </w:pPr>
    <w:rPr>
      <w:rFonts w:ascii="Calibri" w:eastAsia="Calibri" w:hAnsi="Calibri" w:cs="Times New Roman"/>
    </w:rPr>
  </w:style>
  <w:style w:type="character" w:customStyle="1" w:styleId="hps">
    <w:name w:val="hps"/>
    <w:basedOn w:val="Policepardfaut"/>
    <w:rsid w:val="00213359"/>
  </w:style>
  <w:style w:type="character" w:customStyle="1" w:styleId="citation">
    <w:name w:val="citation"/>
    <w:basedOn w:val="Policepardfaut"/>
    <w:rsid w:val="00213359"/>
  </w:style>
  <w:style w:type="paragraph" w:styleId="Retraitcorpsdetexte2">
    <w:name w:val="Body Text Indent 2"/>
    <w:basedOn w:val="Normal"/>
    <w:link w:val="Retraitcorpsdetexte2Car"/>
    <w:rsid w:val="00213359"/>
    <w:pPr>
      <w:tabs>
        <w:tab w:val="num" w:pos="0"/>
      </w:tabs>
      <w:spacing w:after="0" w:line="360" w:lineRule="auto"/>
      <w:ind w:left="705" w:hanging="1425"/>
      <w:jc w:val="both"/>
    </w:pPr>
    <w:rPr>
      <w:rFonts w:ascii="Times New Roman" w:eastAsia="Times New Roman" w:hAnsi="Times New Roman" w:cs="Times New Roman"/>
      <w:sz w:val="26"/>
      <w:szCs w:val="20"/>
      <w:lang w:eastAsia="fr-FR"/>
    </w:rPr>
  </w:style>
  <w:style w:type="character" w:customStyle="1" w:styleId="Retraitcorpsdetexte2Car">
    <w:name w:val="Retrait corps de texte 2 Car"/>
    <w:basedOn w:val="Policepardfaut"/>
    <w:link w:val="Retraitcorpsdetexte2"/>
    <w:rsid w:val="00213359"/>
    <w:rPr>
      <w:rFonts w:ascii="Times New Roman" w:eastAsia="Times New Roman" w:hAnsi="Times New Roman" w:cs="Times New Roman"/>
      <w:sz w:val="26"/>
      <w:szCs w:val="20"/>
      <w:lang w:eastAsia="fr-FR"/>
    </w:rPr>
  </w:style>
  <w:style w:type="character" w:customStyle="1" w:styleId="CorpsdetexteCar">
    <w:name w:val="Corps de texte Car"/>
    <w:basedOn w:val="Policepardfaut"/>
    <w:link w:val="Corpsdetexte"/>
    <w:uiPriority w:val="99"/>
    <w:semiHidden/>
    <w:rsid w:val="00213359"/>
    <w:rPr>
      <w:rFonts w:ascii="Calibri" w:eastAsia="Calibri" w:hAnsi="Calibri" w:cs="Times New Roman"/>
    </w:rPr>
  </w:style>
  <w:style w:type="paragraph" w:styleId="Corpsdetexte">
    <w:name w:val="Body Text"/>
    <w:basedOn w:val="Normal"/>
    <w:link w:val="CorpsdetexteCar"/>
    <w:uiPriority w:val="99"/>
    <w:semiHidden/>
    <w:unhideWhenUsed/>
    <w:rsid w:val="00213359"/>
    <w:pPr>
      <w:spacing w:after="120"/>
    </w:pPr>
    <w:rPr>
      <w:rFonts w:ascii="Calibri" w:eastAsia="Calibri" w:hAnsi="Calibri" w:cs="Times New Roman"/>
    </w:rPr>
  </w:style>
  <w:style w:type="character" w:customStyle="1" w:styleId="CorpsdetexteCar1">
    <w:name w:val="Corps de texte Car1"/>
    <w:basedOn w:val="Policepardfaut"/>
    <w:uiPriority w:val="99"/>
    <w:semiHidden/>
    <w:rsid w:val="00213359"/>
  </w:style>
  <w:style w:type="paragraph" w:styleId="Tabledesillustrations">
    <w:name w:val="table of figures"/>
    <w:basedOn w:val="Normal"/>
    <w:next w:val="Normal"/>
    <w:uiPriority w:val="99"/>
    <w:unhideWhenUsed/>
    <w:rsid w:val="00213359"/>
    <w:pPr>
      <w:spacing w:after="0"/>
    </w:pPr>
  </w:style>
  <w:style w:type="table" w:customStyle="1" w:styleId="Grilledutableau1">
    <w:name w:val="Grille du tableau1"/>
    <w:basedOn w:val="TableauNormal"/>
    <w:next w:val="Grilledutableau"/>
    <w:uiPriority w:val="59"/>
    <w:rsid w:val="002133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mbrageclair1">
    <w:name w:val="Ombrage clair1"/>
    <w:basedOn w:val="TableauNormal"/>
    <w:uiPriority w:val="60"/>
    <w:rsid w:val="0021335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Textedelespacerserv">
    <w:name w:val="Placeholder Text"/>
    <w:basedOn w:val="Policepardfaut"/>
    <w:uiPriority w:val="99"/>
    <w:semiHidden/>
    <w:rsid w:val="00213359"/>
    <w:rPr>
      <w:color w:val="808080"/>
    </w:rPr>
  </w:style>
  <w:style w:type="paragraph" w:styleId="Bibliographie">
    <w:name w:val="Bibliography"/>
    <w:basedOn w:val="Normal"/>
    <w:next w:val="Normal"/>
    <w:uiPriority w:val="37"/>
    <w:unhideWhenUsed/>
    <w:rsid w:val="00213359"/>
    <w:pPr>
      <w:tabs>
        <w:tab w:val="left" w:pos="504"/>
      </w:tabs>
      <w:spacing w:after="0" w:line="240" w:lineRule="auto"/>
      <w:ind w:left="504" w:hanging="504"/>
    </w:pPr>
  </w:style>
  <w:style w:type="paragraph" w:styleId="TM1">
    <w:name w:val="toc 1"/>
    <w:basedOn w:val="Normal"/>
    <w:next w:val="Normal"/>
    <w:autoRedefine/>
    <w:uiPriority w:val="39"/>
    <w:unhideWhenUsed/>
    <w:qFormat/>
    <w:rsid w:val="00213359"/>
    <w:pPr>
      <w:spacing w:after="100"/>
    </w:pPr>
  </w:style>
  <w:style w:type="paragraph" w:styleId="TM2">
    <w:name w:val="toc 2"/>
    <w:basedOn w:val="Normal"/>
    <w:next w:val="Normal"/>
    <w:autoRedefine/>
    <w:uiPriority w:val="39"/>
    <w:unhideWhenUsed/>
    <w:qFormat/>
    <w:rsid w:val="00213359"/>
    <w:pPr>
      <w:spacing w:after="100"/>
      <w:ind w:left="220"/>
    </w:pPr>
  </w:style>
  <w:style w:type="paragraph" w:styleId="En-ttedetabledesmatires">
    <w:name w:val="TOC Heading"/>
    <w:basedOn w:val="Titre1"/>
    <w:next w:val="Normal"/>
    <w:uiPriority w:val="39"/>
    <w:unhideWhenUsed/>
    <w:qFormat/>
    <w:rsid w:val="00213359"/>
    <w:pPr>
      <w:spacing w:line="276" w:lineRule="auto"/>
      <w:outlineLvl w:val="9"/>
    </w:pPr>
    <w:rPr>
      <w:rFonts w:asciiTheme="majorHAnsi" w:eastAsiaTheme="majorEastAsia" w:hAnsiTheme="majorHAnsi" w:cstheme="majorBidi"/>
      <w:color w:val="2E74B5" w:themeColor="accent1" w:themeShade="BF"/>
      <w:lang w:val="en-US" w:eastAsia="ja-JP"/>
    </w:rPr>
  </w:style>
  <w:style w:type="paragraph" w:styleId="TM3">
    <w:name w:val="toc 3"/>
    <w:basedOn w:val="Normal"/>
    <w:next w:val="Normal"/>
    <w:autoRedefine/>
    <w:uiPriority w:val="39"/>
    <w:unhideWhenUsed/>
    <w:qFormat/>
    <w:rsid w:val="00213359"/>
    <w:pPr>
      <w:spacing w:after="100"/>
      <w:ind w:left="440"/>
    </w:pPr>
  </w:style>
  <w:style w:type="paragraph" w:styleId="TM4">
    <w:name w:val="toc 4"/>
    <w:basedOn w:val="Normal"/>
    <w:next w:val="Normal"/>
    <w:autoRedefine/>
    <w:uiPriority w:val="39"/>
    <w:unhideWhenUsed/>
    <w:rsid w:val="00213359"/>
    <w:pPr>
      <w:spacing w:after="100"/>
      <w:ind w:left="660"/>
    </w:pPr>
  </w:style>
  <w:style w:type="paragraph" w:styleId="TM5">
    <w:name w:val="toc 5"/>
    <w:basedOn w:val="Normal"/>
    <w:next w:val="Normal"/>
    <w:autoRedefine/>
    <w:uiPriority w:val="39"/>
    <w:unhideWhenUsed/>
    <w:rsid w:val="00213359"/>
    <w:pPr>
      <w:spacing w:after="100"/>
      <w:ind w:left="880"/>
    </w:pPr>
  </w:style>
  <w:style w:type="paragraph" w:styleId="TM6">
    <w:name w:val="toc 6"/>
    <w:basedOn w:val="Normal"/>
    <w:next w:val="Normal"/>
    <w:autoRedefine/>
    <w:uiPriority w:val="39"/>
    <w:unhideWhenUsed/>
    <w:rsid w:val="00213359"/>
    <w:pPr>
      <w:spacing w:after="100" w:line="276" w:lineRule="auto"/>
      <w:ind w:left="1100"/>
    </w:pPr>
    <w:rPr>
      <w:rFonts w:eastAsiaTheme="minorEastAsia"/>
      <w:lang w:eastAsia="fr-FR"/>
    </w:rPr>
  </w:style>
  <w:style w:type="paragraph" w:styleId="TM7">
    <w:name w:val="toc 7"/>
    <w:basedOn w:val="Normal"/>
    <w:next w:val="Normal"/>
    <w:autoRedefine/>
    <w:uiPriority w:val="39"/>
    <w:unhideWhenUsed/>
    <w:rsid w:val="00213359"/>
    <w:pPr>
      <w:spacing w:after="100" w:line="276" w:lineRule="auto"/>
      <w:ind w:left="1320"/>
    </w:pPr>
    <w:rPr>
      <w:rFonts w:eastAsiaTheme="minorEastAsia"/>
      <w:lang w:eastAsia="fr-FR"/>
    </w:rPr>
  </w:style>
  <w:style w:type="paragraph" w:styleId="TM8">
    <w:name w:val="toc 8"/>
    <w:basedOn w:val="Normal"/>
    <w:next w:val="Normal"/>
    <w:autoRedefine/>
    <w:uiPriority w:val="39"/>
    <w:unhideWhenUsed/>
    <w:rsid w:val="00213359"/>
    <w:pPr>
      <w:spacing w:after="100" w:line="276" w:lineRule="auto"/>
      <w:ind w:left="1540"/>
    </w:pPr>
    <w:rPr>
      <w:rFonts w:eastAsiaTheme="minorEastAsia"/>
      <w:lang w:eastAsia="fr-FR"/>
    </w:rPr>
  </w:style>
  <w:style w:type="paragraph" w:styleId="TM9">
    <w:name w:val="toc 9"/>
    <w:basedOn w:val="Normal"/>
    <w:next w:val="Normal"/>
    <w:autoRedefine/>
    <w:uiPriority w:val="39"/>
    <w:unhideWhenUsed/>
    <w:rsid w:val="00213359"/>
    <w:pPr>
      <w:spacing w:after="100" w:line="276" w:lineRule="auto"/>
      <w:ind w:left="1760"/>
    </w:pPr>
    <w:rPr>
      <w:rFonts w:eastAsiaTheme="minorEastAsia"/>
      <w:lang w:eastAsia="fr-FR"/>
    </w:rPr>
  </w:style>
  <w:style w:type="character" w:styleId="Appelnotedebasdep">
    <w:name w:val="footnote reference"/>
    <w:basedOn w:val="Policepardfaut"/>
    <w:uiPriority w:val="99"/>
    <w:semiHidden/>
    <w:unhideWhenUsed/>
    <w:rsid w:val="00213359"/>
    <w:rPr>
      <w:vertAlign w:val="superscript"/>
    </w:rPr>
  </w:style>
  <w:style w:type="paragraph" w:styleId="Explorateurdedocuments">
    <w:name w:val="Document Map"/>
    <w:basedOn w:val="Normal"/>
    <w:link w:val="ExplorateurdedocumentsCar"/>
    <w:uiPriority w:val="99"/>
    <w:semiHidden/>
    <w:unhideWhenUsed/>
    <w:rsid w:val="00213359"/>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213359"/>
    <w:rPr>
      <w:rFonts w:ascii="Tahoma" w:hAnsi="Tahoma" w:cs="Tahoma"/>
      <w:sz w:val="16"/>
      <w:szCs w:val="16"/>
    </w:rPr>
  </w:style>
  <w:style w:type="character" w:customStyle="1" w:styleId="DefaultCar">
    <w:name w:val="Default Car"/>
    <w:basedOn w:val="Policepardfaut"/>
    <w:link w:val="Default"/>
    <w:rsid w:val="008568F5"/>
    <w:rPr>
      <w:rFonts w:ascii="Times New Roman" w:hAnsi="Times New Roman" w:cs="Times New Roman"/>
      <w:color w:val="000000"/>
      <w:sz w:val="24"/>
      <w:szCs w:val="24"/>
    </w:rPr>
  </w:style>
  <w:style w:type="character" w:styleId="Marquedecommentaire">
    <w:name w:val="annotation reference"/>
    <w:basedOn w:val="Policepardfaut"/>
    <w:uiPriority w:val="99"/>
    <w:semiHidden/>
    <w:unhideWhenUsed/>
    <w:rsid w:val="00A25A64"/>
    <w:rPr>
      <w:sz w:val="16"/>
      <w:szCs w:val="16"/>
    </w:rPr>
  </w:style>
  <w:style w:type="paragraph" w:styleId="Commentaire">
    <w:name w:val="annotation text"/>
    <w:basedOn w:val="Normal"/>
    <w:link w:val="CommentaireCar"/>
    <w:uiPriority w:val="99"/>
    <w:semiHidden/>
    <w:unhideWhenUsed/>
    <w:rsid w:val="00A25A64"/>
    <w:pPr>
      <w:spacing w:line="240" w:lineRule="auto"/>
    </w:pPr>
    <w:rPr>
      <w:sz w:val="20"/>
      <w:szCs w:val="20"/>
    </w:rPr>
  </w:style>
  <w:style w:type="character" w:customStyle="1" w:styleId="CommentaireCar">
    <w:name w:val="Commentaire Car"/>
    <w:basedOn w:val="Policepardfaut"/>
    <w:link w:val="Commentaire"/>
    <w:uiPriority w:val="99"/>
    <w:semiHidden/>
    <w:rsid w:val="00A25A64"/>
    <w:rPr>
      <w:sz w:val="20"/>
      <w:szCs w:val="20"/>
    </w:rPr>
  </w:style>
  <w:style w:type="paragraph" w:styleId="Objetducommentaire">
    <w:name w:val="annotation subject"/>
    <w:basedOn w:val="Commentaire"/>
    <w:next w:val="Commentaire"/>
    <w:link w:val="ObjetducommentaireCar"/>
    <w:uiPriority w:val="99"/>
    <w:semiHidden/>
    <w:unhideWhenUsed/>
    <w:rsid w:val="00A25A64"/>
    <w:rPr>
      <w:b/>
      <w:bCs/>
    </w:rPr>
  </w:style>
  <w:style w:type="character" w:customStyle="1" w:styleId="ObjetducommentaireCar">
    <w:name w:val="Objet du commentaire Car"/>
    <w:basedOn w:val="CommentaireCar"/>
    <w:link w:val="Objetducommentaire"/>
    <w:uiPriority w:val="99"/>
    <w:semiHidden/>
    <w:rsid w:val="00A25A64"/>
    <w:rPr>
      <w:b/>
      <w:bCs/>
      <w:sz w:val="20"/>
      <w:szCs w:val="20"/>
    </w:rPr>
  </w:style>
  <w:style w:type="character" w:customStyle="1" w:styleId="name">
    <w:name w:val="name"/>
    <w:basedOn w:val="Policepardfaut"/>
    <w:rsid w:val="006426AD"/>
  </w:style>
  <w:style w:type="character" w:customStyle="1" w:styleId="jlqj4b">
    <w:name w:val="jlqj4b"/>
    <w:basedOn w:val="Policepardfaut"/>
    <w:rsid w:val="00936A65"/>
  </w:style>
  <w:style w:type="character" w:customStyle="1" w:styleId="viiyi">
    <w:name w:val="viiyi"/>
    <w:basedOn w:val="Policepardfaut"/>
    <w:rsid w:val="002A6E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2389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yrichardkone@gmail.com" TargetMode="External"/><Relationship Id="rId13" Type="http://schemas.openxmlformats.org/officeDocument/2006/relationships/image" Target="media/image4.emf"/><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ntTable" Target="fontTable.xml"/><Relationship Id="rId28" Type="http://schemas.microsoft.com/office/2016/09/relationships/commentsIds" Target="commentsIds.xml"/><Relationship Id="rId10" Type="http://schemas.openxmlformats.org/officeDocument/2006/relationships/oleObject" Target="embeddings/oleObject1.bin"/><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Version="">
  <b:Source>
    <b:Tag>Chu15</b:Tag>
    <b:SourceType>JournalArticle</b:SourceType>
    <b:Guid>{22D49B0C-DAD9-47ED-872D-325D78E6F5B8}</b:Guid>
    <b:Author>
      <b:Author>
        <b:NameList>
          <b:Person>
            <b:Last>Chung</b:Last>
            <b:First>L.W.</b:First>
          </b:Person>
          <b:Person>
            <b:Last>Sameera</b:Last>
            <b:First>W.M.</b:First>
          </b:Person>
          <b:Person>
            <b:Last>Ramozzi</b:Last>
            <b:First>R.</b:First>
          </b:Person>
          <b:Person>
            <b:Last>Page</b:Last>
            <b:First>A.J.</b:First>
          </b:Person>
          <b:Person>
            <b:Last>Hatanaka</b:Last>
            <b:First>M.</b:First>
          </b:Person>
          <b:Person>
            <b:Last>Petrova</b:Last>
            <b:First>G.P.</b:First>
          </b:Person>
          <b:Person>
            <b:Last>Harris</b:Last>
            <b:First>T.V.</b:First>
          </b:Person>
          <b:Person>
            <b:Last>Li</b:Last>
            <b:First>X.</b:First>
          </b:Person>
          <b:Person>
            <b:Last>Ke</b:Last>
            <b:First>Z.</b:First>
          </b:Person>
          <b:Person>
            <b:Last>Liu</b:Last>
            <b:First>F.</b:First>
          </b:Person>
          <b:Person>
            <b:Last>Li</b:Last>
            <b:First>H.B.</b:First>
          </b:Person>
          <b:Person>
            <b:Last>Ding</b:Last>
            <b:First>L.</b:First>
          </b:Person>
          <b:Person>
            <b:Last>Morokuma</b:Last>
            <b:First>K.</b:First>
          </b:Person>
        </b:NameList>
      </b:Author>
    </b:Author>
    <b:Title>The ONIOM Method and Its Applications</b:Title>
    <b:JournalName>Chem Rev</b:JournalName>
    <b:Year> 2015 </b:Year>
    <b:Pages>5678 - 5796</b:Pages>
    <b:Volume>115</b:Volume>
    <b:Issue>12</b:Issue>
    <b:RefOrder>12</b:RefOrder>
  </b:Source>
  <b:Source>
    <b:Tag>Lun10</b:Tag>
    <b:SourceType>JournalArticle</b:SourceType>
    <b:Guid>{9A008609-B3B5-4BBE-9926-22B9556F736F}</b:Guid>
    <b:Author>
      <b:Author>
        <b:NameList>
          <b:Person>
            <b:Last>Lundberg</b:Last>
            <b:First>M.</b:First>
          </b:Person>
          <b:Person>
            <b:Last>Sasakura</b:Last>
            <b:First>Y.</b:First>
          </b:Person>
          <b:Person>
            <b:Last>Zheng</b:Last>
            <b:First>G.</b:First>
          </b:Person>
          <b:Person>
            <b:Last>Morokuma</b:Last>
            <b:First>K.</b:First>
          </b:Person>
        </b:NameList>
      </b:Author>
    </b:Author>
    <b:Title>Case Studies of ONIOM(DFT:DFTB) and ONIOM(DFT:DFTB:MM) for Enzymes and Enzyme Mimics</b:Title>
    <b:JournalName>J. Chem. Theory Comput</b:JournalName>
    <b:Year>2010</b:Year>
    <b:Pages>1413 - 1427</b:Pages>
    <b:Volume> 6</b:Volume>
    <b:Issue>4</b:Issue>
    <b:RefOrder>89</b:RefOrder>
  </b:Source>
  <b:Source>
    <b:Tag>Gei13</b:Tag>
    <b:SourceType>JournalArticle</b:SourceType>
    <b:Guid>{386B9641-C232-4DD7-9713-F6A503C160E2}</b:Guid>
    <b:Author>
      <b:Author>
        <b:NameList>
          <b:Person>
            <b:Last>Geim</b:Last>
            <b:First>A.K.,</b:First>
            <b:Middle>Grigorieva, I.V.</b:Middle>
          </b:Person>
        </b:NameList>
      </b:Author>
    </b:Author>
    <b:Title>Van der Waals heterostructures</b:Title>
    <b:JournalName>Nature </b:JournalName>
    <b:Year>2013</b:Year>
    <b:Pages>419 - 425</b:Pages>
    <b:Volume>499</b:Volume>
    <b:RefOrder>163</b:RefOrder>
  </b:Source>
</b:Sources>
</file>

<file path=customXml/itemProps1.xml><?xml version="1.0" encoding="utf-8"?>
<ds:datastoreItem xmlns:ds="http://schemas.openxmlformats.org/officeDocument/2006/customXml" ds:itemID="{1789EFFE-9207-4108-986C-E9DC7C764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7030</Words>
  <Characters>38671</Characters>
  <Application>Microsoft Office Word</Application>
  <DocSecurity>0</DocSecurity>
  <Lines>322</Lines>
  <Paragraphs>91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KASSI</dc:creator>
  <cp:keywords/>
  <dc:description/>
  <cp:lastModifiedBy>KONE Guy-Richard</cp:lastModifiedBy>
  <cp:revision>2</cp:revision>
  <dcterms:created xsi:type="dcterms:W3CDTF">2021-03-18T21:21:00Z</dcterms:created>
  <dcterms:modified xsi:type="dcterms:W3CDTF">2021-03-18T21:21:00Z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zotero-version="5.0.95.1"&gt;&lt;session id="hqb79Aks"/&gt;&lt;style id="http://www.zotero.org/styles/ieee" locale="fr-FR" hasBibliography="1" bibliographyStyleHasBeenSet="1"/&gt;&lt;prefs&gt;&lt;pref name="fieldType" value="Field"/&gt;&lt;/prefs&gt;&lt;/data&gt;</vt:lpwstr>
  </property>
</Properties>
</file>