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BB" w:rsidRDefault="00CC5ABB" w:rsidP="00915627">
      <w:pPr>
        <w:jc w:val="center"/>
        <w:rPr>
          <w:sz w:val="32"/>
          <w:lang w:val="en-US"/>
        </w:rPr>
      </w:pPr>
    </w:p>
    <w:p w:rsidR="006F1942" w:rsidRPr="00915627" w:rsidRDefault="007B1B90" w:rsidP="00915627">
      <w:pPr>
        <w:jc w:val="center"/>
        <w:rPr>
          <w:sz w:val="32"/>
          <w:lang w:val="en-US"/>
        </w:rPr>
      </w:pPr>
      <w:r>
        <w:rPr>
          <w:sz w:val="32"/>
          <w:lang w:val="en-US"/>
        </w:rPr>
        <w:t>Mode</w:t>
      </w:r>
      <w:r w:rsidR="006F1942" w:rsidRPr="00915627">
        <w:rPr>
          <w:sz w:val="32"/>
          <w:lang w:val="en-US"/>
        </w:rPr>
        <w:t>ling of absorption process of the water by the wood in two-dimensional</w:t>
      </w:r>
    </w:p>
    <w:p w:rsidR="00A70CDE" w:rsidRDefault="00A70CDE" w:rsidP="00A70CDE">
      <w:pPr>
        <w:adjustRightInd w:val="0"/>
        <w:jc w:val="center"/>
        <w:rPr>
          <w:rFonts w:asciiTheme="majorBidi" w:hAnsiTheme="majorBidi" w:cstheme="majorBidi"/>
          <w:b/>
          <w:bCs/>
          <w:sz w:val="20"/>
          <w:szCs w:val="20"/>
          <w:vertAlign w:val="superscript"/>
          <w:lang w:val="en-US"/>
        </w:rPr>
      </w:pPr>
      <w:r w:rsidRPr="00247821">
        <w:rPr>
          <w:rFonts w:asciiTheme="majorBidi" w:hAnsiTheme="majorBidi" w:cstheme="majorBidi"/>
          <w:b/>
          <w:bCs/>
          <w:sz w:val="20"/>
          <w:szCs w:val="20"/>
          <w:lang w:val="en-US"/>
        </w:rPr>
        <w:t>Nadia AMARDO</w:t>
      </w:r>
      <w:r w:rsidRPr="00247821">
        <w:rPr>
          <w:rFonts w:asciiTheme="majorBidi" w:hAnsiTheme="majorBidi" w:cstheme="majorBidi"/>
          <w:b/>
          <w:bCs/>
          <w:sz w:val="20"/>
          <w:szCs w:val="20"/>
          <w:vertAlign w:val="superscript"/>
          <w:lang w:val="en-US"/>
        </w:rPr>
        <w:t>1</w:t>
      </w:r>
      <w:r w:rsidRPr="00247821">
        <w:rPr>
          <w:rFonts w:asciiTheme="majorBidi" w:hAnsiTheme="majorBidi" w:cstheme="majorBidi"/>
          <w:b/>
          <w:bCs/>
          <w:sz w:val="20"/>
          <w:szCs w:val="20"/>
          <w:lang w:val="en-US"/>
        </w:rPr>
        <w:t>, Fatima ouzidan</w:t>
      </w:r>
      <w:r w:rsidRPr="00247821">
        <w:rPr>
          <w:rFonts w:asciiTheme="majorBidi" w:hAnsiTheme="majorBidi" w:cstheme="majorBidi"/>
          <w:b/>
          <w:bCs/>
          <w:sz w:val="20"/>
          <w:szCs w:val="20"/>
          <w:vertAlign w:val="superscript"/>
          <w:lang w:val="en-US"/>
        </w:rPr>
        <w:t>1</w:t>
      </w:r>
      <w:r w:rsidRPr="00247821">
        <w:rPr>
          <w:rFonts w:asciiTheme="majorBidi" w:hAnsiTheme="majorBidi" w:cstheme="majorBidi"/>
          <w:b/>
          <w:bCs/>
          <w:sz w:val="20"/>
          <w:szCs w:val="20"/>
          <w:lang w:val="en-US"/>
        </w:rPr>
        <w:t xml:space="preserve">, </w:t>
      </w:r>
      <w:proofErr w:type="spellStart"/>
      <w:r w:rsidRPr="00247821">
        <w:rPr>
          <w:rFonts w:asciiTheme="majorBidi" w:hAnsiTheme="majorBidi" w:cstheme="majorBidi"/>
          <w:b/>
          <w:bCs/>
          <w:sz w:val="20"/>
          <w:szCs w:val="20"/>
          <w:lang w:val="en-US"/>
        </w:rPr>
        <w:t>Rachid</w:t>
      </w:r>
      <w:proofErr w:type="spellEnd"/>
      <w:r w:rsidRPr="00247821">
        <w:rPr>
          <w:rFonts w:asciiTheme="majorBidi" w:hAnsiTheme="majorBidi" w:cstheme="majorBidi"/>
          <w:b/>
          <w:bCs/>
          <w:sz w:val="20"/>
          <w:szCs w:val="20"/>
          <w:lang w:val="en-US"/>
        </w:rPr>
        <w:t xml:space="preserve"> ATMANI</w:t>
      </w:r>
      <w:r w:rsidRPr="00247821">
        <w:rPr>
          <w:rFonts w:asciiTheme="majorBidi" w:hAnsiTheme="majorBidi" w:cstheme="majorBidi"/>
          <w:b/>
          <w:bCs/>
          <w:sz w:val="20"/>
          <w:szCs w:val="20"/>
          <w:vertAlign w:val="superscript"/>
          <w:lang w:val="en-US"/>
        </w:rPr>
        <w:t>1</w:t>
      </w:r>
      <w:r w:rsidRPr="00247821">
        <w:rPr>
          <w:rFonts w:asciiTheme="majorBidi" w:hAnsiTheme="majorBidi" w:cstheme="majorBidi"/>
          <w:b/>
          <w:bCs/>
          <w:sz w:val="20"/>
          <w:szCs w:val="20"/>
          <w:lang w:val="en-US"/>
        </w:rPr>
        <w:t xml:space="preserve">, </w:t>
      </w:r>
      <w:proofErr w:type="spellStart"/>
      <w:r w:rsidRPr="00247821">
        <w:rPr>
          <w:rFonts w:asciiTheme="majorBidi" w:hAnsiTheme="majorBidi" w:cstheme="majorBidi"/>
          <w:b/>
          <w:bCs/>
          <w:sz w:val="20"/>
          <w:szCs w:val="20"/>
          <w:lang w:val="en-US"/>
        </w:rPr>
        <w:t>Faiçal</w:t>
      </w:r>
      <w:proofErr w:type="spellEnd"/>
      <w:r w:rsidRPr="00247821">
        <w:rPr>
          <w:rFonts w:asciiTheme="majorBidi" w:hAnsiTheme="majorBidi" w:cstheme="majorBidi"/>
          <w:b/>
          <w:bCs/>
          <w:sz w:val="20"/>
          <w:szCs w:val="20"/>
          <w:lang w:val="en-US"/>
        </w:rPr>
        <w:t xml:space="preserve"> MOUBARAK</w:t>
      </w:r>
      <w:r w:rsidRPr="00247821">
        <w:rPr>
          <w:rFonts w:asciiTheme="majorBidi" w:hAnsiTheme="majorBidi" w:cstheme="majorBidi"/>
          <w:b/>
          <w:bCs/>
          <w:sz w:val="20"/>
          <w:szCs w:val="20"/>
          <w:vertAlign w:val="superscript"/>
          <w:lang w:val="en-US"/>
        </w:rPr>
        <w:t>1</w:t>
      </w:r>
      <w:r w:rsidRPr="00247821">
        <w:rPr>
          <w:rFonts w:asciiTheme="majorBidi" w:hAnsiTheme="majorBidi" w:cstheme="majorBidi"/>
          <w:b/>
          <w:bCs/>
          <w:sz w:val="20"/>
          <w:szCs w:val="20"/>
          <w:lang w:val="en-US"/>
        </w:rPr>
        <w:t xml:space="preserve">, </w:t>
      </w:r>
      <w:proofErr w:type="spellStart"/>
      <w:r w:rsidRPr="00247821">
        <w:rPr>
          <w:rFonts w:asciiTheme="majorBidi" w:hAnsiTheme="majorBidi" w:cstheme="majorBidi"/>
          <w:b/>
          <w:bCs/>
          <w:sz w:val="20"/>
          <w:szCs w:val="20"/>
          <w:lang w:val="en-US"/>
        </w:rPr>
        <w:t>M’hammed</w:t>
      </w:r>
      <w:proofErr w:type="spellEnd"/>
      <w:r w:rsidRPr="00247821">
        <w:rPr>
          <w:rFonts w:asciiTheme="majorBidi" w:hAnsiTheme="majorBidi" w:cstheme="majorBidi"/>
          <w:b/>
          <w:bCs/>
          <w:sz w:val="20"/>
          <w:szCs w:val="20"/>
          <w:lang w:val="en-US"/>
        </w:rPr>
        <w:t xml:space="preserve"> EL KOUALI</w:t>
      </w:r>
      <w:r w:rsidRPr="00247821">
        <w:rPr>
          <w:rFonts w:asciiTheme="majorBidi" w:hAnsiTheme="majorBidi" w:cstheme="majorBidi"/>
          <w:b/>
          <w:bCs/>
          <w:sz w:val="20"/>
          <w:szCs w:val="20"/>
          <w:vertAlign w:val="superscript"/>
          <w:lang w:val="en-US"/>
        </w:rPr>
        <w:t>1</w:t>
      </w:r>
      <w:r w:rsidRPr="00247821">
        <w:rPr>
          <w:rFonts w:asciiTheme="majorBidi" w:hAnsiTheme="majorBidi" w:cstheme="majorBidi"/>
          <w:b/>
          <w:bCs/>
          <w:sz w:val="20"/>
          <w:szCs w:val="20"/>
          <w:lang w:val="en-US"/>
        </w:rPr>
        <w:t>, Mohammed TALBI</w:t>
      </w:r>
      <w:r w:rsidRPr="00247821">
        <w:rPr>
          <w:rFonts w:asciiTheme="majorBidi" w:hAnsiTheme="majorBidi" w:cstheme="majorBidi"/>
          <w:b/>
          <w:bCs/>
          <w:sz w:val="20"/>
          <w:szCs w:val="20"/>
          <w:vertAlign w:val="superscript"/>
          <w:lang w:val="en-US"/>
        </w:rPr>
        <w:t>1</w:t>
      </w:r>
      <w:r w:rsidRPr="00247821">
        <w:rPr>
          <w:rFonts w:asciiTheme="majorBidi" w:hAnsiTheme="majorBidi" w:cstheme="majorBidi"/>
          <w:b/>
          <w:bCs/>
          <w:sz w:val="20"/>
          <w:szCs w:val="20"/>
          <w:lang w:val="en-US"/>
        </w:rPr>
        <w:t xml:space="preserve">, </w:t>
      </w:r>
      <w:proofErr w:type="spellStart"/>
      <w:r w:rsidRPr="00247821">
        <w:rPr>
          <w:rFonts w:asciiTheme="majorBidi" w:hAnsiTheme="majorBidi" w:cstheme="majorBidi"/>
          <w:b/>
          <w:bCs/>
          <w:sz w:val="20"/>
          <w:szCs w:val="20"/>
          <w:lang w:val="en-US"/>
        </w:rPr>
        <w:t>Abdalhak</w:t>
      </w:r>
      <w:proofErr w:type="spellEnd"/>
      <w:r w:rsidRPr="00247821">
        <w:rPr>
          <w:rFonts w:asciiTheme="majorBidi" w:hAnsiTheme="majorBidi" w:cstheme="majorBidi"/>
          <w:b/>
          <w:bCs/>
          <w:sz w:val="20"/>
          <w:szCs w:val="20"/>
          <w:lang w:val="en-US"/>
        </w:rPr>
        <w:t xml:space="preserve"> EL BROUZI</w:t>
      </w:r>
      <w:r w:rsidRPr="00247821">
        <w:rPr>
          <w:rFonts w:asciiTheme="majorBidi" w:hAnsiTheme="majorBidi" w:cstheme="majorBidi"/>
          <w:b/>
          <w:bCs/>
          <w:sz w:val="20"/>
          <w:szCs w:val="20"/>
          <w:vertAlign w:val="superscript"/>
          <w:lang w:val="en-US"/>
        </w:rPr>
        <w:t>2</w:t>
      </w:r>
    </w:p>
    <w:p w:rsidR="00A70CDE" w:rsidRDefault="00A70CDE" w:rsidP="00A70CDE">
      <w:pPr>
        <w:adjustRightInd w:val="0"/>
        <w:jc w:val="center"/>
        <w:rPr>
          <w:rFonts w:asciiTheme="majorBidi" w:hAnsiTheme="majorBidi" w:cstheme="majorBidi"/>
          <w:b/>
          <w:bCs/>
          <w:sz w:val="20"/>
          <w:szCs w:val="20"/>
          <w:vertAlign w:val="superscript"/>
          <w:lang w:val="en-US"/>
        </w:rPr>
      </w:pPr>
    </w:p>
    <w:p w:rsidR="00A70CDE" w:rsidRPr="00A70CDE" w:rsidRDefault="00A70CDE" w:rsidP="00A70CDE">
      <w:pPr>
        <w:adjustRightInd w:val="0"/>
        <w:spacing w:after="0"/>
        <w:jc w:val="center"/>
        <w:rPr>
          <w:rFonts w:asciiTheme="majorBidi" w:hAnsiTheme="majorBidi" w:cstheme="majorBidi"/>
          <w:sz w:val="20"/>
          <w:szCs w:val="20"/>
          <w:lang w:val="en-US"/>
        </w:rPr>
      </w:pPr>
      <w:r w:rsidRPr="00A70CDE">
        <w:rPr>
          <w:rFonts w:ascii="Times New Roman" w:eastAsia="Calibri" w:hAnsi="Times New Roman" w:cs="Times New Roman"/>
          <w:sz w:val="20"/>
          <w:szCs w:val="20"/>
          <w:vertAlign w:val="superscript"/>
          <w:lang w:val="en-US"/>
        </w:rPr>
        <w:t xml:space="preserve">1 </w:t>
      </w:r>
      <w:r w:rsidRPr="00A70CDE">
        <w:rPr>
          <w:rFonts w:asciiTheme="majorBidi" w:hAnsiTheme="majorBidi" w:cstheme="majorBidi"/>
          <w:sz w:val="20"/>
          <w:szCs w:val="20"/>
          <w:lang w:val="en-US"/>
        </w:rPr>
        <w:t xml:space="preserve">Laboratory of Analytical Chemistry and Physical Chemistry of Materials Sciences Faculty Ben </w:t>
      </w:r>
      <w:proofErr w:type="spellStart"/>
      <w:r w:rsidRPr="00A70CDE">
        <w:rPr>
          <w:rFonts w:asciiTheme="majorBidi" w:hAnsiTheme="majorBidi" w:cstheme="majorBidi"/>
          <w:sz w:val="20"/>
          <w:szCs w:val="20"/>
          <w:lang w:val="en-US"/>
        </w:rPr>
        <w:t>M'sik</w:t>
      </w:r>
      <w:proofErr w:type="spellEnd"/>
      <w:r w:rsidRPr="00A70CDE">
        <w:rPr>
          <w:rFonts w:asciiTheme="majorBidi" w:hAnsiTheme="majorBidi" w:cstheme="majorBidi"/>
          <w:sz w:val="20"/>
          <w:szCs w:val="20"/>
          <w:lang w:val="en-US"/>
        </w:rPr>
        <w:t xml:space="preserve">, Hassan II University of Casablanca; Morocco </w:t>
      </w:r>
    </w:p>
    <w:p w:rsidR="00A70CDE" w:rsidRPr="00A70CDE" w:rsidRDefault="00A70CDE" w:rsidP="00A70CDE">
      <w:pPr>
        <w:adjustRightInd w:val="0"/>
        <w:spacing w:after="0"/>
        <w:jc w:val="center"/>
        <w:rPr>
          <w:rFonts w:asciiTheme="majorBidi" w:hAnsiTheme="majorBidi" w:cstheme="majorBidi"/>
          <w:sz w:val="20"/>
          <w:szCs w:val="20"/>
          <w:lang w:val="en-US"/>
        </w:rPr>
      </w:pPr>
      <w:proofErr w:type="gramStart"/>
      <w:r w:rsidRPr="00A70CDE">
        <w:rPr>
          <w:rFonts w:asciiTheme="majorBidi" w:hAnsiTheme="majorBidi" w:cstheme="majorBidi"/>
          <w:sz w:val="20"/>
          <w:szCs w:val="20"/>
          <w:vertAlign w:val="superscript"/>
          <w:lang w:val="en-US"/>
        </w:rPr>
        <w:t>2</w:t>
      </w:r>
      <w:r>
        <w:rPr>
          <w:rFonts w:asciiTheme="majorBidi" w:hAnsiTheme="majorBidi" w:cstheme="majorBidi"/>
          <w:sz w:val="20"/>
          <w:szCs w:val="20"/>
          <w:vertAlign w:val="superscript"/>
          <w:lang w:val="en-US"/>
        </w:rPr>
        <w:t xml:space="preserve"> </w:t>
      </w:r>
      <w:r w:rsidRPr="00A70CDE">
        <w:rPr>
          <w:rFonts w:asciiTheme="majorBidi" w:hAnsiTheme="majorBidi" w:cstheme="majorBidi"/>
          <w:sz w:val="20"/>
          <w:szCs w:val="20"/>
          <w:vertAlign w:val="superscript"/>
          <w:lang w:val="en-US"/>
        </w:rPr>
        <w:t xml:space="preserve"> </w:t>
      </w:r>
      <w:r w:rsidRPr="00A70CDE">
        <w:rPr>
          <w:rFonts w:asciiTheme="majorBidi" w:hAnsiTheme="majorBidi" w:cstheme="majorBidi"/>
          <w:sz w:val="20"/>
          <w:szCs w:val="20"/>
          <w:lang w:val="en-US"/>
        </w:rPr>
        <w:t>Laboratory</w:t>
      </w:r>
      <w:proofErr w:type="gramEnd"/>
      <w:r w:rsidRPr="00A70CDE">
        <w:rPr>
          <w:rFonts w:asciiTheme="majorBidi" w:hAnsiTheme="majorBidi" w:cstheme="majorBidi"/>
          <w:sz w:val="20"/>
          <w:szCs w:val="20"/>
          <w:lang w:val="en-US"/>
        </w:rPr>
        <w:t xml:space="preserve"> of Physical Chemistry and Electrochemistry Faculty of Science and Technology </w:t>
      </w:r>
      <w:proofErr w:type="spellStart"/>
      <w:r w:rsidRPr="00A70CDE">
        <w:rPr>
          <w:rFonts w:asciiTheme="majorBidi" w:hAnsiTheme="majorBidi" w:cstheme="majorBidi"/>
          <w:sz w:val="20"/>
          <w:szCs w:val="20"/>
          <w:lang w:val="en-US"/>
        </w:rPr>
        <w:t>Mohammedia</w:t>
      </w:r>
      <w:proofErr w:type="spellEnd"/>
      <w:r w:rsidRPr="00A70CDE">
        <w:rPr>
          <w:rFonts w:asciiTheme="majorBidi" w:hAnsiTheme="majorBidi" w:cstheme="majorBidi"/>
          <w:sz w:val="20"/>
          <w:szCs w:val="20"/>
          <w:lang w:val="en-US"/>
        </w:rPr>
        <w:t>. Hassan II University of Casablanca; Morocco</w:t>
      </w:r>
    </w:p>
    <w:p w:rsidR="00A70CDE" w:rsidRPr="00247821" w:rsidRDefault="00A70CDE" w:rsidP="00A70CDE">
      <w:pPr>
        <w:adjustRightInd w:val="0"/>
        <w:jc w:val="center"/>
        <w:rPr>
          <w:rFonts w:ascii="Times New Roman" w:eastAsia="Times New Roman" w:hAnsi="Times New Roman" w:cs="Times New Roman"/>
          <w:b/>
          <w:bCs/>
          <w:sz w:val="20"/>
          <w:szCs w:val="20"/>
          <w:lang w:val="en-US"/>
        </w:rPr>
      </w:pPr>
    </w:p>
    <w:p w:rsidR="00A70CDE" w:rsidRPr="00AA057C" w:rsidRDefault="00A70CDE" w:rsidP="00A70CDE">
      <w:pPr>
        <w:spacing w:after="0" w:line="240" w:lineRule="auto"/>
        <w:jc w:val="both"/>
        <w:rPr>
          <w:rFonts w:ascii="Times New Roman" w:hAnsi="Times New Roman" w:cs="Times New Roman"/>
          <w:b/>
          <w:bCs/>
          <w:sz w:val="20"/>
          <w:szCs w:val="20"/>
          <w:lang w:val="en-US"/>
        </w:rPr>
      </w:pPr>
      <w:r w:rsidRPr="000A7B46">
        <w:rPr>
          <w:rStyle w:val="shorttext"/>
          <w:rFonts w:ascii="Times New Roman" w:hAnsi="Times New Roman" w:cs="Times New Roman"/>
          <w:b/>
          <w:bCs/>
          <w:sz w:val="20"/>
          <w:szCs w:val="20"/>
          <w:lang w:val="en-US"/>
        </w:rPr>
        <w:t>Abstract:</w:t>
      </w:r>
      <w:r>
        <w:rPr>
          <w:rStyle w:val="shorttext"/>
          <w:rFonts w:ascii="Times New Roman" w:hAnsi="Times New Roman" w:cs="Times New Roman"/>
          <w:b/>
          <w:bCs/>
          <w:sz w:val="20"/>
          <w:szCs w:val="20"/>
          <w:lang w:val="en-US"/>
        </w:rPr>
        <w:t xml:space="preserve"> </w:t>
      </w:r>
      <w:r w:rsidR="00100338">
        <w:rPr>
          <w:rStyle w:val="shorttext"/>
          <w:rFonts w:ascii="Times New Roman" w:hAnsi="Times New Roman" w:cs="Times New Roman"/>
          <w:b/>
          <w:bCs/>
          <w:sz w:val="20"/>
          <w:szCs w:val="20"/>
          <w:lang w:val="en-US"/>
        </w:rPr>
        <w:t xml:space="preserve"> </w:t>
      </w:r>
      <w:r w:rsidR="00100338" w:rsidRPr="00100338">
        <w:rPr>
          <w:rStyle w:val="shorttext"/>
          <w:rFonts w:ascii="Times New Roman" w:hAnsi="Times New Roman" w:cs="Times New Roman"/>
          <w:sz w:val="20"/>
          <w:szCs w:val="20"/>
          <w:lang w:val="en-US"/>
        </w:rPr>
        <w:t>Wood is a natural and highly anisotropic material. Therefore, mechanical characteristics of the material depend on the direction</w:t>
      </w:r>
      <w:r w:rsidR="00100338">
        <w:rPr>
          <w:rStyle w:val="shorttext"/>
          <w:rFonts w:ascii="Times New Roman" w:hAnsi="Times New Roman" w:cs="Times New Roman"/>
          <w:b/>
          <w:bCs/>
          <w:sz w:val="20"/>
          <w:szCs w:val="20"/>
          <w:lang w:val="en-US"/>
        </w:rPr>
        <w:t xml:space="preserve">. </w:t>
      </w:r>
      <w:r w:rsidRPr="00851DA8">
        <w:rPr>
          <w:rFonts w:asciiTheme="majorBidi" w:hAnsiTheme="majorBidi" w:cstheme="majorBidi"/>
          <w:sz w:val="20"/>
          <w:szCs w:val="20"/>
          <w:lang w:val="en-US"/>
        </w:rPr>
        <w:t>In this paper</w:t>
      </w:r>
      <w:r>
        <w:rPr>
          <w:rFonts w:asciiTheme="majorBidi" w:hAnsiTheme="majorBidi" w:cstheme="majorBidi"/>
          <w:sz w:val="20"/>
          <w:szCs w:val="20"/>
          <w:lang w:val="en-US"/>
        </w:rPr>
        <w:t>, we</w:t>
      </w:r>
      <w:r w:rsidRPr="00851DA8">
        <w:rPr>
          <w:rFonts w:asciiTheme="majorBidi" w:hAnsiTheme="majorBidi" w:cstheme="majorBidi"/>
          <w:sz w:val="20"/>
          <w:szCs w:val="20"/>
          <w:lang w:val="en-US"/>
        </w:rPr>
        <w:t xml:space="preserve"> propose </w:t>
      </w:r>
      <w:r w:rsidRPr="00174CE5">
        <w:rPr>
          <w:rFonts w:asciiTheme="majorBidi" w:hAnsiTheme="majorBidi" w:cstheme="majorBidi"/>
          <w:sz w:val="20"/>
          <w:szCs w:val="20"/>
          <w:lang w:val="en-US"/>
        </w:rPr>
        <w:t xml:space="preserve">to describe the transfer of the water inside the wood in two dimensions by </w:t>
      </w:r>
      <w:r w:rsidRPr="000A7B46">
        <w:rPr>
          <w:rFonts w:asciiTheme="majorBidi" w:hAnsiTheme="majorBidi" w:cstheme="majorBidi"/>
          <w:sz w:val="20"/>
          <w:szCs w:val="20"/>
          <w:lang w:val="en-US"/>
        </w:rPr>
        <w:t>immersing the sample in liquid water</w:t>
      </w:r>
      <w:r w:rsidRPr="00174CE5">
        <w:rPr>
          <w:rFonts w:asciiTheme="majorBidi" w:hAnsiTheme="majorBidi" w:cstheme="majorBidi"/>
          <w:sz w:val="20"/>
          <w:szCs w:val="20"/>
          <w:lang w:val="en-US"/>
        </w:rPr>
        <w:t xml:space="preserve">. The potential which drives the transport of water through the wood is controlled by the </w:t>
      </w:r>
      <w:r w:rsidRPr="000A7B46">
        <w:rPr>
          <w:rFonts w:asciiTheme="majorBidi" w:hAnsiTheme="majorBidi" w:cstheme="majorBidi"/>
          <w:sz w:val="20"/>
          <w:szCs w:val="20"/>
          <w:lang w:val="en-US"/>
        </w:rPr>
        <w:t xml:space="preserve">diffusion </w:t>
      </w:r>
      <w:r w:rsidRPr="00174CE5">
        <w:rPr>
          <w:rFonts w:asciiTheme="majorBidi" w:hAnsiTheme="majorBidi" w:cstheme="majorBidi"/>
          <w:sz w:val="20"/>
          <w:szCs w:val="20"/>
          <w:lang w:val="en-US"/>
        </w:rPr>
        <w:t>transient</w:t>
      </w:r>
      <w:r w:rsidRPr="000A7B46">
        <w:rPr>
          <w:rFonts w:asciiTheme="majorBidi" w:hAnsiTheme="majorBidi" w:cstheme="majorBidi"/>
          <w:sz w:val="20"/>
          <w:szCs w:val="20"/>
          <w:lang w:val="en-US"/>
        </w:rPr>
        <w:t xml:space="preserve"> process.</w:t>
      </w:r>
      <w:r w:rsidRPr="00174CE5">
        <w:rPr>
          <w:rFonts w:asciiTheme="majorBidi" w:hAnsiTheme="majorBidi" w:cstheme="majorBidi"/>
          <w:sz w:val="20"/>
          <w:szCs w:val="20"/>
          <w:lang w:val="en-US"/>
        </w:rPr>
        <w:t xml:space="preserve">  </w:t>
      </w:r>
      <w:r w:rsidRPr="000A7B46">
        <w:rPr>
          <w:rFonts w:asciiTheme="majorBidi" w:hAnsiTheme="majorBidi" w:cstheme="majorBidi"/>
          <w:sz w:val="20"/>
          <w:szCs w:val="20"/>
          <w:lang w:val="en-US"/>
        </w:rPr>
        <w:t>A model based on a numerical finite difference method has been found to follow the absorption process of water above the fibers saturation point of two-dimensional.</w:t>
      </w:r>
    </w:p>
    <w:p w:rsidR="00A70CDE" w:rsidRPr="00D32995" w:rsidRDefault="00A70CDE" w:rsidP="00A70CDE">
      <w:pPr>
        <w:pStyle w:val="Mabstract"/>
        <w:tabs>
          <w:tab w:val="left" w:pos="9000"/>
        </w:tabs>
        <w:spacing w:before="0" w:line="240" w:lineRule="auto"/>
        <w:ind w:left="0" w:right="0"/>
        <w:rPr>
          <w:b/>
          <w:color w:val="auto"/>
          <w:sz w:val="20"/>
        </w:rPr>
      </w:pPr>
    </w:p>
    <w:p w:rsidR="00A70CDE" w:rsidRPr="000A7B46" w:rsidRDefault="00A70CDE" w:rsidP="00A70CDE">
      <w:pPr>
        <w:spacing w:line="240" w:lineRule="auto"/>
        <w:jc w:val="both"/>
        <w:rPr>
          <w:rFonts w:asciiTheme="majorBidi" w:hAnsiTheme="majorBidi" w:cstheme="majorBidi"/>
          <w:sz w:val="20"/>
          <w:szCs w:val="20"/>
          <w:lang w:val="en-US"/>
        </w:rPr>
      </w:pPr>
      <w:r w:rsidRPr="000A7B46">
        <w:rPr>
          <w:rStyle w:val="shorttext"/>
          <w:rFonts w:ascii="Times New Roman" w:hAnsi="Times New Roman" w:cs="Times New Roman"/>
          <w:b/>
          <w:bCs/>
          <w:sz w:val="20"/>
          <w:szCs w:val="20"/>
          <w:lang w:val="en-US"/>
        </w:rPr>
        <w:t>Keywords</w:t>
      </w:r>
      <w:r w:rsidRPr="000A7B46">
        <w:rPr>
          <w:rFonts w:asciiTheme="majorBidi" w:hAnsiTheme="majorBidi" w:cstheme="majorBidi"/>
          <w:sz w:val="20"/>
          <w:szCs w:val="20"/>
          <w:lang w:val="en-US"/>
        </w:rPr>
        <w:t>: Wood, Transfer, Absorption, modeling, finite difference method.</w:t>
      </w:r>
    </w:p>
    <w:p w:rsidR="006F1942" w:rsidRPr="00174CE5" w:rsidRDefault="006F1942" w:rsidP="00174CE5">
      <w:pPr>
        <w:spacing w:after="0" w:line="240" w:lineRule="auto"/>
        <w:ind w:firstLine="708"/>
        <w:jc w:val="both"/>
        <w:rPr>
          <w:rStyle w:val="shorttext"/>
          <w:rFonts w:ascii="Times New Roman" w:hAnsi="Times New Roman" w:cs="Times New Roman"/>
          <w:b/>
          <w:sz w:val="20"/>
          <w:szCs w:val="20"/>
          <w:lang w:val="en-US"/>
        </w:rPr>
      </w:pPr>
    </w:p>
    <w:p w:rsidR="007D418A" w:rsidRPr="00174CE5" w:rsidRDefault="006F1942" w:rsidP="00174CE5">
      <w:pPr>
        <w:spacing w:after="0" w:line="240" w:lineRule="auto"/>
        <w:jc w:val="both"/>
        <w:rPr>
          <w:rStyle w:val="shorttext"/>
          <w:rFonts w:ascii="Times New Roman" w:hAnsi="Times New Roman" w:cs="Times New Roman"/>
          <w:b/>
          <w:sz w:val="20"/>
          <w:szCs w:val="20"/>
          <w:lang w:val="en-US"/>
        </w:rPr>
      </w:pPr>
      <w:r w:rsidRPr="00174CE5">
        <w:rPr>
          <w:rStyle w:val="shorttext"/>
          <w:rFonts w:ascii="Times New Roman" w:hAnsi="Times New Roman" w:cs="Times New Roman"/>
          <w:b/>
          <w:sz w:val="20"/>
          <w:szCs w:val="20"/>
          <w:lang w:val="en-US"/>
        </w:rPr>
        <w:t>Introduction</w:t>
      </w:r>
    </w:p>
    <w:p w:rsidR="006F1942" w:rsidRPr="00174CE5" w:rsidRDefault="006F1942" w:rsidP="00174CE5">
      <w:pPr>
        <w:spacing w:after="0" w:line="240" w:lineRule="auto"/>
        <w:ind w:firstLine="708"/>
        <w:jc w:val="both"/>
        <w:rPr>
          <w:rStyle w:val="shorttext"/>
          <w:rFonts w:ascii="Times New Roman" w:hAnsi="Times New Roman" w:cs="Times New Roman"/>
          <w:b/>
          <w:sz w:val="20"/>
          <w:szCs w:val="20"/>
          <w:lang w:val="en-US"/>
        </w:rPr>
      </w:pPr>
    </w:p>
    <w:p w:rsidR="00714855" w:rsidRDefault="00714855" w:rsidP="00CC5ABB">
      <w:pPr>
        <w:spacing w:after="0" w:line="240" w:lineRule="auto"/>
        <w:jc w:val="both"/>
        <w:rPr>
          <w:rStyle w:val="shorttext"/>
          <w:rFonts w:ascii="Times New Roman" w:hAnsi="Times New Roman" w:cs="Times New Roman"/>
          <w:bCs/>
          <w:sz w:val="20"/>
          <w:szCs w:val="20"/>
          <w:lang w:val="en-US"/>
        </w:rPr>
      </w:pPr>
      <w:r w:rsidRPr="00714855">
        <w:rPr>
          <w:rStyle w:val="shorttext"/>
          <w:rFonts w:ascii="Times New Roman" w:hAnsi="Times New Roman" w:cs="Times New Roman"/>
          <w:bCs/>
          <w:sz w:val="20"/>
          <w:szCs w:val="20"/>
          <w:lang w:val="en-US"/>
        </w:rPr>
        <w:t>Wood is probably the first material that has been used by man. Its use has constantly developed, but its limitations are well known. These include, for example, its dimensional instability or biodegradation. Wood is a hygroscopic material whose role has always been crucial in the history of mankind. The development of technology today makes it possible to study the physical and chemical properties of wood, whose water status depends on the climatic conditions of humidity and temperature of the environment. It contains water in two forms. When the moisture content is at its highest, there is absorbed water inside the cell walls and free water contained in the voids inside the cells</w:t>
      </w:r>
      <w:r w:rsidR="00F62EAE" w:rsidRPr="0033582F">
        <w:rPr>
          <w:rStyle w:val="shorttext"/>
          <w:rFonts w:ascii="Times New Roman" w:hAnsi="Times New Roman" w:cs="Times New Roman"/>
          <w:bCs/>
          <w:color w:val="4472C4" w:themeColor="accent1"/>
          <w:sz w:val="20"/>
          <w:szCs w:val="20"/>
          <w:lang w:val="en-US"/>
        </w:rPr>
        <w:fldChar w:fldCharType="begin"/>
      </w:r>
      <w:r w:rsidR="00D46822" w:rsidRPr="0033582F">
        <w:rPr>
          <w:rStyle w:val="shorttext"/>
          <w:rFonts w:ascii="Times New Roman" w:hAnsi="Times New Roman" w:cs="Times New Roman"/>
          <w:bCs/>
          <w:color w:val="4472C4" w:themeColor="accent1"/>
          <w:sz w:val="20"/>
          <w:szCs w:val="20"/>
          <w:lang w:val="en-US"/>
        </w:rPr>
        <w:instrText xml:space="preserve"> ADDIN ZOTERO_ITEM CSL_CITATION {"citationID":"rMTkLB0b","properties":{"formattedCitation":"\\super 1,2\\nosupersub{}","plainCitation":"1,2","noteIndex":0},"citationItems":[{"id":136,"uris":["http://zotero.org/users/2342535/items/94TR8MA9"],"uri":["http://zotero.org/users/2342535/items/94TR8MA9"],"itemData":{"id":136,"type":"article-journal","title":"On Wood–Water Interactions in the Over-Hygroscopic Moisture Range—Mechanisms, Methods, and Influence of Wood Modification","container-title":"Forests","page":"779","volume":"10","issue":"9","author":[{"family":"Fredriksson","given":"Maria"}],"issued":{"date-parts":[["2019"]]}}},{"id":175,"uris":["http://zotero.org/users/2342535/items/P99C39ET"],"uri":["http://zotero.org/users/2342535/items/P99C39ET"],"itemData":{"id":175,"type":"article-journal","title":"Kinetics of Water Vapor Sorption in Wood Cell Walls: State of the Art and Research Needs","container-title":"Forests","page":"704","volume":"10","issue":"8","author":[{"family":"Thybring","given":"Emil Engelund"},{"family":"Glass","given":"Samuel V"},{"family":"Zelinka","given":"Samuel L"}],"issued":{"date-parts":[["2019"]]}}}],"schema":"https://github.com/citation-style-language/schema/raw/master/csl-citation.json"} </w:instrText>
      </w:r>
      <w:r w:rsidR="00F62EAE" w:rsidRPr="0033582F">
        <w:rPr>
          <w:rStyle w:val="shorttext"/>
          <w:rFonts w:ascii="Times New Roman" w:hAnsi="Times New Roman" w:cs="Times New Roman"/>
          <w:bCs/>
          <w:color w:val="4472C4" w:themeColor="accent1"/>
          <w:sz w:val="20"/>
          <w:szCs w:val="20"/>
          <w:lang w:val="en-US"/>
        </w:rPr>
        <w:fldChar w:fldCharType="separate"/>
      </w:r>
      <w:r w:rsidR="00D46822" w:rsidRPr="00C0274D">
        <w:rPr>
          <w:rFonts w:ascii="Times New Roman" w:hAnsi="Times New Roman" w:cs="Times New Roman"/>
          <w:color w:val="4472C4" w:themeColor="accent1"/>
          <w:sz w:val="20"/>
          <w:szCs w:val="24"/>
          <w:vertAlign w:val="superscript"/>
          <w:lang w:val="en-US"/>
        </w:rPr>
        <w:t>1,2</w:t>
      </w:r>
      <w:r w:rsidR="00F62EAE" w:rsidRPr="0033582F">
        <w:rPr>
          <w:rStyle w:val="shorttext"/>
          <w:rFonts w:ascii="Times New Roman" w:hAnsi="Times New Roman" w:cs="Times New Roman"/>
          <w:bCs/>
          <w:color w:val="4472C4" w:themeColor="accent1"/>
          <w:sz w:val="20"/>
          <w:szCs w:val="20"/>
          <w:lang w:val="en-US"/>
        </w:rPr>
        <w:fldChar w:fldCharType="end"/>
      </w:r>
      <w:r w:rsidRPr="00714855">
        <w:rPr>
          <w:rStyle w:val="shorttext"/>
          <w:rFonts w:ascii="Times New Roman" w:hAnsi="Times New Roman" w:cs="Times New Roman"/>
          <w:bCs/>
          <w:sz w:val="20"/>
          <w:szCs w:val="20"/>
          <w:lang w:val="en-US"/>
        </w:rPr>
        <w:t>. The fiber saturation point (FSP) is the moisture content obtained when the wood dries, where only the water absorbed inside the walls remains. The free water inside the cell cavities having evaporated first, during drying</w:t>
      </w:r>
      <w:r w:rsidR="00F62EAE" w:rsidRPr="0033582F">
        <w:rPr>
          <w:rStyle w:val="shorttext"/>
          <w:rFonts w:ascii="Times New Roman" w:hAnsi="Times New Roman" w:cs="Times New Roman"/>
          <w:bCs/>
          <w:color w:val="4472C4" w:themeColor="accent1"/>
          <w:sz w:val="20"/>
          <w:szCs w:val="20"/>
          <w:lang w:val="en-US"/>
        </w:rPr>
        <w:fldChar w:fldCharType="begin"/>
      </w:r>
      <w:r w:rsidR="00D46822" w:rsidRPr="0033582F">
        <w:rPr>
          <w:rStyle w:val="shorttext"/>
          <w:rFonts w:ascii="Times New Roman" w:hAnsi="Times New Roman" w:cs="Times New Roman"/>
          <w:bCs/>
          <w:color w:val="4472C4" w:themeColor="accent1"/>
          <w:sz w:val="20"/>
          <w:szCs w:val="20"/>
          <w:lang w:val="en-US"/>
        </w:rPr>
        <w:instrText xml:space="preserve"> ADDIN ZOTERO_ITEM CSL_CITATION {"citationID":"7dyp2AUO","properties":{"formattedCitation":"\\super 3,4\\nosupersub{}","plainCitation":"3,4","noteIndex":0},"citationItems":[{"id":146,"uris":["http://zotero.org/users/2342535/items/8BPPJ6PE"],"uri":["http://zotero.org/users/2342535/items/8BPPJ6PE"],"itemData":{"id":146,"type":"article-journal","title":"Water absorption behavior and mechanical properties of lignocellulosic filler–polyolefin bio-composites","container-title":"Composite Structures","page":"429-437","volume":"72","issue":"4","source":"DOI.org (Crossref)","DOI":"10.1016/j.compstruct.2005.01.013","ISSN":"02638223","journalAbbreviation":"Composite Structures","language":"en","author":[{"family":"Yang","given":"Han-Seung"},{"family":"Kim","given":"Hyun-Joong"},{"family":"Park","given":"Hee-Jun"},{"family":"Lee","given":"Bum-Jae"},{"family":"Hwang","given":"Taek-Sung"}],"issued":{"date-parts":[["2006",4]]}},"label":"page"},{"id":142,"uris":["http://zotero.org/users/2342535/items/PM9QRTAJ"],"uri":["http://zotero.org/users/2342535/items/PM9QRTAJ"],"itemData":{"id":142,"type":"article-journal","title":"Water absorption measurements on WPCs: Assessment of size and direction dependencies in order to design fast and accurate quality control tests","container-title":"Polymer Testing","page":"105899","volume":"77","author":[{"family":"Faure","given":"Florent"},{"family":"Perrot","given":"Arnaud"},{"family":"Pimbert","given":"Sylvie"},{"family":"Lecompte","given":"Thibaut"}],"issued":{"date-parts":[["2019"]]}},"label":"page"}],"schema":"https://github.com/citation-style-language/schema/raw/master/csl-citation.json"} </w:instrText>
      </w:r>
      <w:r w:rsidR="00F62EAE" w:rsidRPr="0033582F">
        <w:rPr>
          <w:rStyle w:val="shorttext"/>
          <w:rFonts w:ascii="Times New Roman" w:hAnsi="Times New Roman" w:cs="Times New Roman"/>
          <w:bCs/>
          <w:color w:val="4472C4" w:themeColor="accent1"/>
          <w:sz w:val="20"/>
          <w:szCs w:val="20"/>
          <w:lang w:val="en-US"/>
        </w:rPr>
        <w:fldChar w:fldCharType="separate"/>
      </w:r>
      <w:r w:rsidR="00D46822" w:rsidRPr="00C0274D">
        <w:rPr>
          <w:rFonts w:ascii="Times New Roman" w:hAnsi="Times New Roman" w:cs="Times New Roman"/>
          <w:color w:val="4472C4" w:themeColor="accent1"/>
          <w:sz w:val="24"/>
          <w:szCs w:val="24"/>
          <w:vertAlign w:val="superscript"/>
          <w:lang w:val="en-US"/>
        </w:rPr>
        <w:t>3,4</w:t>
      </w:r>
      <w:r w:rsidR="00F62EAE" w:rsidRPr="0033582F">
        <w:rPr>
          <w:rStyle w:val="shorttext"/>
          <w:rFonts w:ascii="Times New Roman" w:hAnsi="Times New Roman" w:cs="Times New Roman"/>
          <w:bCs/>
          <w:color w:val="4472C4" w:themeColor="accent1"/>
          <w:sz w:val="20"/>
          <w:szCs w:val="20"/>
          <w:lang w:val="en-US"/>
        </w:rPr>
        <w:fldChar w:fldCharType="end"/>
      </w:r>
      <w:r w:rsidR="000F479D">
        <w:rPr>
          <w:rStyle w:val="shorttext"/>
          <w:rFonts w:ascii="Times New Roman" w:hAnsi="Times New Roman" w:cs="Times New Roman" w:hint="cs"/>
          <w:bCs/>
          <w:sz w:val="20"/>
          <w:szCs w:val="20"/>
          <w:rtl/>
          <w:lang w:val="en-US"/>
        </w:rPr>
        <w:t>.</w:t>
      </w:r>
    </w:p>
    <w:p w:rsidR="0059073A" w:rsidRPr="0059073A" w:rsidRDefault="00FE6F72" w:rsidP="00ED29BB">
      <w:pPr>
        <w:spacing w:after="0" w:line="240" w:lineRule="auto"/>
        <w:jc w:val="both"/>
        <w:rPr>
          <w:rStyle w:val="shorttext"/>
          <w:rFonts w:ascii="Times New Roman" w:hAnsi="Times New Roman" w:cs="Times New Roman"/>
          <w:bCs/>
          <w:sz w:val="20"/>
          <w:szCs w:val="20"/>
          <w:lang w:val="en-US"/>
        </w:rPr>
      </w:pPr>
      <w:r w:rsidRPr="00174CE5">
        <w:rPr>
          <w:rStyle w:val="shorttext"/>
          <w:rFonts w:ascii="Times New Roman" w:hAnsi="Times New Roman" w:cs="Times New Roman"/>
          <w:bCs/>
          <w:sz w:val="20"/>
          <w:szCs w:val="20"/>
          <w:lang w:val="en-US"/>
        </w:rPr>
        <w:t>Wood is an anisotropic material with three main diffusion axes and three principal diffusivities, the longitudinal diffusivity being more than ten times greater than the radial and tangential diffusivities which are approximately equal</w:t>
      </w:r>
      <w:r w:rsidR="00F62EAE" w:rsidRPr="0033582F">
        <w:rPr>
          <w:rStyle w:val="shorttext"/>
          <w:rFonts w:ascii="Times New Roman" w:hAnsi="Times New Roman" w:cs="Times New Roman"/>
          <w:bCs/>
          <w:color w:val="4472C4" w:themeColor="accent1"/>
          <w:sz w:val="20"/>
          <w:szCs w:val="20"/>
          <w:lang w:val="en-US"/>
        </w:rPr>
        <w:fldChar w:fldCharType="begin"/>
      </w:r>
      <w:r w:rsidR="00D46822" w:rsidRPr="0033582F">
        <w:rPr>
          <w:rStyle w:val="shorttext"/>
          <w:rFonts w:ascii="Times New Roman" w:hAnsi="Times New Roman" w:cs="Times New Roman"/>
          <w:bCs/>
          <w:color w:val="4472C4" w:themeColor="accent1"/>
          <w:sz w:val="20"/>
          <w:szCs w:val="20"/>
          <w:lang w:val="en-US"/>
        </w:rPr>
        <w:instrText xml:space="preserve"> ADDIN ZOTERO_ITEM CSL_CITATION {"citationID":"mDlMKqhL","properties":{"formattedCitation":"\\super 5,6\\nosupersub{}","plainCitation":"5,6","noteIndex":0},"citationItems":[{"id":151,"uris":["http://zotero.org/users/2342535/items/EJ5S2WVG"],"uri":["http://zotero.org/users/2342535/items/EJ5S2WVG"],"itemData":{"id":151,"type":"book","title":"Magnetic Resonance In Studying Natural And Synthetic Materials","publisher":"Bentham Science Publishers","author":[{"family":"Rodin","given":"Victor V"}],"issued":{"date-parts":[["2018"]]}},"label":"page"},{"id":150,"uris":["http://zotero.org/users/2342535/items/ERDFQUBK"],"uri":["http://zotero.org/users/2342535/items/ERDFQUBK"],"itemData":{"id":150,"type":"article-journal","title":"Determining the highly anisotropic cell structures of Pinus sylvestris in three orthogonal directions by PGSTE NMR of absorbed water and methane","container-title":"The Journal of Physical Chemistry B","page":"1080–1084","volume":"113","issue":"4","author":[{"family":"Kekkonen","given":"Päivi M"},{"family":"Telkki","given":"Ville-Veikko"},{"family":"Jokisaari","given":"Jukka"}],"issued":{"date-parts":[["2008"]]}},"label":"page"}],"schema":"https://github.com/citation-style-language/schema/raw/master/csl-citation.json"} </w:instrText>
      </w:r>
      <w:r w:rsidR="00F62EAE" w:rsidRPr="0033582F">
        <w:rPr>
          <w:rStyle w:val="shorttext"/>
          <w:rFonts w:ascii="Times New Roman" w:hAnsi="Times New Roman" w:cs="Times New Roman"/>
          <w:bCs/>
          <w:color w:val="4472C4" w:themeColor="accent1"/>
          <w:sz w:val="20"/>
          <w:szCs w:val="20"/>
          <w:lang w:val="en-US"/>
        </w:rPr>
        <w:fldChar w:fldCharType="separate"/>
      </w:r>
      <w:r w:rsidR="00D46822" w:rsidRPr="00C0274D">
        <w:rPr>
          <w:rFonts w:ascii="Times New Roman" w:hAnsi="Times New Roman" w:cs="Times New Roman"/>
          <w:color w:val="4472C4" w:themeColor="accent1"/>
          <w:sz w:val="20"/>
          <w:szCs w:val="24"/>
          <w:vertAlign w:val="superscript"/>
          <w:lang w:val="en-US"/>
        </w:rPr>
        <w:t>5,6</w:t>
      </w:r>
      <w:r w:rsidR="00F62EAE" w:rsidRPr="0033582F">
        <w:rPr>
          <w:rStyle w:val="shorttext"/>
          <w:rFonts w:ascii="Times New Roman" w:hAnsi="Times New Roman" w:cs="Times New Roman"/>
          <w:bCs/>
          <w:color w:val="4472C4" w:themeColor="accent1"/>
          <w:sz w:val="20"/>
          <w:szCs w:val="20"/>
          <w:lang w:val="en-US"/>
        </w:rPr>
        <w:fldChar w:fldCharType="end"/>
      </w:r>
      <w:r w:rsidRPr="00174CE5">
        <w:rPr>
          <w:rStyle w:val="shorttext"/>
          <w:rFonts w:ascii="Times New Roman" w:hAnsi="Times New Roman" w:cs="Times New Roman"/>
          <w:bCs/>
          <w:sz w:val="20"/>
          <w:szCs w:val="20"/>
          <w:lang w:val="en-US"/>
        </w:rPr>
        <w:t>. Although the main diffusivities are concentration-dependent in the case of moisture transport below the saturation point of the fibers (FSP), they can be considered constant when the moisture content is beyond FSP.</w:t>
      </w:r>
      <w:r w:rsidR="003359CF" w:rsidRPr="00174CE5">
        <w:rPr>
          <w:rStyle w:val="shorttext"/>
          <w:rFonts w:ascii="Times New Roman" w:hAnsi="Times New Roman" w:cs="Times New Roman"/>
          <w:bCs/>
          <w:sz w:val="20"/>
          <w:szCs w:val="20"/>
          <w:lang w:val="en-US"/>
        </w:rPr>
        <w:t xml:space="preserve"> </w:t>
      </w:r>
      <w:r w:rsidR="0059073A" w:rsidRPr="0059073A">
        <w:rPr>
          <w:rStyle w:val="shorttext"/>
          <w:rFonts w:ascii="Times New Roman" w:hAnsi="Times New Roman" w:cs="Times New Roman"/>
          <w:bCs/>
          <w:sz w:val="20"/>
          <w:szCs w:val="20"/>
          <w:lang w:val="en-US"/>
        </w:rPr>
        <w:t xml:space="preserve">This is the case when the wood is immersed in </w:t>
      </w:r>
      <w:r w:rsidR="0048285A" w:rsidRPr="0059073A">
        <w:rPr>
          <w:rStyle w:val="shorttext"/>
          <w:rFonts w:ascii="Times New Roman" w:hAnsi="Times New Roman" w:cs="Times New Roman"/>
          <w:bCs/>
          <w:sz w:val="20"/>
          <w:szCs w:val="20"/>
          <w:lang w:val="en-US"/>
        </w:rPr>
        <w:t>water;</w:t>
      </w:r>
      <w:r w:rsidR="0059073A" w:rsidRPr="0059073A">
        <w:rPr>
          <w:rStyle w:val="shorttext"/>
          <w:rFonts w:ascii="Times New Roman" w:hAnsi="Times New Roman" w:cs="Times New Roman"/>
          <w:bCs/>
          <w:sz w:val="20"/>
          <w:szCs w:val="20"/>
          <w:lang w:val="en-US"/>
        </w:rPr>
        <w:t xml:space="preserve"> it is obvious that its water concentration is higher than that associated with the </w:t>
      </w:r>
      <w:proofErr w:type="spellStart"/>
      <w:r w:rsidR="0059073A" w:rsidRPr="0059073A">
        <w:rPr>
          <w:rStyle w:val="shorttext"/>
          <w:rFonts w:ascii="Times New Roman" w:hAnsi="Times New Roman" w:cs="Times New Roman"/>
          <w:bCs/>
          <w:sz w:val="20"/>
          <w:szCs w:val="20"/>
          <w:lang w:val="en-US"/>
        </w:rPr>
        <w:t>fibre</w:t>
      </w:r>
      <w:proofErr w:type="spellEnd"/>
      <w:r w:rsidR="0059073A" w:rsidRPr="0059073A">
        <w:rPr>
          <w:rStyle w:val="shorttext"/>
          <w:rFonts w:ascii="Times New Roman" w:hAnsi="Times New Roman" w:cs="Times New Roman"/>
          <w:bCs/>
          <w:sz w:val="20"/>
          <w:szCs w:val="20"/>
          <w:lang w:val="en-US"/>
        </w:rPr>
        <w:t xml:space="preserve"> saturation point. This water absorption is an important phenomenon because it can release the chemical previously located in the wood for its protection. On the other hand, this water transport can be used to control the release of iodine or other materials into the water. Polymers have already been successfully used to control chemical releases to water, and applications have been found in agriculture. While the problem of releasing iodine into the water at a controlled rate is a problem in undeveloped countries where people suffer from </w:t>
      </w:r>
      <w:proofErr w:type="spellStart"/>
      <w:r w:rsidR="0059073A" w:rsidRPr="0059073A">
        <w:rPr>
          <w:rStyle w:val="shorttext"/>
          <w:rFonts w:ascii="Times New Roman" w:hAnsi="Times New Roman" w:cs="Times New Roman"/>
          <w:bCs/>
          <w:sz w:val="20"/>
          <w:szCs w:val="20"/>
          <w:lang w:val="en-US"/>
        </w:rPr>
        <w:t>goitreous</w:t>
      </w:r>
      <w:proofErr w:type="spellEnd"/>
      <w:r w:rsidR="0059073A" w:rsidRPr="0059073A">
        <w:rPr>
          <w:rStyle w:val="shorttext"/>
          <w:rFonts w:ascii="Times New Roman" w:hAnsi="Times New Roman" w:cs="Times New Roman"/>
          <w:bCs/>
          <w:sz w:val="20"/>
          <w:szCs w:val="20"/>
          <w:lang w:val="en-US"/>
        </w:rPr>
        <w:t xml:space="preserve"> diseases, attempts have been made using silicone devices. Silicone devices are relatively complex and expensive, so wood can be used to control the rate of iodine release into water.</w:t>
      </w:r>
    </w:p>
    <w:p w:rsidR="00221018" w:rsidRPr="000A7B46" w:rsidRDefault="00221018" w:rsidP="00174CE5">
      <w:pPr>
        <w:spacing w:after="0" w:line="240" w:lineRule="auto"/>
        <w:jc w:val="both"/>
        <w:rPr>
          <w:rFonts w:asciiTheme="majorBidi" w:hAnsiTheme="majorBidi" w:cstheme="majorBidi"/>
          <w:sz w:val="20"/>
          <w:szCs w:val="20"/>
          <w:lang w:val="en-US"/>
        </w:rPr>
      </w:pPr>
      <w:r w:rsidRPr="000A7B46">
        <w:rPr>
          <w:rFonts w:asciiTheme="majorBidi" w:hAnsiTheme="majorBidi" w:cstheme="majorBidi"/>
          <w:sz w:val="20"/>
          <w:szCs w:val="20"/>
          <w:lang w:val="en-US"/>
        </w:rPr>
        <w:t xml:space="preserve">The transfer of the water inside the wood is governed by the </w:t>
      </w:r>
      <w:proofErr w:type="spellStart"/>
      <w:r w:rsidRPr="000A7B46">
        <w:rPr>
          <w:rFonts w:asciiTheme="majorBidi" w:hAnsiTheme="majorBidi" w:cstheme="majorBidi"/>
          <w:sz w:val="20"/>
          <w:szCs w:val="20"/>
          <w:lang w:val="en-US"/>
        </w:rPr>
        <w:t>Fickienne</w:t>
      </w:r>
      <w:proofErr w:type="spellEnd"/>
      <w:r w:rsidRPr="000A7B46">
        <w:rPr>
          <w:rFonts w:asciiTheme="majorBidi" w:hAnsiTheme="majorBidi" w:cstheme="majorBidi"/>
          <w:sz w:val="20"/>
          <w:szCs w:val="20"/>
          <w:lang w:val="en-US"/>
        </w:rPr>
        <w:t xml:space="preserve"> diffusion, the strength transfer of driving being the gradient of concentration and the second law of Fick can express the change of concentration with time.</w:t>
      </w:r>
    </w:p>
    <w:p w:rsidR="00221018" w:rsidRPr="000A7B46" w:rsidRDefault="00221018" w:rsidP="002E03A7">
      <w:pPr>
        <w:spacing w:after="0" w:line="240" w:lineRule="auto"/>
        <w:jc w:val="both"/>
        <w:rPr>
          <w:rFonts w:asciiTheme="majorBidi" w:hAnsiTheme="majorBidi" w:cstheme="majorBidi"/>
          <w:sz w:val="20"/>
          <w:szCs w:val="20"/>
          <w:lang w:val="en-US"/>
        </w:rPr>
      </w:pPr>
      <w:r w:rsidRPr="000A7B46">
        <w:rPr>
          <w:rFonts w:asciiTheme="majorBidi" w:hAnsiTheme="majorBidi" w:cstheme="majorBidi"/>
          <w:sz w:val="20"/>
          <w:szCs w:val="20"/>
          <w:lang w:val="en-US"/>
        </w:rPr>
        <w:t>The main purpose of this study is to describe the absorption process of water by the wood in two-dimensional, when the water content is above the fiber saturation point</w:t>
      </w:r>
      <w:r w:rsidRPr="0033582F">
        <w:rPr>
          <w:rFonts w:asciiTheme="majorBidi" w:hAnsiTheme="majorBidi" w:cstheme="majorBidi"/>
          <w:color w:val="4472C4" w:themeColor="accent1"/>
          <w:sz w:val="20"/>
          <w:szCs w:val="20"/>
          <w:lang w:val="en-US"/>
        </w:rPr>
        <w:t xml:space="preserve"> </w:t>
      </w:r>
      <w:r w:rsidR="00F62EAE" w:rsidRPr="0033582F">
        <w:rPr>
          <w:rFonts w:asciiTheme="majorBidi" w:hAnsiTheme="majorBidi" w:cstheme="majorBidi"/>
          <w:color w:val="4472C4" w:themeColor="accent1"/>
          <w:sz w:val="20"/>
          <w:szCs w:val="20"/>
          <w:lang w:val="en-US"/>
        </w:rPr>
        <w:fldChar w:fldCharType="begin"/>
      </w:r>
      <w:r w:rsidR="00D46822" w:rsidRPr="0033582F">
        <w:rPr>
          <w:rFonts w:asciiTheme="majorBidi" w:hAnsiTheme="majorBidi" w:cstheme="majorBidi"/>
          <w:color w:val="4472C4" w:themeColor="accent1"/>
          <w:sz w:val="20"/>
          <w:szCs w:val="20"/>
          <w:lang w:val="en-US"/>
        </w:rPr>
        <w:instrText xml:space="preserve"> ADDIN ZOTERO_ITEM CSL_CITATION {"citationID":"ppM4mn4a","properties":{"formattedCitation":"\\super 7\\nosupersub{}","plainCitation":"7","noteIndex":0},"citationItems":[{"id":89,"uris":["http://zotero.org/users/2342535/items/KGXGF78Y"],"uri":["http://zotero.org/users/2342535/items/KGXGF78Y"],"itemData":{"id":89,"type":"article-journal","title":"Modelling the Process of Absorption and Desorption of Water in a Sheet beyond the Fiber Saturation Point by Considering a Two-Dimensional Transfer","container-title":"Holzforschung","page":"187-192","volume":"46","issue":"3","source":"DOI.org (Crossref)","DOI":"10.1515/hfsg.1992.46.3.187","ISSN":"0018-3830, 1437-434X","journalAbbreviation":"Holzforschung","language":"en","author":[{"family":"El Kouali","given":"M."},{"family":"Bouzon","given":"J."},{"family":"Vergnaud","given":"J.M."}],"issued":{"date-parts":[["1992",1]]}}}],"schema":"https://github.com/citation-style-language/schema/raw/master/csl-citation.json"} </w:instrText>
      </w:r>
      <w:r w:rsidR="00F62EAE" w:rsidRPr="0033582F">
        <w:rPr>
          <w:rFonts w:asciiTheme="majorBidi" w:hAnsiTheme="majorBidi" w:cstheme="majorBidi"/>
          <w:color w:val="4472C4" w:themeColor="accent1"/>
          <w:sz w:val="20"/>
          <w:szCs w:val="20"/>
          <w:lang w:val="en-US"/>
        </w:rPr>
        <w:fldChar w:fldCharType="separate"/>
      </w:r>
      <w:r w:rsidR="00D46822" w:rsidRPr="00C0274D">
        <w:rPr>
          <w:rFonts w:ascii="Times New Roman" w:hAnsi="Times New Roman" w:cs="Times New Roman"/>
          <w:color w:val="4472C4" w:themeColor="accent1"/>
          <w:sz w:val="20"/>
          <w:szCs w:val="24"/>
          <w:vertAlign w:val="superscript"/>
          <w:lang w:val="en-US"/>
        </w:rPr>
        <w:t>7</w:t>
      </w:r>
      <w:r w:rsidR="00F62EAE" w:rsidRPr="0033582F">
        <w:rPr>
          <w:rFonts w:asciiTheme="majorBidi" w:hAnsiTheme="majorBidi" w:cstheme="majorBidi"/>
          <w:color w:val="4472C4" w:themeColor="accent1"/>
          <w:sz w:val="20"/>
          <w:szCs w:val="20"/>
          <w:lang w:val="en-US"/>
        </w:rPr>
        <w:fldChar w:fldCharType="end"/>
      </w:r>
      <w:r w:rsidR="002E03A7">
        <w:rPr>
          <w:rFonts w:asciiTheme="majorBidi" w:hAnsiTheme="majorBidi" w:cstheme="majorBidi"/>
          <w:sz w:val="20"/>
          <w:szCs w:val="20"/>
          <w:lang w:val="en-US"/>
        </w:rPr>
        <w:t>.</w:t>
      </w:r>
    </w:p>
    <w:p w:rsidR="007D418A" w:rsidRPr="000A7B46" w:rsidRDefault="00221018" w:rsidP="003A68CA">
      <w:pPr>
        <w:spacing w:after="0" w:line="240" w:lineRule="auto"/>
        <w:jc w:val="both"/>
        <w:rPr>
          <w:rStyle w:val="shorttext"/>
          <w:rFonts w:asciiTheme="majorBidi" w:hAnsiTheme="majorBidi" w:cstheme="majorBidi"/>
          <w:sz w:val="20"/>
          <w:szCs w:val="20"/>
          <w:lang w:val="en-US"/>
        </w:rPr>
      </w:pPr>
      <w:r w:rsidRPr="000A7B46">
        <w:rPr>
          <w:rFonts w:asciiTheme="majorBidi" w:hAnsiTheme="majorBidi" w:cstheme="majorBidi"/>
          <w:sz w:val="20"/>
          <w:szCs w:val="20"/>
          <w:lang w:val="en-US"/>
        </w:rPr>
        <w:t>The second aim of this work is to build and check a numerical model able to describe the absorption process in two dimensions, when the water content is above the fiber saturation point. Some models have been successfully applied in cases where the water content is above the fiber saturation point in one-dimensional transfer</w:t>
      </w:r>
      <w:r w:rsidR="00F62EAE" w:rsidRPr="0033582F">
        <w:rPr>
          <w:rFonts w:asciiTheme="majorBidi" w:hAnsiTheme="majorBidi" w:cstheme="majorBidi"/>
          <w:color w:val="4472C4" w:themeColor="accent1"/>
          <w:sz w:val="20"/>
          <w:szCs w:val="20"/>
          <w:lang w:val="en-US"/>
        </w:rPr>
        <w:fldChar w:fldCharType="begin"/>
      </w:r>
      <w:r w:rsidR="003A7BAA" w:rsidRPr="0033582F">
        <w:rPr>
          <w:rFonts w:asciiTheme="majorBidi" w:hAnsiTheme="majorBidi" w:cstheme="majorBidi"/>
          <w:color w:val="4472C4" w:themeColor="accent1"/>
          <w:sz w:val="20"/>
          <w:szCs w:val="20"/>
          <w:lang w:val="en-US"/>
        </w:rPr>
        <w:instrText xml:space="preserve"> ADDIN ZOTERO_ITEM CSL_CITATION {"citationID":"g8YXA6dt","properties":{"formattedCitation":"\\super 8\\uc0\\u8211{}12\\nosupersub{}","plainCitation":"8–12","noteIndex":0},"citationItems":[{"id":78,"uris":["http://zotero.org/users/2342535/items/JRBVS99N"],"uri":["http://zotero.org/users/2342535/items/JRBVS99N"],"itemData":{"id":78,"type":"article-journal","title":"Modeling the Absorption of Water by the Wood","page":"4","volume":"4","issue":"2","source":"Zotero","abstract":"This article describes the transfer of the water inside the wood in the field of the free water, which is controlled by the diffusion in transitory regime, especially when the wood is immersed in some liquid water. The method used is to couple the experimental study with a theoretical approach. Also we developed mathematical models of the transfers of water capable of identifying this phenomenon.","language":"en","author":[{"family":"Amardo","given":"Nadia"},{"family":"Kouali","given":"M’hammed El"},{"family":"Talbi","given":"Mohammed"},{"family":"Atmani","given":"Rachid"},{"family":"Moubarak","given":"Faiçal"},{"family":"Mahhate","given":"Zahra"},{"family":"Brouzi","given":"Abdlhak El"}],"issued":{"date-parts":[["2013"]]}},"label":"page"},{"id":38,"uris":["http://zotero.org/users/2342535/items/CI8MF37G"],"uri":["http://zotero.org/users/2342535/items/CI8MF37G"],"itemData":{"id":38,"type":"article-journal","title":"Process of absorption of moisture by wood in case of condensation. Modelling and experiment","container-title":"Journal of polymer engineering","page":"197–218","volume":"12","issue":"3","author":[{"family":"Mounji","given":"H"},{"family":"El Kouali","given":"M"},{"family":"Vergnaud","given":"JM"}],"issued":{"date-parts":[["1993"]]}},"label":"page"},{"id":161,"uris":["http://zotero.org/users/2342535/items/JPLG5LVW"],"uri":["http://zotero.org/users/2342535/items/JPLG5LVW"],"itemData":{"id":161,"type":"article-journal","title":"Understanding wine sorption by oak wood: Modeling of wine uptake and characterization of volatile compounds retention","container-title":"Food Research International","page":"249-257","volume":"116","source":"DOI.org (Crossref)","DOI":"10.1016/j.foodres.2018.08.025","ISSN":"09639969","title-short":"Understanding wine sorption by oak wood","journalAbbreviation":"Food Research International","language":"en","author":[{"family":"Coelho","given":"Eduardo"},{"family":"Domingues","given":"Lucília"},{"family":"Teixeira","given":"José António"},{"family":"Oliveira","given":"José Maria"},{"family":"Tavares","given":"Teresa"}],"issued":{"date-parts":[["2019",2]]}},"label":"page"},{"id":158,"uris":["http://zotero.org/users/2342535/items/H7JWM2B3"],"uri":["http://zotero.org/users/2342535/items/H7JWM2B3"],"itemData":{"id":158,"type":"article-journal","title":"Modelling the Absorption Process of Water in Wood in the Transient Regime","page":"11","source":"Zotero","abstract":"The process of absorption of water by way of wood in 3-dimensions can be described mathematically by analytical solutions, whether initial conditions aren’t simples e.g., when there is a profile of concentration at the beginning of a stage of absorption, only numerical model scan be used. The transport of water is then obtained below the fiber saturation point. The potential which drives the transport of the bound-water and the free-water through the wood has been considered by testing a diffusional transport model. The transient diffusion with a constant diffusivity has been tested to describe the process. Analytical solutions have been successfully used to describe the stage of absorption. A model based on numerical method with finite differences has been found to describe the process and especially when the equilibrium of absorption has not been attained and diffusion coefficient parameter in the models was obtained by fitting the model predictions with the experimental data. Finally, water absorption of the studied wood was proved to follow the kinetics of a transient regime.","language":"en","author":[{"family":"Bennani","given":"Laila"},{"family":"Elkouali","given":"Mohamed"},{"family":"Talbi","given":"Mohamed"},{"family":"Ainane","given":"Tarik"}]}},{"id":176,"uris":["http://zotero.org/users/2342535/items/GIU7VZV5"],"uri":["http://zotero.org/users/2342535/items/GIU7VZV5"],"itemData":{"id":176,"type":"article-journal","title":"Modeling the Energy Absorption Characteristics of Wood Crash Elements","author":[{"family":"Irmak","given":"Emine Fulya Akbulut"},{"family":"Hanses","given":"Julius"},{"family":"Schweizer","given":"Swetlana"},{"family":"Tröster","given":"Thomas"},{"family":"Design","given":"Automotive Lightweight"}],"issued":{"date-parts":[["2019"]]}}}],"schema":"https://github.com/citation-style-language/schema/raw/master/csl-citation.json"} </w:instrText>
      </w:r>
      <w:r w:rsidR="00F62EAE" w:rsidRPr="0033582F">
        <w:rPr>
          <w:rFonts w:asciiTheme="majorBidi" w:hAnsiTheme="majorBidi" w:cstheme="majorBidi"/>
          <w:color w:val="4472C4" w:themeColor="accent1"/>
          <w:sz w:val="20"/>
          <w:szCs w:val="20"/>
          <w:lang w:val="en-US"/>
        </w:rPr>
        <w:fldChar w:fldCharType="separate"/>
      </w:r>
      <w:r w:rsidR="003A7BAA" w:rsidRPr="00C0274D">
        <w:rPr>
          <w:rFonts w:ascii="Times New Roman" w:hAnsi="Times New Roman" w:cs="Times New Roman"/>
          <w:color w:val="4472C4" w:themeColor="accent1"/>
          <w:sz w:val="20"/>
          <w:szCs w:val="24"/>
          <w:vertAlign w:val="superscript"/>
          <w:lang w:val="en-US"/>
        </w:rPr>
        <w:t>8–12</w:t>
      </w:r>
      <w:r w:rsidR="00F62EAE" w:rsidRPr="0033582F">
        <w:rPr>
          <w:rFonts w:asciiTheme="majorBidi" w:hAnsiTheme="majorBidi" w:cstheme="majorBidi"/>
          <w:color w:val="4472C4" w:themeColor="accent1"/>
          <w:sz w:val="20"/>
          <w:szCs w:val="20"/>
          <w:lang w:val="en-US"/>
        </w:rPr>
        <w:fldChar w:fldCharType="end"/>
      </w:r>
      <w:r w:rsidR="00B73AB2">
        <w:rPr>
          <w:rFonts w:asciiTheme="majorBidi" w:hAnsiTheme="majorBidi" w:cstheme="majorBidi"/>
          <w:sz w:val="20"/>
          <w:szCs w:val="20"/>
          <w:lang w:val="en-US"/>
        </w:rPr>
        <w:t>.</w:t>
      </w:r>
    </w:p>
    <w:p w:rsidR="00A70CDE" w:rsidRDefault="00A70CDE" w:rsidP="00457126">
      <w:pPr>
        <w:pStyle w:val="Paragraphedeliste"/>
        <w:tabs>
          <w:tab w:val="left" w:pos="2323"/>
        </w:tabs>
        <w:spacing w:line="240" w:lineRule="auto"/>
        <w:ind w:left="0"/>
        <w:jc w:val="both"/>
        <w:rPr>
          <w:rStyle w:val="shorttext"/>
          <w:b/>
          <w:sz w:val="20"/>
          <w:szCs w:val="20"/>
          <w:lang w:val="en-US"/>
        </w:rPr>
      </w:pPr>
    </w:p>
    <w:p w:rsidR="00E9544A" w:rsidRPr="000A7B46" w:rsidRDefault="00457126" w:rsidP="00457126">
      <w:pPr>
        <w:pStyle w:val="Paragraphedeliste"/>
        <w:tabs>
          <w:tab w:val="left" w:pos="2323"/>
        </w:tabs>
        <w:spacing w:line="240" w:lineRule="auto"/>
        <w:ind w:left="0"/>
        <w:jc w:val="both"/>
        <w:rPr>
          <w:rStyle w:val="shorttext"/>
          <w:b/>
          <w:sz w:val="20"/>
          <w:szCs w:val="20"/>
          <w:lang w:val="en-US"/>
        </w:rPr>
      </w:pPr>
      <w:r>
        <w:rPr>
          <w:rStyle w:val="shorttext"/>
          <w:b/>
          <w:sz w:val="20"/>
          <w:szCs w:val="20"/>
          <w:lang w:val="en-US"/>
        </w:rPr>
        <w:tab/>
      </w:r>
    </w:p>
    <w:p w:rsidR="007B1B90" w:rsidRDefault="007B1B90" w:rsidP="00693613">
      <w:pPr>
        <w:pStyle w:val="Paragraphedeliste"/>
        <w:spacing w:line="240" w:lineRule="auto"/>
        <w:ind w:left="0"/>
        <w:jc w:val="both"/>
        <w:rPr>
          <w:rStyle w:val="shorttext"/>
          <w:b/>
          <w:sz w:val="20"/>
          <w:szCs w:val="20"/>
          <w:lang w:val="en-US"/>
        </w:rPr>
      </w:pPr>
    </w:p>
    <w:p w:rsidR="00655F57" w:rsidRPr="00A70CDE" w:rsidRDefault="00693613" w:rsidP="00693613">
      <w:pPr>
        <w:pStyle w:val="Paragraphedeliste"/>
        <w:spacing w:line="240" w:lineRule="auto"/>
        <w:ind w:left="0"/>
        <w:jc w:val="both"/>
        <w:rPr>
          <w:rStyle w:val="shorttext"/>
          <w:rFonts w:asciiTheme="majorBidi" w:hAnsiTheme="majorBidi" w:cstheme="majorBidi"/>
          <w:b/>
          <w:sz w:val="20"/>
          <w:szCs w:val="20"/>
          <w:lang w:val="en-US"/>
        </w:rPr>
      </w:pPr>
      <w:r w:rsidRPr="00A70CDE">
        <w:rPr>
          <w:rStyle w:val="shorttext"/>
          <w:rFonts w:asciiTheme="majorBidi" w:hAnsiTheme="majorBidi" w:cstheme="majorBidi"/>
          <w:b/>
          <w:sz w:val="20"/>
          <w:szCs w:val="20"/>
          <w:lang w:val="en-US"/>
        </w:rPr>
        <w:t>Theoretical approach</w:t>
      </w:r>
    </w:p>
    <w:p w:rsidR="00693613" w:rsidRPr="00A70CDE" w:rsidRDefault="00693613" w:rsidP="00693613">
      <w:pPr>
        <w:pStyle w:val="Paragraphedeliste"/>
        <w:spacing w:line="240" w:lineRule="auto"/>
        <w:ind w:left="0"/>
        <w:jc w:val="both"/>
        <w:rPr>
          <w:rStyle w:val="shorttext"/>
          <w:rFonts w:asciiTheme="majorBidi" w:hAnsiTheme="majorBidi" w:cstheme="majorBidi"/>
          <w:b/>
          <w:sz w:val="20"/>
          <w:szCs w:val="20"/>
          <w:lang w:val="en-US"/>
        </w:rPr>
      </w:pPr>
    </w:p>
    <w:p w:rsidR="004F1E98" w:rsidRPr="00A70CDE" w:rsidRDefault="004F1E98" w:rsidP="00693613">
      <w:pPr>
        <w:pStyle w:val="Paragraphedeliste"/>
        <w:spacing w:line="240" w:lineRule="auto"/>
        <w:ind w:left="0"/>
        <w:jc w:val="both"/>
        <w:rPr>
          <w:rFonts w:asciiTheme="majorBidi" w:hAnsiTheme="majorBidi" w:cstheme="majorBidi"/>
          <w:b/>
          <w:sz w:val="20"/>
          <w:szCs w:val="20"/>
          <w:lang w:val="en-US"/>
        </w:rPr>
      </w:pPr>
      <w:r w:rsidRPr="00A70CDE">
        <w:rPr>
          <w:rFonts w:asciiTheme="majorBidi" w:hAnsiTheme="majorBidi" w:cstheme="majorBidi"/>
          <w:sz w:val="20"/>
          <w:szCs w:val="20"/>
          <w:lang w:val="en-US"/>
        </w:rPr>
        <w:t>The study of water diffusion inside the wood is based on the following assumptions:</w:t>
      </w:r>
    </w:p>
    <w:p w:rsidR="004F1E98" w:rsidRPr="00A70CDE" w:rsidRDefault="004F1E98" w:rsidP="00693613">
      <w:pPr>
        <w:pStyle w:val="Paragraphedeliste"/>
        <w:numPr>
          <w:ilvl w:val="0"/>
          <w:numId w:val="11"/>
        </w:numPr>
        <w:spacing w:after="0" w:line="240" w:lineRule="auto"/>
        <w:jc w:val="both"/>
        <w:rPr>
          <w:rFonts w:asciiTheme="majorBidi" w:hAnsiTheme="majorBidi" w:cstheme="majorBidi"/>
          <w:sz w:val="20"/>
          <w:szCs w:val="20"/>
          <w:lang w:val="en-US"/>
        </w:rPr>
      </w:pPr>
      <w:r w:rsidRPr="00A70CDE">
        <w:rPr>
          <w:rFonts w:asciiTheme="majorBidi" w:hAnsiTheme="majorBidi" w:cstheme="majorBidi"/>
          <w:sz w:val="20"/>
          <w:szCs w:val="20"/>
          <w:lang w:val="en-US"/>
        </w:rPr>
        <w:t>The square section of a beam is considered, with a two-dimensional transfer.</w:t>
      </w:r>
    </w:p>
    <w:p w:rsidR="004F1E98" w:rsidRPr="00A70CDE" w:rsidRDefault="004F1E98" w:rsidP="004F1E98">
      <w:pPr>
        <w:pStyle w:val="Paragraphedeliste"/>
        <w:numPr>
          <w:ilvl w:val="0"/>
          <w:numId w:val="11"/>
        </w:numPr>
        <w:spacing w:after="0" w:line="240" w:lineRule="auto"/>
        <w:jc w:val="both"/>
        <w:rPr>
          <w:rFonts w:asciiTheme="majorBidi" w:hAnsiTheme="majorBidi" w:cstheme="majorBidi"/>
          <w:sz w:val="20"/>
          <w:szCs w:val="20"/>
          <w:lang w:val="en-US"/>
        </w:rPr>
      </w:pPr>
      <w:r w:rsidRPr="00A70CDE">
        <w:rPr>
          <w:rFonts w:asciiTheme="majorBidi" w:hAnsiTheme="majorBidi" w:cstheme="majorBidi"/>
          <w:sz w:val="20"/>
          <w:szCs w:val="20"/>
          <w:lang w:val="en-US"/>
        </w:rPr>
        <w:t>The transfer of water is controlled by the transient diffusion through the wood.</w:t>
      </w:r>
    </w:p>
    <w:p w:rsidR="004F1E98" w:rsidRPr="00A70CDE" w:rsidRDefault="004F1E98" w:rsidP="004F1E98">
      <w:pPr>
        <w:pStyle w:val="Paragraphedeliste"/>
        <w:numPr>
          <w:ilvl w:val="0"/>
          <w:numId w:val="11"/>
        </w:numPr>
        <w:spacing w:after="0" w:line="240" w:lineRule="auto"/>
        <w:jc w:val="both"/>
        <w:rPr>
          <w:rFonts w:asciiTheme="majorBidi" w:hAnsiTheme="majorBidi" w:cstheme="majorBidi"/>
          <w:sz w:val="20"/>
          <w:szCs w:val="20"/>
          <w:lang w:val="en-US"/>
        </w:rPr>
      </w:pPr>
      <w:r w:rsidRPr="00A70CDE">
        <w:rPr>
          <w:rFonts w:asciiTheme="majorBidi" w:hAnsiTheme="majorBidi" w:cstheme="majorBidi"/>
          <w:sz w:val="20"/>
          <w:szCs w:val="20"/>
          <w:lang w:val="en-US"/>
        </w:rPr>
        <w:t>The diffusivity for the two dimensions remains constant during the experiment.</w:t>
      </w:r>
    </w:p>
    <w:p w:rsidR="004F1E98" w:rsidRPr="00A70CDE" w:rsidRDefault="004F1E98" w:rsidP="004F1E98">
      <w:pPr>
        <w:pStyle w:val="Paragraphedeliste"/>
        <w:numPr>
          <w:ilvl w:val="0"/>
          <w:numId w:val="11"/>
        </w:numPr>
        <w:spacing w:after="0" w:line="240" w:lineRule="auto"/>
        <w:jc w:val="both"/>
        <w:rPr>
          <w:rFonts w:asciiTheme="majorBidi" w:hAnsiTheme="majorBidi" w:cstheme="majorBidi"/>
          <w:sz w:val="20"/>
          <w:szCs w:val="20"/>
          <w:lang w:val="en-US"/>
        </w:rPr>
      </w:pPr>
      <w:r w:rsidRPr="00A70CDE">
        <w:rPr>
          <w:rFonts w:asciiTheme="majorBidi" w:hAnsiTheme="majorBidi" w:cstheme="majorBidi"/>
          <w:sz w:val="20"/>
          <w:szCs w:val="20"/>
          <w:lang w:val="en-US"/>
        </w:rPr>
        <w:t>The diffusion coefficient is independent of the concentration.</w:t>
      </w:r>
    </w:p>
    <w:p w:rsidR="004F1E98" w:rsidRPr="00A70CDE" w:rsidRDefault="004F1E98" w:rsidP="004F1E98">
      <w:pPr>
        <w:pStyle w:val="Paragraphedeliste"/>
        <w:numPr>
          <w:ilvl w:val="0"/>
          <w:numId w:val="11"/>
        </w:numPr>
        <w:spacing w:after="0" w:line="240" w:lineRule="auto"/>
        <w:ind w:left="357" w:hanging="357"/>
        <w:jc w:val="both"/>
        <w:rPr>
          <w:rFonts w:asciiTheme="majorBidi" w:hAnsiTheme="majorBidi" w:cstheme="majorBidi"/>
          <w:sz w:val="20"/>
          <w:szCs w:val="20"/>
          <w:lang w:val="en-US"/>
        </w:rPr>
      </w:pPr>
      <w:r w:rsidRPr="00A70CDE">
        <w:rPr>
          <w:rFonts w:asciiTheme="majorBidi" w:hAnsiTheme="majorBidi" w:cstheme="majorBidi"/>
          <w:sz w:val="20"/>
          <w:szCs w:val="20"/>
          <w:lang w:val="en-US"/>
        </w:rPr>
        <w:t>As soon as the sample is brought into contact with the water, the water content on the wood surfaces reach equilibrium.</w:t>
      </w:r>
    </w:p>
    <w:p w:rsidR="004F1E98" w:rsidRPr="000A7B46" w:rsidRDefault="00A70CDE" w:rsidP="00A70CDE">
      <w:pPr>
        <w:tabs>
          <w:tab w:val="left" w:pos="1739"/>
        </w:tabs>
        <w:spacing w:after="0" w:line="240" w:lineRule="auto"/>
        <w:jc w:val="both"/>
        <w:rPr>
          <w:sz w:val="20"/>
          <w:szCs w:val="20"/>
          <w:lang w:val="en-US"/>
        </w:rPr>
      </w:pPr>
      <w:r w:rsidRPr="00A70CDE">
        <w:rPr>
          <w:rFonts w:asciiTheme="majorBidi" w:hAnsiTheme="majorBidi" w:cstheme="majorBidi"/>
          <w:sz w:val="20"/>
          <w:szCs w:val="20"/>
          <w:lang w:val="en-US"/>
        </w:rPr>
        <w:tab/>
      </w:r>
    </w:p>
    <w:p w:rsidR="00655F57" w:rsidRPr="000A7B46" w:rsidRDefault="00655F57" w:rsidP="00693613">
      <w:pPr>
        <w:spacing w:after="200" w:line="240" w:lineRule="auto"/>
        <w:jc w:val="both"/>
        <w:rPr>
          <w:rFonts w:ascii="Times New Roman" w:hAnsi="Times New Roman" w:cs="Times New Roman"/>
          <w:sz w:val="20"/>
          <w:szCs w:val="20"/>
          <w:lang w:val="en-US"/>
        </w:rPr>
      </w:pPr>
      <w:r w:rsidRPr="004F1E98">
        <w:rPr>
          <w:rStyle w:val="shorttext"/>
          <w:rFonts w:ascii="Times New Roman" w:hAnsi="Times New Roman" w:cs="Times New Roman"/>
          <w:b/>
          <w:sz w:val="20"/>
          <w:szCs w:val="20"/>
          <w:lang w:val="en-US"/>
        </w:rPr>
        <w:t>Analytical</w:t>
      </w:r>
      <w:r w:rsidRPr="000A7B46">
        <w:rPr>
          <w:rStyle w:val="shorttext"/>
          <w:rFonts w:ascii="Times New Roman" w:hAnsi="Times New Roman" w:cs="Times New Roman"/>
          <w:b/>
          <w:sz w:val="20"/>
          <w:szCs w:val="20"/>
          <w:lang w:val="en-US"/>
        </w:rPr>
        <w:t xml:space="preserve"> </w:t>
      </w:r>
      <w:r w:rsidRPr="004F1E98">
        <w:rPr>
          <w:rStyle w:val="shorttext"/>
          <w:rFonts w:ascii="Times New Roman" w:hAnsi="Times New Roman" w:cs="Times New Roman"/>
          <w:b/>
          <w:sz w:val="20"/>
          <w:szCs w:val="20"/>
          <w:lang w:val="en-US"/>
        </w:rPr>
        <w:t>analysis</w:t>
      </w:r>
    </w:p>
    <w:p w:rsidR="00655F57" w:rsidRPr="000A7B46" w:rsidRDefault="00655F57" w:rsidP="00655F57">
      <w:pPr>
        <w:spacing w:after="0" w:line="240" w:lineRule="auto"/>
        <w:jc w:val="both"/>
        <w:rPr>
          <w:rFonts w:ascii="Times New Roman" w:hAnsi="Times New Roman" w:cs="Times New Roman"/>
          <w:sz w:val="20"/>
          <w:szCs w:val="20"/>
          <w:lang w:val="en-US"/>
        </w:rPr>
      </w:pPr>
      <w:r w:rsidRPr="000A7B46">
        <w:rPr>
          <w:rFonts w:ascii="Times New Roman" w:hAnsi="Times New Roman" w:cs="Times New Roman"/>
          <w:sz w:val="20"/>
          <w:szCs w:val="20"/>
          <w:lang w:val="en-US"/>
        </w:rPr>
        <w:t>The transfer of water through the wood is gove</w:t>
      </w:r>
      <w:r w:rsidR="000D5590">
        <w:rPr>
          <w:rFonts w:ascii="Times New Roman" w:hAnsi="Times New Roman" w:cs="Times New Roman"/>
          <w:sz w:val="20"/>
          <w:szCs w:val="20"/>
          <w:lang w:val="en-US"/>
        </w:rPr>
        <w:t xml:space="preserve">rned by transient diffusion in </w:t>
      </w:r>
      <w:r w:rsidRPr="000A7B46">
        <w:rPr>
          <w:rFonts w:ascii="Times New Roman" w:hAnsi="Times New Roman" w:cs="Times New Roman"/>
          <w:sz w:val="20"/>
          <w:szCs w:val="20"/>
          <w:lang w:val="en-US"/>
        </w:rPr>
        <w:t xml:space="preserve">two-dimensions: </w:t>
      </w:r>
    </w:p>
    <w:p w:rsidR="00693613" w:rsidRPr="000A7B46" w:rsidRDefault="00693613" w:rsidP="00655F57">
      <w:pPr>
        <w:spacing w:after="0" w:line="240" w:lineRule="auto"/>
        <w:jc w:val="both"/>
        <w:rPr>
          <w:rFonts w:ascii="Times New Roman" w:hAnsi="Times New Roman" w:cs="Times New Roman"/>
          <w:sz w:val="20"/>
          <w:szCs w:val="20"/>
          <w:lang w:val="en-US"/>
        </w:rPr>
      </w:pPr>
    </w:p>
    <w:p w:rsidR="008B43D6" w:rsidRDefault="00BC6C17" w:rsidP="008B43D6">
      <w:pPr>
        <w:rPr>
          <w:sz w:val="20"/>
          <w:szCs w:val="20"/>
          <w:lang w:val="fr-BE"/>
        </w:rPr>
      </w:pPr>
      <m:oMathPara>
        <m:oMath>
          <m:f>
            <m:fPr>
              <m:ctrlPr>
                <w:rPr>
                  <w:rFonts w:ascii="Cambria Math" w:eastAsiaTheme="minorEastAsia" w:hAnsi="Cambria Math" w:cs="Times New Roman"/>
                  <w:b/>
                  <w:bCs/>
                  <w:i/>
                  <w:sz w:val="20"/>
                  <w:szCs w:val="20"/>
                  <w:lang w:val="fr-BE"/>
                </w:rPr>
              </m:ctrlPr>
            </m:fPr>
            <m:num>
              <m:r>
                <m:rPr>
                  <m:sty m:val="bi"/>
                </m:rPr>
                <w:rPr>
                  <w:rFonts w:ascii="Cambria Math" w:eastAsiaTheme="minorEastAsia" w:hAnsi="Cambria Math" w:cs="Times New Roman"/>
                  <w:sz w:val="20"/>
                  <w:szCs w:val="20"/>
                  <w:lang w:val="fr-BE"/>
                </w:rPr>
                <m:t>∂C</m:t>
              </m:r>
            </m:num>
            <m:den>
              <m:r>
                <m:rPr>
                  <m:sty m:val="bi"/>
                </m:rPr>
                <w:rPr>
                  <w:rFonts w:ascii="Cambria Math" w:eastAsiaTheme="minorEastAsia" w:hAnsi="Cambria Math" w:cs="Times New Roman"/>
                  <w:sz w:val="20"/>
                  <w:szCs w:val="20"/>
                  <w:lang w:val="fr-BE"/>
                </w:rPr>
                <m:t>∂ t</m:t>
              </m:r>
            </m:den>
          </m:f>
          <m:r>
            <m:rPr>
              <m:sty m:val="bi"/>
            </m:rPr>
            <w:rPr>
              <w:rFonts w:ascii="Cambria Math" w:hAnsi="Cambria Math" w:cstheme="majorBidi"/>
              <w:sz w:val="20"/>
              <w:szCs w:val="20"/>
              <w:lang w:val="fr-BE"/>
            </w:rPr>
            <m:t>=</m:t>
          </m:r>
          <m:sSub>
            <m:sSubPr>
              <m:ctrlPr>
                <w:rPr>
                  <w:rFonts w:ascii="Cambria Math" w:eastAsiaTheme="minorEastAsia" w:hAnsi="Cambria Math" w:cs="Times New Roman"/>
                  <w:b/>
                  <w:bCs/>
                  <w:i/>
                  <w:sz w:val="20"/>
                  <w:szCs w:val="20"/>
                  <w:lang w:val="fr-BE"/>
                </w:rPr>
              </m:ctrlPr>
            </m:sSubPr>
            <m:e>
              <m:r>
                <m:rPr>
                  <m:sty m:val="bi"/>
                </m:rPr>
                <w:rPr>
                  <w:rFonts w:ascii="Cambria Math" w:eastAsiaTheme="minorEastAsia" w:hAnsi="Cambria Math" w:cs="Times New Roman"/>
                  <w:sz w:val="20"/>
                  <w:szCs w:val="20"/>
                  <w:lang w:val="fr-BE"/>
                </w:rPr>
                <m:t>D</m:t>
              </m:r>
            </m:e>
            <m:sub>
              <m:r>
                <m:rPr>
                  <m:sty m:val="bi"/>
                </m:rPr>
                <w:rPr>
                  <w:rFonts w:ascii="Cambria Math" w:eastAsiaTheme="minorEastAsia" w:hAnsi="Cambria Math" w:cs="Times New Roman"/>
                  <w:sz w:val="20"/>
                  <w:szCs w:val="20"/>
                  <w:lang w:val="fr-BE"/>
                </w:rPr>
                <m:t>X</m:t>
              </m:r>
            </m:sub>
          </m:sSub>
          <m:f>
            <m:fPr>
              <m:ctrlPr>
                <w:rPr>
                  <w:rFonts w:ascii="Cambria Math" w:eastAsiaTheme="minorEastAsia" w:hAnsi="Cambria Math" w:cs="Times New Roman"/>
                  <w:b/>
                  <w:bCs/>
                  <w:i/>
                  <w:sz w:val="20"/>
                  <w:szCs w:val="20"/>
                  <w:lang w:val="fr-BE"/>
                </w:rPr>
              </m:ctrlPr>
            </m:fPr>
            <m:num>
              <m:sSup>
                <m:sSupPr>
                  <m:ctrlPr>
                    <w:rPr>
                      <w:rFonts w:ascii="Cambria Math" w:eastAsiaTheme="minorEastAsia" w:hAnsi="Cambria Math" w:cs="Times New Roman"/>
                      <w:b/>
                      <w:bCs/>
                      <w:i/>
                      <w:sz w:val="20"/>
                      <w:szCs w:val="20"/>
                      <w:lang w:val="fr-BE"/>
                    </w:rPr>
                  </m:ctrlPr>
                </m:sSupPr>
                <m:e>
                  <m:r>
                    <m:rPr>
                      <m:sty m:val="bi"/>
                    </m:rPr>
                    <w:rPr>
                      <w:rFonts w:ascii="Cambria Math" w:eastAsiaTheme="minorEastAsia" w:hAnsi="Cambria Math" w:cs="Times New Roman"/>
                      <w:sz w:val="20"/>
                      <w:szCs w:val="20"/>
                      <w:lang w:val="fr-BE"/>
                    </w:rPr>
                    <m:t>∂</m:t>
                  </m:r>
                </m:e>
                <m:sup>
                  <m:r>
                    <m:rPr>
                      <m:sty m:val="bi"/>
                    </m:rPr>
                    <w:rPr>
                      <w:rFonts w:ascii="Cambria Math" w:eastAsiaTheme="minorEastAsia" w:hAnsi="Cambria Math" w:cs="Times New Roman"/>
                      <w:sz w:val="20"/>
                      <w:szCs w:val="20"/>
                      <w:lang w:val="fr-BE"/>
                    </w:rPr>
                    <m:t>2</m:t>
                  </m:r>
                </m:sup>
              </m:sSup>
              <m:r>
                <m:rPr>
                  <m:sty m:val="bi"/>
                </m:rPr>
                <w:rPr>
                  <w:rFonts w:ascii="Cambria Math" w:eastAsiaTheme="minorEastAsia" w:hAnsi="Cambria Math" w:cs="Times New Roman"/>
                  <w:sz w:val="20"/>
                  <w:szCs w:val="20"/>
                  <w:lang w:val="fr-BE"/>
                </w:rPr>
                <m:t>C</m:t>
              </m:r>
            </m:num>
            <m:den>
              <m:r>
                <m:rPr>
                  <m:sty m:val="bi"/>
                </m:rPr>
                <w:rPr>
                  <w:rFonts w:ascii="Cambria Math" w:eastAsiaTheme="minorEastAsia" w:hAnsi="Cambria Math" w:cs="Times New Roman"/>
                  <w:sz w:val="20"/>
                  <w:szCs w:val="20"/>
                  <w:lang w:val="fr-BE"/>
                </w:rPr>
                <m:t>∂</m:t>
              </m:r>
              <m:sSup>
                <m:sSupPr>
                  <m:ctrlPr>
                    <w:rPr>
                      <w:rFonts w:ascii="Cambria Math" w:eastAsiaTheme="minorEastAsia" w:hAnsi="Cambria Math" w:cs="Times New Roman"/>
                      <w:b/>
                      <w:bCs/>
                      <w:i/>
                      <w:sz w:val="20"/>
                      <w:szCs w:val="20"/>
                      <w:lang w:val="fr-BE"/>
                    </w:rPr>
                  </m:ctrlPr>
                </m:sSupPr>
                <m:e>
                  <m:r>
                    <m:rPr>
                      <m:sty m:val="bi"/>
                    </m:rPr>
                    <w:rPr>
                      <w:rFonts w:ascii="Cambria Math" w:eastAsiaTheme="minorEastAsia" w:hAnsi="Cambria Math" w:cs="Times New Roman"/>
                      <w:sz w:val="20"/>
                      <w:szCs w:val="20"/>
                      <w:lang w:val="fr-BE"/>
                    </w:rPr>
                    <m:t>x</m:t>
                  </m:r>
                </m:e>
                <m:sup>
                  <m:r>
                    <m:rPr>
                      <m:sty m:val="bi"/>
                    </m:rPr>
                    <w:rPr>
                      <w:rFonts w:ascii="Cambria Math" w:eastAsiaTheme="minorEastAsia" w:hAnsi="Cambria Math" w:cs="Times New Roman"/>
                      <w:sz w:val="20"/>
                      <w:szCs w:val="20"/>
                      <w:lang w:val="fr-BE"/>
                    </w:rPr>
                    <m:t>2</m:t>
                  </m:r>
                </m:sup>
              </m:sSup>
            </m:den>
          </m:f>
          <m:r>
            <m:rPr>
              <m:sty m:val="bi"/>
            </m:rPr>
            <w:rPr>
              <w:rFonts w:ascii="Cambria Math" w:eastAsiaTheme="minorEastAsia" w:hAnsi="Cambria Math" w:cs="Times New Roman"/>
              <w:sz w:val="20"/>
              <w:szCs w:val="20"/>
              <w:lang w:val="fr-BE"/>
            </w:rPr>
            <m:t>+</m:t>
          </m:r>
          <m:sSub>
            <m:sSubPr>
              <m:ctrlPr>
                <w:rPr>
                  <w:rFonts w:ascii="Cambria Math" w:eastAsiaTheme="minorEastAsia" w:hAnsi="Cambria Math" w:cs="Times New Roman"/>
                  <w:b/>
                  <w:bCs/>
                  <w:i/>
                  <w:sz w:val="20"/>
                  <w:szCs w:val="20"/>
                  <w:lang w:val="fr-BE"/>
                </w:rPr>
              </m:ctrlPr>
            </m:sSubPr>
            <m:e>
              <m:r>
                <m:rPr>
                  <m:sty m:val="bi"/>
                </m:rPr>
                <w:rPr>
                  <w:rFonts w:ascii="Cambria Math" w:eastAsiaTheme="minorEastAsia" w:hAnsi="Cambria Math" w:cs="Times New Roman"/>
                  <w:sz w:val="20"/>
                  <w:szCs w:val="20"/>
                  <w:lang w:val="fr-BE"/>
                </w:rPr>
                <m:t>D</m:t>
              </m:r>
            </m:e>
            <m:sub>
              <m:r>
                <m:rPr>
                  <m:sty m:val="bi"/>
                </m:rPr>
                <w:rPr>
                  <w:rFonts w:ascii="Cambria Math" w:eastAsiaTheme="minorEastAsia" w:hAnsi="Cambria Math" w:cs="Times New Roman"/>
                  <w:sz w:val="20"/>
                  <w:szCs w:val="20"/>
                  <w:lang w:val="fr-BE"/>
                </w:rPr>
                <m:t>Y</m:t>
              </m:r>
            </m:sub>
          </m:sSub>
          <m:f>
            <m:fPr>
              <m:ctrlPr>
                <w:rPr>
                  <w:rFonts w:ascii="Cambria Math" w:eastAsiaTheme="minorEastAsia" w:hAnsi="Cambria Math" w:cs="Times New Roman"/>
                  <w:b/>
                  <w:bCs/>
                  <w:i/>
                  <w:sz w:val="20"/>
                  <w:szCs w:val="20"/>
                  <w:lang w:val="fr-BE"/>
                </w:rPr>
              </m:ctrlPr>
            </m:fPr>
            <m:num>
              <m:sSup>
                <m:sSupPr>
                  <m:ctrlPr>
                    <w:rPr>
                      <w:rFonts w:ascii="Cambria Math" w:eastAsiaTheme="minorEastAsia" w:hAnsi="Cambria Math" w:cs="Times New Roman"/>
                      <w:b/>
                      <w:bCs/>
                      <w:i/>
                      <w:sz w:val="20"/>
                      <w:szCs w:val="20"/>
                      <w:lang w:val="fr-BE"/>
                    </w:rPr>
                  </m:ctrlPr>
                </m:sSupPr>
                <m:e>
                  <m:r>
                    <m:rPr>
                      <m:sty m:val="bi"/>
                    </m:rPr>
                    <w:rPr>
                      <w:rFonts w:ascii="Cambria Math" w:eastAsiaTheme="minorEastAsia" w:hAnsi="Cambria Math" w:cs="Times New Roman"/>
                      <w:sz w:val="20"/>
                      <w:szCs w:val="20"/>
                      <w:lang w:val="fr-BE"/>
                    </w:rPr>
                    <m:t>∂</m:t>
                  </m:r>
                </m:e>
                <m:sup>
                  <m:r>
                    <m:rPr>
                      <m:sty m:val="bi"/>
                    </m:rPr>
                    <w:rPr>
                      <w:rFonts w:ascii="Cambria Math" w:eastAsiaTheme="minorEastAsia" w:hAnsi="Cambria Math" w:cs="Times New Roman"/>
                      <w:sz w:val="20"/>
                      <w:szCs w:val="20"/>
                      <w:lang w:val="fr-BE"/>
                    </w:rPr>
                    <m:t>2</m:t>
                  </m:r>
                </m:sup>
              </m:sSup>
              <m:r>
                <m:rPr>
                  <m:sty m:val="bi"/>
                </m:rPr>
                <w:rPr>
                  <w:rFonts w:ascii="Cambria Math" w:eastAsiaTheme="minorEastAsia" w:hAnsi="Cambria Math" w:cs="Times New Roman"/>
                  <w:sz w:val="20"/>
                  <w:szCs w:val="20"/>
                  <w:lang w:val="fr-BE"/>
                </w:rPr>
                <m:t>C</m:t>
              </m:r>
            </m:num>
            <m:den>
              <m:r>
                <m:rPr>
                  <m:sty m:val="bi"/>
                </m:rPr>
                <w:rPr>
                  <w:rFonts w:ascii="Cambria Math" w:eastAsiaTheme="minorEastAsia" w:hAnsi="Cambria Math" w:cs="Times New Roman"/>
                  <w:sz w:val="20"/>
                  <w:szCs w:val="20"/>
                  <w:lang w:val="fr-BE"/>
                </w:rPr>
                <m:t>∂</m:t>
              </m:r>
              <m:sSup>
                <m:sSupPr>
                  <m:ctrlPr>
                    <w:rPr>
                      <w:rFonts w:ascii="Cambria Math" w:eastAsiaTheme="minorEastAsia" w:hAnsi="Cambria Math" w:cs="Times New Roman"/>
                      <w:b/>
                      <w:bCs/>
                      <w:i/>
                      <w:sz w:val="20"/>
                      <w:szCs w:val="20"/>
                      <w:lang w:val="fr-BE"/>
                    </w:rPr>
                  </m:ctrlPr>
                </m:sSupPr>
                <m:e>
                  <m:r>
                    <m:rPr>
                      <m:sty m:val="bi"/>
                    </m:rPr>
                    <w:rPr>
                      <w:rFonts w:ascii="Cambria Math" w:eastAsiaTheme="minorEastAsia" w:hAnsi="Cambria Math" w:cs="Times New Roman"/>
                      <w:sz w:val="20"/>
                      <w:szCs w:val="20"/>
                      <w:lang w:val="fr-BE"/>
                    </w:rPr>
                    <m:t>y</m:t>
                  </m:r>
                </m:e>
                <m:sup>
                  <m:r>
                    <m:rPr>
                      <m:sty m:val="bi"/>
                    </m:rPr>
                    <w:rPr>
                      <w:rFonts w:ascii="Cambria Math" w:eastAsiaTheme="minorEastAsia" w:hAnsi="Cambria Math" w:cs="Times New Roman"/>
                      <w:sz w:val="20"/>
                      <w:szCs w:val="20"/>
                      <w:lang w:val="fr-BE"/>
                    </w:rPr>
                    <m:t>2</m:t>
                  </m:r>
                </m:sup>
              </m:sSup>
            </m:den>
          </m:f>
        </m:oMath>
      </m:oMathPara>
    </w:p>
    <w:p w:rsidR="00655F57" w:rsidRPr="00C0274D" w:rsidRDefault="00655F57" w:rsidP="008B43D6">
      <w:pPr>
        <w:rPr>
          <w:sz w:val="20"/>
          <w:szCs w:val="20"/>
          <w:lang w:val="en-US"/>
        </w:rPr>
      </w:pPr>
      <w:proofErr w:type="gramStart"/>
      <w:r w:rsidRPr="00A70CDE">
        <w:rPr>
          <w:rFonts w:asciiTheme="majorBidi" w:eastAsiaTheme="minorEastAsia" w:hAnsiTheme="majorBidi" w:cstheme="majorBidi"/>
          <w:sz w:val="20"/>
          <w:szCs w:val="20"/>
          <w:lang w:val="en-US"/>
        </w:rPr>
        <w:t>Where D</w:t>
      </w:r>
      <w:r w:rsidRPr="00A70CDE">
        <w:rPr>
          <w:rFonts w:asciiTheme="majorBidi" w:eastAsiaTheme="minorEastAsia" w:hAnsiTheme="majorBidi" w:cstheme="majorBidi"/>
          <w:sz w:val="20"/>
          <w:szCs w:val="20"/>
          <w:vertAlign w:val="subscript"/>
          <w:lang w:val="en-US"/>
        </w:rPr>
        <w:t>X</w:t>
      </w:r>
      <w:r w:rsidRPr="00A70CDE">
        <w:rPr>
          <w:rFonts w:asciiTheme="majorBidi" w:eastAsiaTheme="minorEastAsia" w:hAnsiTheme="majorBidi" w:cstheme="majorBidi"/>
          <w:sz w:val="20"/>
          <w:szCs w:val="20"/>
          <w:lang w:val="en-US"/>
        </w:rPr>
        <w:t xml:space="preserve"> and D</w:t>
      </w:r>
      <w:r w:rsidRPr="00A70CDE">
        <w:rPr>
          <w:rFonts w:asciiTheme="majorBidi" w:eastAsiaTheme="minorEastAsia" w:hAnsiTheme="majorBidi" w:cstheme="majorBidi"/>
          <w:sz w:val="20"/>
          <w:szCs w:val="20"/>
          <w:vertAlign w:val="subscript"/>
          <w:lang w:val="en-US"/>
        </w:rPr>
        <w:t>Y</w:t>
      </w:r>
      <w:r w:rsidRPr="00A70CDE">
        <w:rPr>
          <w:rFonts w:asciiTheme="majorBidi" w:eastAsiaTheme="minorEastAsia" w:hAnsiTheme="majorBidi" w:cstheme="majorBidi"/>
          <w:sz w:val="20"/>
          <w:szCs w:val="20"/>
          <w:lang w:val="en-US"/>
        </w:rPr>
        <w:t xml:space="preserve"> are the main diffusivities according to the directions of the wood used.</w:t>
      </w:r>
      <w:proofErr w:type="gramEnd"/>
    </w:p>
    <w:p w:rsidR="00655F57" w:rsidRPr="00A70CDE" w:rsidRDefault="00655F57" w:rsidP="00693613">
      <w:pPr>
        <w:spacing w:after="0" w:line="240" w:lineRule="auto"/>
        <w:jc w:val="both"/>
        <w:rPr>
          <w:rFonts w:asciiTheme="majorBidi" w:eastAsiaTheme="minorEastAsia" w:hAnsiTheme="majorBidi" w:cstheme="majorBidi"/>
          <w:sz w:val="20"/>
          <w:szCs w:val="20"/>
          <w:lang w:val="en-US"/>
        </w:rPr>
      </w:pPr>
      <w:r w:rsidRPr="00A70CDE">
        <w:rPr>
          <w:rFonts w:asciiTheme="majorBidi" w:eastAsiaTheme="minorEastAsia" w:hAnsiTheme="majorBidi" w:cstheme="majorBidi"/>
          <w:sz w:val="20"/>
          <w:szCs w:val="20"/>
          <w:lang w:val="en-US"/>
        </w:rPr>
        <w:t>Where C is the water content.</w:t>
      </w:r>
    </w:p>
    <w:p w:rsidR="00655F57" w:rsidRPr="00A70CDE" w:rsidRDefault="00655F57" w:rsidP="00693613">
      <w:pPr>
        <w:pStyle w:val="Paragraphedeliste"/>
        <w:numPr>
          <w:ilvl w:val="0"/>
          <w:numId w:val="5"/>
        </w:numPr>
        <w:spacing w:after="0"/>
        <w:rPr>
          <w:rFonts w:asciiTheme="majorBidi" w:hAnsiTheme="majorBidi" w:cstheme="majorBidi"/>
          <w:sz w:val="20"/>
          <w:szCs w:val="20"/>
          <w:lang w:val="en-US"/>
        </w:rPr>
      </w:pPr>
      <w:r w:rsidRPr="00A70CDE">
        <w:rPr>
          <w:rFonts w:asciiTheme="majorBidi" w:hAnsiTheme="majorBidi" w:cstheme="majorBidi"/>
          <w:sz w:val="20"/>
          <w:szCs w:val="20"/>
          <w:lang w:val="en-US"/>
        </w:rPr>
        <w:t>The limit condition is: C = Constant =</w:t>
      </w:r>
      <m:oMath>
        <m:r>
          <w:rPr>
            <w:rFonts w:ascii="Cambria Math" w:hAnsiTheme="majorBidi" w:cstheme="majorBidi"/>
            <w:sz w:val="20"/>
            <w:szCs w:val="20"/>
            <w:lang w:val="en-US"/>
          </w:rPr>
          <m:t xml:space="preserve"> </m:t>
        </m:r>
        <m:r>
          <w:rPr>
            <w:rFonts w:ascii="Cambria Math" w:hAnsi="Cambria Math" w:cstheme="majorBidi"/>
            <w:sz w:val="20"/>
            <w:szCs w:val="20"/>
          </w:rPr>
          <m:t>C</m:t>
        </m:r>
        <m:r>
          <w:rPr>
            <w:rFonts w:ascii="Cambria Math" w:hAnsi="Cambria Math" w:cstheme="majorBidi"/>
            <w:sz w:val="20"/>
            <w:szCs w:val="20"/>
            <w:vertAlign w:val="subscript"/>
          </w:rPr>
          <m:t>e</m:t>
        </m:r>
      </m:oMath>
    </w:p>
    <w:p w:rsidR="00655F57" w:rsidRPr="00A70CDE" w:rsidRDefault="00655F57" w:rsidP="00EC5C46">
      <w:pPr>
        <w:spacing w:after="0" w:line="240" w:lineRule="auto"/>
        <w:jc w:val="both"/>
        <w:rPr>
          <w:rFonts w:asciiTheme="majorBidi" w:hAnsiTheme="majorBidi" w:cstheme="majorBidi"/>
          <w:sz w:val="20"/>
          <w:szCs w:val="20"/>
          <w:lang w:val="en-US"/>
        </w:rPr>
      </w:pPr>
      <w:r w:rsidRPr="00A70CDE">
        <w:rPr>
          <w:rFonts w:asciiTheme="majorBidi" w:hAnsiTheme="majorBidi" w:cstheme="majorBidi"/>
          <w:sz w:val="20"/>
          <w:szCs w:val="20"/>
          <w:lang w:val="en-US"/>
        </w:rPr>
        <w:t xml:space="preserve">Where </w:t>
      </w:r>
      <m:oMath>
        <m:r>
          <w:rPr>
            <w:rFonts w:ascii="Cambria Math" w:hAnsi="Cambria Math" w:cstheme="majorBidi"/>
            <w:sz w:val="20"/>
            <w:szCs w:val="20"/>
          </w:rPr>
          <m:t>C</m:t>
        </m:r>
        <m:r>
          <w:rPr>
            <w:rFonts w:ascii="Cambria Math" w:hAnsi="Cambria Math" w:cstheme="majorBidi"/>
            <w:sz w:val="20"/>
            <w:szCs w:val="20"/>
            <w:vertAlign w:val="subscript"/>
          </w:rPr>
          <m:t>e</m:t>
        </m:r>
      </m:oMath>
      <w:r w:rsidRPr="00A70CDE">
        <w:rPr>
          <w:rFonts w:asciiTheme="majorBidi" w:hAnsiTheme="majorBidi" w:cstheme="majorBidi"/>
          <w:sz w:val="20"/>
          <w:szCs w:val="20"/>
          <w:lang w:val="en-US"/>
        </w:rPr>
        <w:t xml:space="preserve"> is the concentration at </w:t>
      </w:r>
      <w:proofErr w:type="gramStart"/>
      <w:r w:rsidRPr="00A70CDE">
        <w:rPr>
          <w:rFonts w:asciiTheme="majorBidi" w:hAnsiTheme="majorBidi" w:cstheme="majorBidi"/>
          <w:sz w:val="20"/>
          <w:szCs w:val="20"/>
          <w:lang w:val="en-US"/>
        </w:rPr>
        <w:t>balance.</w:t>
      </w:r>
      <w:proofErr w:type="gramEnd"/>
    </w:p>
    <w:p w:rsidR="00655F57" w:rsidRPr="00A70CDE" w:rsidRDefault="00655F57" w:rsidP="00693613">
      <w:pPr>
        <w:spacing w:after="0" w:line="240" w:lineRule="auto"/>
        <w:jc w:val="both"/>
        <w:rPr>
          <w:rFonts w:asciiTheme="majorBidi" w:hAnsiTheme="majorBidi" w:cstheme="majorBidi"/>
          <w:sz w:val="20"/>
          <w:szCs w:val="20"/>
          <w:lang w:val="en-US"/>
        </w:rPr>
      </w:pPr>
      <w:r w:rsidRPr="00A70CDE">
        <w:rPr>
          <w:rFonts w:asciiTheme="majorBidi" w:hAnsiTheme="majorBidi" w:cstheme="majorBidi"/>
          <w:sz w:val="20"/>
          <w:szCs w:val="20"/>
          <w:lang w:val="en-US"/>
        </w:rPr>
        <w:t>The initial concentration, C</w:t>
      </w:r>
      <w:r w:rsidRPr="00A70CDE">
        <w:rPr>
          <w:rFonts w:asciiTheme="majorBidi" w:hAnsiTheme="majorBidi" w:cstheme="majorBidi"/>
          <w:sz w:val="20"/>
          <w:szCs w:val="20"/>
          <w:vertAlign w:val="subscript"/>
          <w:lang w:val="en-US"/>
        </w:rPr>
        <w:t>o</w:t>
      </w:r>
      <w:r w:rsidRPr="00A70CDE">
        <w:rPr>
          <w:rFonts w:asciiTheme="majorBidi" w:hAnsiTheme="majorBidi" w:cstheme="majorBidi"/>
          <w:sz w:val="20"/>
          <w:szCs w:val="20"/>
          <w:lang w:val="en-US"/>
        </w:rPr>
        <w:t xml:space="preserve"> is uniform. In this case, the analytical solution can be used for 0 &lt;x &lt;X; 0 &lt;y &lt;Y, is given by:</w:t>
      </w:r>
    </w:p>
    <w:p w:rsidR="00655F57" w:rsidRPr="000A7B46" w:rsidRDefault="00655F57" w:rsidP="00693613">
      <w:pPr>
        <w:spacing w:after="0" w:line="240" w:lineRule="auto"/>
        <w:rPr>
          <w:rFonts w:asciiTheme="majorBidi" w:eastAsiaTheme="minorEastAsia" w:hAnsiTheme="majorBidi" w:cstheme="majorBidi"/>
          <w:b/>
          <w:bCs/>
          <w:sz w:val="20"/>
          <w:szCs w:val="20"/>
          <w:lang w:val="en-US"/>
        </w:rPr>
      </w:pPr>
    </w:p>
    <w:p w:rsidR="00655F57" w:rsidRPr="00174CE5" w:rsidRDefault="00BC6C17" w:rsidP="00655F57">
      <w:pPr>
        <w:spacing w:after="0" w:line="240" w:lineRule="auto"/>
        <w:rPr>
          <w:rFonts w:asciiTheme="majorBidi" w:eastAsiaTheme="minorEastAsia" w:hAnsiTheme="majorBidi" w:cstheme="majorBidi"/>
          <w:b/>
          <w:bCs/>
          <w:sz w:val="20"/>
          <w:szCs w:val="20"/>
        </w:rPr>
      </w:pPr>
      <m:oMathPara>
        <m:oMath>
          <m:f>
            <m:fPr>
              <m:ctrlPr>
                <w:rPr>
                  <w:rFonts w:ascii="Cambria Math" w:eastAsiaTheme="minorEastAsia" w:hAnsi="Cambria Math" w:cs="Times New Roman"/>
                  <w:b/>
                  <w:bCs/>
                  <w:i/>
                  <w:sz w:val="20"/>
                  <w:szCs w:val="20"/>
                </w:rPr>
              </m:ctrlPr>
            </m:fPr>
            <m:num>
              <m:r>
                <m:rPr>
                  <m:sty m:val="bi"/>
                </m:rPr>
                <w:rPr>
                  <w:rFonts w:ascii="Cambria Math" w:eastAsiaTheme="minorEastAsia" w:hAnsi="Cambria Math" w:cs="Times New Roman"/>
                  <w:sz w:val="20"/>
                  <w:szCs w:val="20"/>
                </w:rPr>
                <m:t>C</m:t>
              </m:r>
              <m:r>
                <m:rPr>
                  <m:sty m:val="bi"/>
                </m:rPr>
                <w:rPr>
                  <w:rFonts w:ascii="Cambria Math" w:eastAsiaTheme="minorEastAsia" w:hAnsi="Cambria Math" w:cs="Times New Roman"/>
                  <w:sz w:val="20"/>
                  <w:szCs w:val="20"/>
                  <w:lang w:val="en-US"/>
                </w:rPr>
                <m:t>-</m:t>
              </m:r>
              <m:sSub>
                <m:sSubPr>
                  <m:ctrlPr>
                    <w:rPr>
                      <w:rFonts w:ascii="Cambria Math" w:eastAsiaTheme="minorEastAsia" w:hAnsi="Cambria Math" w:cs="Times New Roman"/>
                      <w:b/>
                      <w:bCs/>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e</m:t>
                  </m:r>
                </m:sub>
              </m:sSub>
            </m:num>
            <m:den>
              <m:sSub>
                <m:sSubPr>
                  <m:ctrlPr>
                    <w:rPr>
                      <w:rFonts w:ascii="Cambria Math" w:eastAsiaTheme="minorEastAsia" w:hAnsi="Cambria Math" w:cs="Times New Roman"/>
                      <w:b/>
                      <w:bCs/>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0</m:t>
                  </m:r>
                </m:sub>
              </m:sSub>
              <m:r>
                <m:rPr>
                  <m:sty m:val="bi"/>
                </m:rPr>
                <w:rPr>
                  <w:rFonts w:ascii="Cambria Math" w:eastAsiaTheme="minorEastAsia" w:hAnsi="Cambria Math" w:cs="Times New Roman"/>
                  <w:sz w:val="20"/>
                  <w:szCs w:val="20"/>
                  <w:lang w:val="en-US"/>
                </w:rPr>
                <m:t>-</m:t>
              </m:r>
              <m:sSub>
                <m:sSubPr>
                  <m:ctrlPr>
                    <w:rPr>
                      <w:rFonts w:ascii="Cambria Math" w:eastAsiaTheme="minorEastAsia" w:hAnsi="Cambria Math" w:cs="Times New Roman"/>
                      <w:b/>
                      <w:bCs/>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e</m:t>
                  </m:r>
                </m:sub>
              </m:sSub>
            </m:den>
          </m:f>
          <m:r>
            <m:rPr>
              <m:sty m:val="bi"/>
            </m:rPr>
            <w:rPr>
              <w:rFonts w:ascii="Cambria Math" w:eastAsiaTheme="minorEastAsia" w:hAnsi="Cambria Math" w:cs="Times New Roman"/>
              <w:sz w:val="20"/>
              <w:szCs w:val="20"/>
              <w:lang w:val="en-US"/>
            </w:rPr>
            <m:t>=</m:t>
          </m:r>
          <m:f>
            <m:fPr>
              <m:ctrlPr>
                <w:rPr>
                  <w:rFonts w:ascii="Cambria Math" w:eastAsiaTheme="minorEastAsia" w:hAnsi="Cambria Math" w:cs="Times New Roman"/>
                  <w:b/>
                  <w:bCs/>
                  <w:i/>
                  <w:sz w:val="20"/>
                  <w:szCs w:val="20"/>
                </w:rPr>
              </m:ctrlPr>
            </m:fPr>
            <m:num>
              <m:r>
                <m:rPr>
                  <m:sty m:val="bi"/>
                </m:rPr>
                <w:rPr>
                  <w:rFonts w:ascii="Cambria Math" w:eastAsiaTheme="minorEastAsia" w:hAnsi="Cambria Math" w:cs="Times New Roman"/>
                  <w:sz w:val="20"/>
                  <w:szCs w:val="20"/>
                </w:rPr>
                <m:t>16</m:t>
              </m:r>
            </m:num>
            <m:den>
              <m:sSup>
                <m:sSupPr>
                  <m:ctrlPr>
                    <w:rPr>
                      <w:rFonts w:ascii="Cambria Math" w:eastAsiaTheme="minorEastAsia" w:hAnsi="Cambria Math" w:cs="Times New Roman"/>
                      <w:b/>
                      <w:bCs/>
                      <w:i/>
                      <w:sz w:val="20"/>
                      <w:szCs w:val="20"/>
                    </w:rPr>
                  </m:ctrlPr>
                </m:sSupPr>
                <m:e>
                  <m:r>
                    <m:rPr>
                      <m:sty m:val="bi"/>
                    </m:rPr>
                    <w:rPr>
                      <w:rFonts w:ascii="Cambria Math" w:eastAsiaTheme="minorEastAsia" w:hAnsi="Cambria Math" w:cs="Times New Roman"/>
                      <w:sz w:val="20"/>
                      <w:szCs w:val="20"/>
                    </w:rPr>
                    <m:t>π</m:t>
                  </m:r>
                </m:e>
                <m:sup>
                  <m:r>
                    <m:rPr>
                      <m:sty m:val="bi"/>
                    </m:rPr>
                    <w:rPr>
                      <w:rFonts w:ascii="Cambria Math" w:eastAsiaTheme="minorEastAsia" w:hAnsi="Cambria Math" w:cs="Times New Roman"/>
                      <w:sz w:val="20"/>
                      <w:szCs w:val="20"/>
                    </w:rPr>
                    <m:t>2</m:t>
                  </m:r>
                </m:sup>
              </m:sSup>
            </m:den>
          </m:f>
          <m:d>
            <m:dPr>
              <m:ctrlPr>
                <w:rPr>
                  <w:rFonts w:ascii="Cambria Math" w:eastAsiaTheme="minorEastAsia" w:hAnsi="Cambria Math" w:cs="Times New Roman"/>
                  <w:b/>
                  <w:bCs/>
                  <w:i/>
                  <w:sz w:val="20"/>
                  <w:szCs w:val="20"/>
                </w:rPr>
              </m:ctrlPr>
            </m:dPr>
            <m:e>
              <m:nary>
                <m:naryPr>
                  <m:chr m:val="∑"/>
                  <m:limLoc m:val="undOvr"/>
                  <m:ctrlPr>
                    <w:rPr>
                      <w:rFonts w:ascii="Cambria Math" w:eastAsiaTheme="minorEastAsia" w:hAnsi="Cambria Math" w:cs="Times New Roman"/>
                      <w:b/>
                      <w:bCs/>
                      <w:i/>
                      <w:sz w:val="20"/>
                      <w:szCs w:val="20"/>
                    </w:rPr>
                  </m:ctrlPr>
                </m:naryPr>
                <m:sub>
                  <m:r>
                    <m:rPr>
                      <m:sty m:val="bi"/>
                    </m:rPr>
                    <w:rPr>
                      <w:rFonts w:ascii="Cambria Math" w:eastAsiaTheme="minorEastAsia" w:hAnsi="Cambria Math" w:cs="Times New Roman"/>
                      <w:sz w:val="20"/>
                      <w:szCs w:val="20"/>
                    </w:rPr>
                    <m:t>n</m:t>
                  </m:r>
                  <m:r>
                    <m:rPr>
                      <m:sty m:val="bi"/>
                    </m:rPr>
                    <w:rPr>
                      <w:rFonts w:ascii="Cambria Math" w:eastAsiaTheme="minorEastAsia" w:hAnsi="Cambria Math" w:cs="Times New Roman"/>
                      <w:sz w:val="20"/>
                      <w:szCs w:val="20"/>
                      <w:lang w:val="en-US"/>
                    </w:rPr>
                    <m:t>=</m:t>
                  </m:r>
                  <m:r>
                    <m:rPr>
                      <m:sty m:val="bi"/>
                    </m:rPr>
                    <w:rPr>
                      <w:rFonts w:ascii="Cambria Math" w:eastAsiaTheme="minorEastAsia" w:hAnsi="Cambria Math" w:cs="Times New Roman"/>
                      <w:sz w:val="20"/>
                      <w:szCs w:val="20"/>
                    </w:rPr>
                    <m:t>0</m:t>
                  </m:r>
                </m:sub>
                <m:sup>
                  <m:r>
                    <m:rPr>
                      <m:sty m:val="bi"/>
                    </m:rPr>
                    <w:rPr>
                      <w:rFonts w:ascii="Cambria Math" w:eastAsiaTheme="minorEastAsia" w:hAnsi="Cambria Math" w:cs="Times New Roman"/>
                      <w:sz w:val="20"/>
                      <w:szCs w:val="20"/>
                      <w:lang w:val="en-US"/>
                    </w:rPr>
                    <m:t>∞</m:t>
                  </m:r>
                </m:sup>
                <m:e>
                  <m:f>
                    <m:fPr>
                      <m:ctrlPr>
                        <w:rPr>
                          <w:rFonts w:ascii="Cambria Math" w:eastAsiaTheme="minorEastAsia" w:hAnsi="Cambria Math" w:cs="Times New Roman"/>
                          <w:b/>
                          <w:bCs/>
                          <w:i/>
                          <w:sz w:val="20"/>
                          <w:szCs w:val="20"/>
                        </w:rPr>
                      </m:ctrlPr>
                    </m:fPr>
                    <m:num>
                      <m:r>
                        <m:rPr>
                          <m:sty m:val="bi"/>
                        </m:rPr>
                        <w:rPr>
                          <w:rFonts w:ascii="Cambria Math" w:eastAsiaTheme="minorEastAsia" w:hAnsi="Cambria Math" w:cs="Times New Roman"/>
                          <w:sz w:val="20"/>
                          <w:szCs w:val="20"/>
                        </w:rPr>
                        <m:t>1</m:t>
                      </m:r>
                    </m:num>
                    <m:den>
                      <m:r>
                        <m:rPr>
                          <m:sty m:val="bi"/>
                        </m:rPr>
                        <w:rPr>
                          <w:rFonts w:ascii="Cambria Math" w:eastAsiaTheme="minorEastAsia" w:hAnsi="Cambria Math" w:cs="Times New Roman"/>
                          <w:sz w:val="20"/>
                          <w:szCs w:val="20"/>
                        </w:rPr>
                        <m:t>2</m:t>
                      </m:r>
                      <m:r>
                        <m:rPr>
                          <m:sty m:val="bi"/>
                        </m:rPr>
                        <w:rPr>
                          <w:rFonts w:ascii="Cambria Math" w:eastAsiaTheme="minorEastAsia" w:hAnsi="Cambria Math" w:cs="Times New Roman"/>
                          <w:sz w:val="20"/>
                          <w:szCs w:val="20"/>
                        </w:rPr>
                        <m:t>n</m:t>
                      </m:r>
                      <m:r>
                        <m:rPr>
                          <m:sty m:val="bi"/>
                        </m:rPr>
                        <w:rPr>
                          <w:rFonts w:ascii="Cambria Math" w:eastAsiaTheme="minorEastAsia" w:hAnsi="Cambria Math" w:cs="Times New Roman"/>
                          <w:sz w:val="20"/>
                          <w:szCs w:val="20"/>
                          <w:lang w:val="en-US"/>
                        </w:rPr>
                        <m:t>+</m:t>
                      </m:r>
                      <m:r>
                        <m:rPr>
                          <m:sty m:val="bi"/>
                        </m:rPr>
                        <w:rPr>
                          <w:rFonts w:ascii="Cambria Math" w:eastAsiaTheme="minorEastAsia" w:hAnsi="Cambria Math" w:cs="Times New Roman"/>
                          <w:sz w:val="20"/>
                          <w:szCs w:val="20"/>
                        </w:rPr>
                        <m:t>1</m:t>
                      </m:r>
                    </m:den>
                  </m:f>
                </m:e>
              </m:nary>
              <m:func>
                <m:funcPr>
                  <m:ctrlPr>
                    <w:rPr>
                      <w:rFonts w:ascii="Cambria Math" w:eastAsiaTheme="minorEastAsia" w:hAnsi="Cambria Math" w:cs="Times New Roman"/>
                      <w:b/>
                      <w:bCs/>
                      <w:i/>
                      <w:sz w:val="20"/>
                      <w:szCs w:val="20"/>
                    </w:rPr>
                  </m:ctrlPr>
                </m:funcPr>
                <m:fName>
                  <m:r>
                    <m:rPr>
                      <m:sty m:val="b"/>
                    </m:rPr>
                    <w:rPr>
                      <w:rFonts w:ascii="Cambria Math" w:hAnsi="Cambria Math" w:cs="Times New Roman"/>
                      <w:sz w:val="20"/>
                      <w:szCs w:val="20"/>
                      <w:lang w:val="en-US"/>
                    </w:rPr>
                    <m:t>.</m:t>
                  </m:r>
                  <m:r>
                    <m:rPr>
                      <m:sty m:val="b"/>
                    </m:rPr>
                    <w:rPr>
                      <w:rFonts w:ascii="Cambria Math" w:hAnsi="Cambria Math" w:cs="Times New Roman"/>
                      <w:sz w:val="20"/>
                      <w:szCs w:val="20"/>
                    </w:rPr>
                    <m:t>sin</m:t>
                  </m:r>
                </m:fName>
                <m:e>
                  <m:f>
                    <m:fPr>
                      <m:ctrlPr>
                        <w:rPr>
                          <w:rFonts w:ascii="Cambria Math" w:eastAsiaTheme="minorEastAsia" w:hAnsi="Cambria Math" w:cs="Times New Roman"/>
                          <w:b/>
                          <w:bCs/>
                          <w:i/>
                          <w:sz w:val="20"/>
                          <w:szCs w:val="20"/>
                        </w:rPr>
                      </m:ctrlPr>
                    </m:fPr>
                    <m:num>
                      <m:d>
                        <m:dPr>
                          <m:ctrlPr>
                            <w:rPr>
                              <w:rFonts w:ascii="Cambria Math" w:eastAsiaTheme="minorEastAsia" w:hAnsi="Cambria Math" w:cs="Times New Roman"/>
                              <w:b/>
                              <w:bCs/>
                              <w:i/>
                              <w:sz w:val="20"/>
                              <w:szCs w:val="20"/>
                            </w:rPr>
                          </m:ctrlPr>
                        </m:dPr>
                        <m:e>
                          <m:r>
                            <m:rPr>
                              <m:sty m:val="bi"/>
                            </m:rPr>
                            <w:rPr>
                              <w:rFonts w:ascii="Cambria Math" w:eastAsiaTheme="minorEastAsia" w:hAnsi="Cambria Math" w:cs="Times New Roman"/>
                              <w:sz w:val="20"/>
                              <w:szCs w:val="20"/>
                            </w:rPr>
                            <m:t>2</m:t>
                          </m:r>
                          <m:r>
                            <m:rPr>
                              <m:sty m:val="bi"/>
                            </m:rPr>
                            <w:rPr>
                              <w:rFonts w:ascii="Cambria Math" w:eastAsiaTheme="minorEastAsia" w:hAnsi="Cambria Math" w:cs="Times New Roman"/>
                              <w:sz w:val="20"/>
                              <w:szCs w:val="20"/>
                            </w:rPr>
                            <m:t>n</m:t>
                          </m:r>
                          <m:r>
                            <m:rPr>
                              <m:sty m:val="bi"/>
                            </m:rPr>
                            <w:rPr>
                              <w:rFonts w:ascii="Cambria Math" w:eastAsiaTheme="minorEastAsia" w:hAnsi="Cambria Math" w:cs="Times New Roman"/>
                              <w:sz w:val="20"/>
                              <w:szCs w:val="20"/>
                              <w:lang w:val="en-US"/>
                            </w:rPr>
                            <m:t>+</m:t>
                          </m:r>
                          <m:r>
                            <m:rPr>
                              <m:sty m:val="bi"/>
                            </m:rPr>
                            <w:rPr>
                              <w:rFonts w:ascii="Cambria Math" w:eastAsiaTheme="minorEastAsia" w:hAnsi="Cambria Math" w:cs="Times New Roman"/>
                              <w:sz w:val="20"/>
                              <w:szCs w:val="20"/>
                            </w:rPr>
                            <m:t>1</m:t>
                          </m:r>
                        </m:e>
                      </m:d>
                      <m:r>
                        <m:rPr>
                          <m:sty m:val="bi"/>
                        </m:rPr>
                        <w:rPr>
                          <w:rFonts w:ascii="Cambria Math" w:eastAsiaTheme="minorEastAsia" w:hAnsi="Cambria Math" w:cs="Times New Roman"/>
                          <w:sz w:val="20"/>
                          <w:szCs w:val="20"/>
                        </w:rPr>
                        <m:t>πx</m:t>
                      </m:r>
                    </m:num>
                    <m:den>
                      <m:r>
                        <m:rPr>
                          <m:sty m:val="bi"/>
                        </m:rPr>
                        <w:rPr>
                          <w:rFonts w:ascii="Cambria Math" w:eastAsiaTheme="minorEastAsia" w:hAnsi="Cambria Math" w:cs="Times New Roman"/>
                          <w:sz w:val="20"/>
                          <w:szCs w:val="20"/>
                        </w:rPr>
                        <m:t>X</m:t>
                      </m:r>
                    </m:den>
                  </m:f>
                  <m:func>
                    <m:funcPr>
                      <m:ctrlPr>
                        <w:rPr>
                          <w:rFonts w:ascii="Cambria Math" w:eastAsiaTheme="minorEastAsia" w:hAnsi="Cambria Math" w:cs="Times New Roman"/>
                          <w:b/>
                          <w:bCs/>
                          <w:sz w:val="20"/>
                          <w:szCs w:val="20"/>
                        </w:rPr>
                      </m:ctrlPr>
                    </m:funcPr>
                    <m:fName>
                      <m:r>
                        <m:rPr>
                          <m:sty m:val="b"/>
                        </m:rPr>
                        <w:rPr>
                          <w:rFonts w:ascii="Cambria Math" w:eastAsiaTheme="minorEastAsia" w:hAnsi="Cambria Math" w:cs="Times New Roman"/>
                          <w:sz w:val="20"/>
                          <w:szCs w:val="20"/>
                        </w:rPr>
                        <m:t>.exp</m:t>
                      </m:r>
                    </m:fName>
                    <m:e>
                      <m:r>
                        <m:rPr>
                          <m:sty m:val="bi"/>
                        </m:rPr>
                        <w:rPr>
                          <w:rFonts w:ascii="Cambria Math" w:eastAsiaTheme="minorEastAsia" w:hAnsi="Cambria Math" w:cs="Times New Roman"/>
                          <w:sz w:val="20"/>
                          <w:szCs w:val="20"/>
                        </w:rPr>
                        <m:t>(</m:t>
                      </m:r>
                      <m:ctrlPr>
                        <w:rPr>
                          <w:rFonts w:ascii="Cambria Math" w:eastAsiaTheme="minorEastAsia" w:hAnsi="Cambria Math" w:cs="Times New Roman"/>
                          <w:b/>
                          <w:bCs/>
                          <w:i/>
                          <w:sz w:val="20"/>
                          <w:szCs w:val="20"/>
                        </w:rPr>
                      </m:ctrlPr>
                    </m:e>
                  </m:func>
                  <m:f>
                    <m:fPr>
                      <m:ctrlPr>
                        <w:rPr>
                          <w:rFonts w:ascii="Cambria Math" w:eastAsiaTheme="minorEastAsia" w:hAnsi="Cambria Math" w:cs="Times New Roman"/>
                          <w:b/>
                          <w:bCs/>
                          <w:i/>
                          <w:sz w:val="20"/>
                          <w:szCs w:val="20"/>
                        </w:rPr>
                      </m:ctrlPr>
                    </m:fPr>
                    <m:num>
                      <m:sSup>
                        <m:sSupPr>
                          <m:ctrlPr>
                            <w:rPr>
                              <w:rFonts w:ascii="Cambria Math" w:eastAsiaTheme="minorEastAsia" w:hAnsi="Cambria Math" w:cs="Times New Roman"/>
                              <w:b/>
                              <w:bCs/>
                              <w:i/>
                              <w:sz w:val="20"/>
                              <w:szCs w:val="20"/>
                            </w:rPr>
                          </m:ctrlPr>
                        </m:sSupPr>
                        <m:e>
                          <m:d>
                            <m:dPr>
                              <m:ctrlPr>
                                <w:rPr>
                                  <w:rFonts w:ascii="Cambria Math" w:eastAsiaTheme="minorEastAsia" w:hAnsi="Cambria Math" w:cs="Times New Roman"/>
                                  <w:b/>
                                  <w:bCs/>
                                  <w:i/>
                                  <w:sz w:val="20"/>
                                  <w:szCs w:val="20"/>
                                </w:rPr>
                              </m:ctrlPr>
                            </m:dPr>
                            <m:e>
                              <m:r>
                                <m:rPr>
                                  <m:sty m:val="bi"/>
                                </m:rPr>
                                <w:rPr>
                                  <w:rFonts w:ascii="Cambria Math" w:eastAsiaTheme="minorEastAsia" w:hAnsi="Cambria Math" w:cs="Times New Roman"/>
                                  <w:sz w:val="20"/>
                                  <w:szCs w:val="20"/>
                                </w:rPr>
                                <m:t>2</m:t>
                              </m:r>
                              <m:r>
                                <m:rPr>
                                  <m:sty m:val="bi"/>
                                </m:rPr>
                                <w:rPr>
                                  <w:rFonts w:ascii="Cambria Math" w:eastAsiaTheme="minorEastAsia" w:hAnsi="Cambria Math" w:cs="Times New Roman"/>
                                  <w:sz w:val="20"/>
                                  <w:szCs w:val="20"/>
                                </w:rPr>
                                <m:t>n+1</m:t>
                              </m:r>
                            </m:e>
                          </m:d>
                        </m:e>
                        <m:sup>
                          <m:r>
                            <m:rPr>
                              <m:sty m:val="bi"/>
                            </m:rPr>
                            <w:rPr>
                              <w:rFonts w:ascii="Cambria Math" w:eastAsiaTheme="minorEastAsia" w:hAnsi="Cambria Math" w:cs="Times New Roman"/>
                              <w:sz w:val="20"/>
                              <w:szCs w:val="20"/>
                            </w:rPr>
                            <m:t>2</m:t>
                          </m:r>
                        </m:sup>
                      </m:sSup>
                      <m:sSup>
                        <m:sSupPr>
                          <m:ctrlPr>
                            <w:rPr>
                              <w:rFonts w:ascii="Cambria Math" w:eastAsiaTheme="minorEastAsia" w:hAnsi="Cambria Math" w:cs="Times New Roman"/>
                              <w:b/>
                              <w:bCs/>
                              <w:i/>
                              <w:sz w:val="20"/>
                              <w:szCs w:val="20"/>
                            </w:rPr>
                          </m:ctrlPr>
                        </m:sSupPr>
                        <m:e>
                          <m:r>
                            <m:rPr>
                              <m:sty m:val="bi"/>
                            </m:rPr>
                            <w:rPr>
                              <w:rFonts w:ascii="Cambria Math" w:eastAsiaTheme="minorEastAsia" w:hAnsi="Cambria Math" w:cs="Times New Roman"/>
                              <w:sz w:val="20"/>
                              <w:szCs w:val="20"/>
                            </w:rPr>
                            <m:t>π</m:t>
                          </m:r>
                        </m:e>
                        <m:sup>
                          <m:r>
                            <m:rPr>
                              <m:sty m:val="bi"/>
                            </m:rPr>
                            <w:rPr>
                              <w:rFonts w:ascii="Cambria Math" w:eastAsiaTheme="minorEastAsia" w:hAnsi="Cambria Math" w:cs="Times New Roman"/>
                              <w:sz w:val="20"/>
                              <w:szCs w:val="20"/>
                            </w:rPr>
                            <m:t>2</m:t>
                          </m:r>
                        </m:sup>
                      </m:sSup>
                      <m:r>
                        <m:rPr>
                          <m:sty m:val="bi"/>
                        </m:rPr>
                        <w:rPr>
                          <w:rFonts w:ascii="Cambria Math" w:eastAsiaTheme="minorEastAsia" w:hAnsi="Cambria Math" w:cs="Times New Roman"/>
                          <w:sz w:val="20"/>
                          <w:szCs w:val="20"/>
                        </w:rPr>
                        <m:t>Dt</m:t>
                      </m:r>
                    </m:num>
                    <m:den>
                      <m:r>
                        <m:rPr>
                          <m:sty m:val="bi"/>
                        </m:rPr>
                        <w:rPr>
                          <w:rFonts w:ascii="Cambria Math" w:eastAsiaTheme="minorEastAsia" w:hAnsi="Cambria Math" w:cs="Times New Roman"/>
                          <w:sz w:val="20"/>
                          <w:szCs w:val="20"/>
                        </w:rPr>
                        <m:t>-</m:t>
                      </m:r>
                      <m:sSup>
                        <m:sSupPr>
                          <m:ctrlPr>
                            <w:rPr>
                              <w:rFonts w:ascii="Cambria Math" w:eastAsiaTheme="minorEastAsia" w:hAnsi="Cambria Math" w:cs="Times New Roman"/>
                              <w:b/>
                              <w:bCs/>
                              <w:i/>
                              <w:sz w:val="20"/>
                              <w:szCs w:val="20"/>
                            </w:rPr>
                          </m:ctrlPr>
                        </m:sSupPr>
                        <m:e>
                          <m:r>
                            <m:rPr>
                              <m:sty m:val="bi"/>
                            </m:rPr>
                            <w:rPr>
                              <w:rFonts w:ascii="Cambria Math" w:eastAsiaTheme="minorEastAsia" w:hAnsi="Cambria Math" w:cs="Times New Roman"/>
                              <w:sz w:val="20"/>
                              <w:szCs w:val="20"/>
                            </w:rPr>
                            <m:t>X</m:t>
                          </m:r>
                        </m:e>
                        <m:sup>
                          <m:r>
                            <m:rPr>
                              <m:sty m:val="bi"/>
                            </m:rPr>
                            <w:rPr>
                              <w:rFonts w:ascii="Cambria Math" w:eastAsiaTheme="minorEastAsia" w:hAnsi="Cambria Math" w:cs="Times New Roman"/>
                              <w:sz w:val="20"/>
                              <w:szCs w:val="20"/>
                            </w:rPr>
                            <m:t>2</m:t>
                          </m:r>
                        </m:sup>
                      </m:sSup>
                    </m:den>
                  </m:f>
                </m:e>
              </m:func>
              <m:r>
                <m:rPr>
                  <m:sty m:val="bi"/>
                </m:rPr>
                <w:rPr>
                  <w:rFonts w:ascii="Cambria Math" w:eastAsiaTheme="minorEastAsia" w:hAnsi="Cambria Math" w:cs="Times New Roman"/>
                  <w:sz w:val="20"/>
                  <w:szCs w:val="20"/>
                </w:rPr>
                <m:t>)</m:t>
              </m:r>
            </m:e>
          </m:d>
        </m:oMath>
      </m:oMathPara>
    </w:p>
    <w:p w:rsidR="00655F57" w:rsidRPr="00174CE5" w:rsidRDefault="00655F57" w:rsidP="00655F57">
      <w:pPr>
        <w:bidi/>
        <w:rPr>
          <w:rFonts w:ascii="Times New Roman" w:eastAsiaTheme="minorEastAsia" w:hAnsi="Times New Roman" w:cs="Times New Roman"/>
          <w:b/>
          <w:bCs/>
          <w:sz w:val="20"/>
          <w:szCs w:val="20"/>
        </w:rPr>
      </w:pPr>
      <m:oMathPara>
        <m:oMath>
          <m:r>
            <m:rPr>
              <m:sty m:val="bi"/>
            </m:rPr>
            <w:rPr>
              <w:rFonts w:ascii="Cambria Math" w:eastAsiaTheme="minorEastAsia" w:hAnsi="Cambria Math" w:cs="Times New Roman"/>
              <w:sz w:val="20"/>
              <w:szCs w:val="20"/>
            </w:rPr>
            <m:t>.</m:t>
          </m:r>
          <m:d>
            <m:dPr>
              <m:ctrlPr>
                <w:rPr>
                  <w:rFonts w:ascii="Cambria Math" w:eastAsiaTheme="minorEastAsia" w:hAnsi="Cambria Math" w:cs="Times New Roman"/>
                  <w:b/>
                  <w:bCs/>
                  <w:i/>
                  <w:sz w:val="20"/>
                  <w:szCs w:val="20"/>
                </w:rPr>
              </m:ctrlPr>
            </m:dPr>
            <m:e>
              <m:nary>
                <m:naryPr>
                  <m:chr m:val="∑"/>
                  <m:limLoc m:val="undOvr"/>
                  <m:ctrlPr>
                    <w:rPr>
                      <w:rFonts w:ascii="Cambria Math" w:eastAsiaTheme="minorEastAsia" w:hAnsi="Cambria Math" w:cs="Times New Roman"/>
                      <w:b/>
                      <w:bCs/>
                      <w:i/>
                      <w:sz w:val="20"/>
                      <w:szCs w:val="20"/>
                    </w:rPr>
                  </m:ctrlPr>
                </m:naryPr>
                <m:sub>
                  <m:r>
                    <m:rPr>
                      <m:sty m:val="bi"/>
                    </m:rPr>
                    <w:rPr>
                      <w:rFonts w:ascii="Cambria Math" w:eastAsiaTheme="minorEastAsia" w:hAnsi="Cambria Math" w:cs="Times New Roman"/>
                      <w:sz w:val="20"/>
                      <w:szCs w:val="20"/>
                    </w:rPr>
                    <m:t>m=0.</m:t>
                  </m:r>
                </m:sub>
                <m:sup>
                  <m:r>
                    <m:rPr>
                      <m:sty m:val="bi"/>
                    </m:rPr>
                    <w:rPr>
                      <w:rFonts w:ascii="Cambria Math" w:eastAsiaTheme="minorEastAsia" w:hAnsi="Cambria Math" w:cs="Times New Roman"/>
                      <w:sz w:val="20"/>
                      <w:szCs w:val="20"/>
                    </w:rPr>
                    <m:t>∞</m:t>
                  </m:r>
                </m:sup>
                <m:e>
                  <m:f>
                    <m:fPr>
                      <m:ctrlPr>
                        <w:rPr>
                          <w:rFonts w:ascii="Cambria Math" w:eastAsiaTheme="minorEastAsia" w:hAnsi="Cambria Math" w:cs="Times New Roman"/>
                          <w:b/>
                          <w:bCs/>
                          <w:i/>
                          <w:sz w:val="20"/>
                          <w:szCs w:val="20"/>
                        </w:rPr>
                      </m:ctrlPr>
                    </m:fPr>
                    <m:num>
                      <m:r>
                        <m:rPr>
                          <m:sty m:val="bi"/>
                        </m:rPr>
                        <w:rPr>
                          <w:rFonts w:ascii="Cambria Math" w:eastAsiaTheme="minorEastAsia" w:hAnsi="Cambria Math" w:cs="Times New Roman"/>
                          <w:sz w:val="20"/>
                          <w:szCs w:val="20"/>
                        </w:rPr>
                        <m:t>1</m:t>
                      </m:r>
                    </m:num>
                    <m:den>
                      <m:r>
                        <m:rPr>
                          <m:sty m:val="bi"/>
                        </m:rPr>
                        <w:rPr>
                          <w:rFonts w:ascii="Cambria Math" w:eastAsiaTheme="minorEastAsia" w:hAnsi="Cambria Math" w:cs="Times New Roman"/>
                          <w:sz w:val="20"/>
                          <w:szCs w:val="20"/>
                        </w:rPr>
                        <m:t>2</m:t>
                      </m:r>
                      <m:r>
                        <m:rPr>
                          <m:sty m:val="bi"/>
                        </m:rPr>
                        <w:rPr>
                          <w:rFonts w:ascii="Cambria Math" w:eastAsiaTheme="minorEastAsia" w:hAnsi="Cambria Math" w:cs="Times New Roman"/>
                          <w:sz w:val="20"/>
                          <w:szCs w:val="20"/>
                        </w:rPr>
                        <m:t>m+1</m:t>
                      </m:r>
                    </m:den>
                  </m:f>
                </m:e>
              </m:nary>
              <m:func>
                <m:funcPr>
                  <m:ctrlPr>
                    <w:rPr>
                      <w:rFonts w:ascii="Cambria Math" w:eastAsiaTheme="minorEastAsia" w:hAnsi="Cambria Math" w:cs="Times New Roman"/>
                      <w:b/>
                      <w:bCs/>
                      <w:i/>
                      <w:sz w:val="20"/>
                      <w:szCs w:val="20"/>
                    </w:rPr>
                  </m:ctrlPr>
                </m:funcPr>
                <m:fName>
                  <m:r>
                    <m:rPr>
                      <m:sty m:val="bi"/>
                    </m:rPr>
                    <w:rPr>
                      <w:rFonts w:ascii="Cambria Math" w:eastAsiaTheme="minorEastAsia" w:hAnsi="Cambria Math" w:cs="Times New Roman"/>
                      <w:sz w:val="20"/>
                      <w:szCs w:val="20"/>
                    </w:rPr>
                    <m:t>.sin</m:t>
                  </m:r>
                </m:fName>
                <m:e>
                  <m:f>
                    <m:fPr>
                      <m:ctrlPr>
                        <w:rPr>
                          <w:rFonts w:ascii="Cambria Math" w:eastAsiaTheme="minorEastAsia" w:hAnsi="Cambria Math" w:cs="Times New Roman"/>
                          <w:b/>
                          <w:bCs/>
                          <w:i/>
                          <w:sz w:val="20"/>
                          <w:szCs w:val="20"/>
                        </w:rPr>
                      </m:ctrlPr>
                    </m:fPr>
                    <m:num>
                      <m:d>
                        <m:dPr>
                          <m:ctrlPr>
                            <w:rPr>
                              <w:rFonts w:ascii="Cambria Math" w:eastAsiaTheme="minorEastAsia" w:hAnsi="Cambria Math" w:cs="Times New Roman"/>
                              <w:b/>
                              <w:bCs/>
                              <w:i/>
                              <w:sz w:val="20"/>
                              <w:szCs w:val="20"/>
                            </w:rPr>
                          </m:ctrlPr>
                        </m:dPr>
                        <m:e>
                          <m:r>
                            <m:rPr>
                              <m:sty m:val="bi"/>
                            </m:rPr>
                            <w:rPr>
                              <w:rFonts w:ascii="Cambria Math" w:eastAsiaTheme="minorEastAsia" w:hAnsi="Cambria Math" w:cs="Times New Roman"/>
                              <w:sz w:val="20"/>
                              <w:szCs w:val="20"/>
                            </w:rPr>
                            <m:t>2</m:t>
                          </m:r>
                          <m:r>
                            <m:rPr>
                              <m:sty m:val="bi"/>
                            </m:rPr>
                            <w:rPr>
                              <w:rFonts w:ascii="Cambria Math" w:eastAsiaTheme="minorEastAsia" w:hAnsi="Cambria Math" w:cs="Times New Roman"/>
                              <w:sz w:val="20"/>
                              <w:szCs w:val="20"/>
                            </w:rPr>
                            <m:t>m+1</m:t>
                          </m:r>
                        </m:e>
                      </m:d>
                      <m:r>
                        <m:rPr>
                          <m:sty m:val="bi"/>
                        </m:rPr>
                        <w:rPr>
                          <w:rFonts w:ascii="Cambria Math" w:eastAsiaTheme="minorEastAsia" w:hAnsi="Cambria Math" w:cs="Times New Roman"/>
                          <w:sz w:val="20"/>
                          <w:szCs w:val="20"/>
                        </w:rPr>
                        <m:t>πy</m:t>
                      </m:r>
                    </m:num>
                    <m:den>
                      <m:r>
                        <m:rPr>
                          <m:sty m:val="bi"/>
                        </m:rPr>
                        <w:rPr>
                          <w:rFonts w:ascii="Cambria Math" w:eastAsiaTheme="minorEastAsia" w:hAnsi="Cambria Math" w:cs="Times New Roman"/>
                          <w:sz w:val="20"/>
                          <w:szCs w:val="20"/>
                        </w:rPr>
                        <m:t>Y</m:t>
                      </m:r>
                    </m:den>
                  </m:f>
                  <m:r>
                    <m:rPr>
                      <m:sty m:val="bi"/>
                    </m:rPr>
                    <w:rPr>
                      <w:rFonts w:ascii="Cambria Math" w:eastAsiaTheme="minorEastAsia" w:hAnsi="Cambria Math" w:cs="Times New Roman"/>
                      <w:sz w:val="20"/>
                      <w:szCs w:val="20"/>
                    </w:rPr>
                    <m:t>exp⁡(</m:t>
                  </m:r>
                  <m:f>
                    <m:fPr>
                      <m:ctrlPr>
                        <w:rPr>
                          <w:rFonts w:ascii="Cambria Math" w:eastAsiaTheme="minorEastAsia" w:hAnsi="Cambria Math" w:cs="Times New Roman"/>
                          <w:b/>
                          <w:bCs/>
                          <w:i/>
                          <w:sz w:val="20"/>
                          <w:szCs w:val="20"/>
                        </w:rPr>
                      </m:ctrlPr>
                    </m:fPr>
                    <m:num>
                      <m:sSup>
                        <m:sSupPr>
                          <m:ctrlPr>
                            <w:rPr>
                              <w:rFonts w:ascii="Cambria Math" w:eastAsiaTheme="minorEastAsia" w:hAnsi="Cambria Math" w:cs="Times New Roman"/>
                              <w:b/>
                              <w:bCs/>
                              <w:i/>
                              <w:sz w:val="20"/>
                              <w:szCs w:val="20"/>
                            </w:rPr>
                          </m:ctrlPr>
                        </m:sSupPr>
                        <m:e>
                          <m:d>
                            <m:dPr>
                              <m:ctrlPr>
                                <w:rPr>
                                  <w:rFonts w:ascii="Cambria Math" w:eastAsiaTheme="minorEastAsia" w:hAnsi="Cambria Math" w:cs="Times New Roman"/>
                                  <w:b/>
                                  <w:bCs/>
                                  <w:i/>
                                  <w:sz w:val="20"/>
                                  <w:szCs w:val="20"/>
                                </w:rPr>
                              </m:ctrlPr>
                            </m:dPr>
                            <m:e>
                              <m:r>
                                <m:rPr>
                                  <m:sty m:val="bi"/>
                                </m:rPr>
                                <w:rPr>
                                  <w:rFonts w:ascii="Cambria Math" w:eastAsiaTheme="minorEastAsia" w:hAnsi="Cambria Math" w:cs="Times New Roman"/>
                                  <w:sz w:val="20"/>
                                  <w:szCs w:val="20"/>
                                </w:rPr>
                                <m:t>2</m:t>
                              </m:r>
                              <m:r>
                                <m:rPr>
                                  <m:sty m:val="bi"/>
                                </m:rPr>
                                <w:rPr>
                                  <w:rFonts w:ascii="Cambria Math" w:eastAsiaTheme="minorEastAsia" w:hAnsi="Cambria Math" w:cs="Times New Roman"/>
                                  <w:sz w:val="20"/>
                                  <w:szCs w:val="20"/>
                                </w:rPr>
                                <m:t>m+1</m:t>
                              </m:r>
                            </m:e>
                          </m:d>
                        </m:e>
                        <m:sup>
                          <m:r>
                            <m:rPr>
                              <m:sty m:val="bi"/>
                            </m:rPr>
                            <w:rPr>
                              <w:rFonts w:ascii="Cambria Math" w:eastAsiaTheme="minorEastAsia" w:hAnsi="Cambria Math" w:cs="Times New Roman"/>
                              <w:sz w:val="20"/>
                              <w:szCs w:val="20"/>
                            </w:rPr>
                            <m:t>2</m:t>
                          </m:r>
                        </m:sup>
                      </m:sSup>
                      <m:sSup>
                        <m:sSupPr>
                          <m:ctrlPr>
                            <w:rPr>
                              <w:rFonts w:ascii="Cambria Math" w:eastAsiaTheme="minorEastAsia" w:hAnsi="Cambria Math" w:cs="Times New Roman"/>
                              <w:b/>
                              <w:bCs/>
                              <w:i/>
                              <w:sz w:val="20"/>
                              <w:szCs w:val="20"/>
                            </w:rPr>
                          </m:ctrlPr>
                        </m:sSupPr>
                        <m:e>
                          <m:r>
                            <m:rPr>
                              <m:sty m:val="bi"/>
                            </m:rPr>
                            <w:rPr>
                              <w:rFonts w:ascii="Cambria Math" w:eastAsiaTheme="minorEastAsia" w:hAnsi="Cambria Math" w:cs="Times New Roman"/>
                              <w:sz w:val="20"/>
                              <w:szCs w:val="20"/>
                            </w:rPr>
                            <m:t>π</m:t>
                          </m:r>
                        </m:e>
                        <m:sup>
                          <m:r>
                            <m:rPr>
                              <m:sty m:val="bi"/>
                            </m:rPr>
                            <w:rPr>
                              <w:rFonts w:ascii="Cambria Math" w:eastAsiaTheme="minorEastAsia" w:hAnsi="Cambria Math" w:cs="Times New Roman"/>
                              <w:sz w:val="20"/>
                              <w:szCs w:val="20"/>
                            </w:rPr>
                            <m:t>2</m:t>
                          </m:r>
                        </m:sup>
                      </m:sSup>
                      <m:r>
                        <m:rPr>
                          <m:sty m:val="bi"/>
                        </m:rPr>
                        <w:rPr>
                          <w:rFonts w:ascii="Cambria Math" w:eastAsiaTheme="minorEastAsia" w:hAnsi="Cambria Math" w:cs="Times New Roman"/>
                          <w:sz w:val="20"/>
                          <w:szCs w:val="20"/>
                        </w:rPr>
                        <m:t>Dt</m:t>
                      </m:r>
                    </m:num>
                    <m:den>
                      <m:r>
                        <m:rPr>
                          <m:sty m:val="bi"/>
                        </m:rPr>
                        <w:rPr>
                          <w:rFonts w:ascii="Cambria Math" w:eastAsiaTheme="minorEastAsia" w:hAnsi="Cambria Math" w:cs="Times New Roman"/>
                          <w:sz w:val="20"/>
                          <w:szCs w:val="20"/>
                        </w:rPr>
                        <m:t>-</m:t>
                      </m:r>
                      <m:sSup>
                        <m:sSupPr>
                          <m:ctrlPr>
                            <w:rPr>
                              <w:rFonts w:ascii="Cambria Math" w:eastAsiaTheme="minorEastAsia" w:hAnsi="Cambria Math" w:cs="Times New Roman"/>
                              <w:b/>
                              <w:bCs/>
                              <w:i/>
                              <w:sz w:val="20"/>
                              <w:szCs w:val="20"/>
                            </w:rPr>
                          </m:ctrlPr>
                        </m:sSupPr>
                        <m:e>
                          <m:r>
                            <m:rPr>
                              <m:sty m:val="bi"/>
                            </m:rPr>
                            <w:rPr>
                              <w:rFonts w:ascii="Cambria Math" w:eastAsiaTheme="minorEastAsia" w:hAnsi="Cambria Math" w:cs="Times New Roman"/>
                              <w:sz w:val="20"/>
                              <w:szCs w:val="20"/>
                            </w:rPr>
                            <m:t>Y</m:t>
                          </m:r>
                        </m:e>
                        <m:sup>
                          <m:r>
                            <m:rPr>
                              <m:sty m:val="bi"/>
                            </m:rPr>
                            <w:rPr>
                              <w:rFonts w:ascii="Cambria Math" w:eastAsiaTheme="minorEastAsia" w:hAnsi="Cambria Math" w:cs="Times New Roman"/>
                              <w:sz w:val="20"/>
                              <w:szCs w:val="20"/>
                            </w:rPr>
                            <m:t>2</m:t>
                          </m:r>
                        </m:sup>
                      </m:sSup>
                    </m:den>
                  </m:f>
                </m:e>
              </m:func>
              <m:r>
                <m:rPr>
                  <m:sty m:val="bi"/>
                </m:rPr>
                <w:rPr>
                  <w:rFonts w:ascii="Cambria Math" w:eastAsiaTheme="minorEastAsia" w:hAnsi="Cambria Math" w:cs="Times New Roman"/>
                  <w:sz w:val="20"/>
                  <w:szCs w:val="20"/>
                </w:rPr>
                <m:t>)</m:t>
              </m:r>
            </m:e>
          </m:d>
          <m:r>
            <m:rPr>
              <m:sty m:val="bi"/>
            </m:rPr>
            <w:rPr>
              <w:rFonts w:ascii="Cambria Math" w:eastAsiaTheme="minorEastAsia" w:hAnsi="Cambria Math" w:cs="Times New Roman"/>
              <w:sz w:val="20"/>
              <w:szCs w:val="20"/>
            </w:rPr>
            <m:t>(2)</m:t>
          </m:r>
        </m:oMath>
      </m:oMathPara>
    </w:p>
    <w:p w:rsidR="00655F57" w:rsidRPr="00174CE5" w:rsidRDefault="00655F57" w:rsidP="00655F57">
      <w:pPr>
        <w:bidi/>
        <w:rPr>
          <w:rFonts w:ascii="Times New Roman" w:hAnsi="Times New Roman" w:cs="Times New Roman"/>
          <w:sz w:val="20"/>
          <w:szCs w:val="20"/>
        </w:rPr>
      </w:pPr>
    </w:p>
    <w:p w:rsidR="00655F57" w:rsidRPr="000A7B46" w:rsidRDefault="00655F57" w:rsidP="00693613">
      <w:pPr>
        <w:spacing w:after="0" w:line="240" w:lineRule="auto"/>
        <w:jc w:val="both"/>
        <w:rPr>
          <w:rStyle w:val="shorttext"/>
          <w:rFonts w:asciiTheme="majorBidi" w:hAnsiTheme="majorBidi" w:cstheme="majorBidi"/>
          <w:b/>
          <w:sz w:val="20"/>
          <w:szCs w:val="20"/>
          <w:lang w:val="en-US"/>
        </w:rPr>
      </w:pPr>
      <w:r w:rsidRPr="00693613">
        <w:rPr>
          <w:rStyle w:val="shorttext"/>
          <w:rFonts w:asciiTheme="majorBidi" w:hAnsiTheme="majorBidi" w:cstheme="majorBidi"/>
          <w:b/>
          <w:sz w:val="20"/>
          <w:szCs w:val="20"/>
          <w:lang w:val="en-US"/>
        </w:rPr>
        <w:t>Numerical</w:t>
      </w:r>
      <w:r w:rsidRPr="000A7B46">
        <w:rPr>
          <w:rStyle w:val="shorttext"/>
          <w:rFonts w:asciiTheme="majorBidi" w:hAnsiTheme="majorBidi" w:cstheme="majorBidi"/>
          <w:b/>
          <w:sz w:val="20"/>
          <w:szCs w:val="20"/>
          <w:lang w:val="en-US"/>
        </w:rPr>
        <w:t xml:space="preserve"> </w:t>
      </w:r>
      <w:r w:rsidRPr="00693613">
        <w:rPr>
          <w:rStyle w:val="shorttext"/>
          <w:rFonts w:asciiTheme="majorBidi" w:hAnsiTheme="majorBidi" w:cstheme="majorBidi"/>
          <w:b/>
          <w:sz w:val="20"/>
          <w:szCs w:val="20"/>
          <w:lang w:val="en-US"/>
        </w:rPr>
        <w:t>analysis</w:t>
      </w:r>
    </w:p>
    <w:p w:rsidR="00655F57" w:rsidRPr="00A70CDE" w:rsidRDefault="00655F57" w:rsidP="00693613">
      <w:pPr>
        <w:bidi/>
        <w:spacing w:after="0" w:line="240" w:lineRule="auto"/>
        <w:jc w:val="both"/>
        <w:rPr>
          <w:rFonts w:asciiTheme="majorBidi" w:hAnsiTheme="majorBidi" w:cstheme="majorBidi"/>
          <w:sz w:val="20"/>
          <w:szCs w:val="20"/>
          <w:lang w:val="en-US"/>
        </w:rPr>
      </w:pPr>
    </w:p>
    <w:p w:rsidR="00655F57" w:rsidRPr="00F51533" w:rsidRDefault="00655F57" w:rsidP="00A86DC2">
      <w:pPr>
        <w:spacing w:after="0" w:line="240" w:lineRule="auto"/>
        <w:jc w:val="both"/>
        <w:rPr>
          <w:rFonts w:asciiTheme="majorBidi" w:hAnsiTheme="majorBidi" w:cstheme="majorBidi"/>
          <w:sz w:val="20"/>
          <w:szCs w:val="20"/>
          <w:lang w:val="en-US"/>
        </w:rPr>
      </w:pPr>
      <w:r w:rsidRPr="00F51533">
        <w:rPr>
          <w:rFonts w:asciiTheme="majorBidi" w:hAnsiTheme="majorBidi" w:cstheme="majorBidi"/>
          <w:sz w:val="20"/>
          <w:szCs w:val="20"/>
          <w:lang w:val="en-US"/>
        </w:rPr>
        <w:t>The diffusion method will be simulated from an algorithm using a numerical method of explicit two-dimensional finite differences along the cross-section perpendicular to the faces of the sample</w:t>
      </w:r>
      <w:r w:rsidR="00F62EAE" w:rsidRPr="0033582F">
        <w:rPr>
          <w:rFonts w:asciiTheme="majorBidi" w:hAnsiTheme="majorBidi" w:cstheme="majorBidi"/>
          <w:color w:val="4472C4" w:themeColor="accent1"/>
          <w:sz w:val="20"/>
          <w:szCs w:val="20"/>
          <w:lang w:val="en-US"/>
        </w:rPr>
        <w:fldChar w:fldCharType="begin"/>
      </w:r>
      <w:r w:rsidR="003A7BAA" w:rsidRPr="0033582F">
        <w:rPr>
          <w:rFonts w:asciiTheme="majorBidi" w:hAnsiTheme="majorBidi" w:cstheme="majorBidi"/>
          <w:color w:val="4472C4" w:themeColor="accent1"/>
          <w:sz w:val="20"/>
          <w:szCs w:val="20"/>
          <w:lang w:val="en-US"/>
        </w:rPr>
        <w:instrText xml:space="preserve"> ADDIN ZOTERO_ITEM CSL_CITATION {"citationID":"R8Bjn86o","properties":{"formattedCitation":"\\super 13,14\\nosupersub{}","plainCitation":"13,14","noteIndex":0},"citationItems":[{"id":168,"uris":["http://zotero.org/users/2342535/items/BUGNYDJE"],"uri":["http://zotero.org/users/2342535/items/BUGNYDJE"],"itemData":{"id":168,"type":"article-journal","title":"Numerical study of absorption and desorption systems of a liquid of simulation by polymer, without evaporation on the surface","page":"8","source":"Zotero","abstract":"When a polymer is in contact with a liquid many types of transfer can take place. In this work we studied the coupling of absorption and desorption of liquids simulators at 250C by a polymer .These two transfers are described by considering transient diffusion. The spheres of polymer are used, with a radial diffusion of a liquid. A numerical method with finite differences is built in order to following these processes with good accuracy in all three cases. The profiles of concentration and the kinetics of these processes are obtained in order to understand these two phenomenon’s.","language":"en","author":[{"family":"Atmani","given":"Rachid"},{"family":"Kouali","given":"M’hammed EL"},{"family":"Talbi","given":"Mohammed"},{"family":"El","given":"Abdlhak"},{"family":"Argani","given":"Hind"}],"issued":{"date-parts":[["2017"]]}}},{"id":172,"uris":["http://zotero.org/users/2342535/items/BK8Z28G4"],"uri":["http://zotero.org/users/2342535/items/BK8Z28G4"],"itemData":{"id":172,"type":"article-journal","title":"A mathematical model for moisture movement during continous and intermittent drying of Eucalyptus saligna","container-title":"European journal of wood and wood products","page":"1165–1172","volume":"76","issue":"4","author":[{"family":"Yuniarti","given":"Karnita"},{"family":"Brodie","given":"Graham"},{"family":"Ozarska","given":"Barbara"},{"family":"Harris","given":"Gerry"},{"family":"Waugh","given":"Gary"}],"issued":{"date-parts":[["2018"]]}}}],"schema":"https://github.com/citation-style-language/schema/raw/master/csl-citation.json"} </w:instrText>
      </w:r>
      <w:r w:rsidR="00F62EAE" w:rsidRPr="0033582F">
        <w:rPr>
          <w:rFonts w:asciiTheme="majorBidi" w:hAnsiTheme="majorBidi" w:cstheme="majorBidi"/>
          <w:color w:val="4472C4" w:themeColor="accent1"/>
          <w:sz w:val="20"/>
          <w:szCs w:val="20"/>
          <w:lang w:val="en-US"/>
        </w:rPr>
        <w:fldChar w:fldCharType="separate"/>
      </w:r>
      <w:r w:rsidR="003A7BAA" w:rsidRPr="00C0274D">
        <w:rPr>
          <w:rFonts w:ascii="Times New Roman" w:hAnsi="Times New Roman" w:cs="Times New Roman"/>
          <w:color w:val="4472C4" w:themeColor="accent1"/>
          <w:sz w:val="20"/>
          <w:szCs w:val="24"/>
          <w:vertAlign w:val="superscript"/>
          <w:lang w:val="en-US"/>
        </w:rPr>
        <w:t>13,14</w:t>
      </w:r>
      <w:r w:rsidR="00F62EAE" w:rsidRPr="0033582F">
        <w:rPr>
          <w:rFonts w:asciiTheme="majorBidi" w:hAnsiTheme="majorBidi" w:cstheme="majorBidi"/>
          <w:color w:val="4472C4" w:themeColor="accent1"/>
          <w:sz w:val="20"/>
          <w:szCs w:val="20"/>
          <w:lang w:val="en-US"/>
        </w:rPr>
        <w:fldChar w:fldCharType="end"/>
      </w:r>
      <w:r w:rsidRPr="00F51533">
        <w:rPr>
          <w:rFonts w:asciiTheme="majorBidi" w:hAnsiTheme="majorBidi" w:cstheme="majorBidi"/>
          <w:sz w:val="20"/>
          <w:szCs w:val="20"/>
          <w:lang w:val="en-US"/>
        </w:rPr>
        <w:t>.</w:t>
      </w:r>
    </w:p>
    <w:p w:rsidR="00655F57" w:rsidRPr="00F51533" w:rsidRDefault="00655F57" w:rsidP="00693613">
      <w:pPr>
        <w:spacing w:after="0" w:line="240" w:lineRule="auto"/>
        <w:jc w:val="both"/>
        <w:rPr>
          <w:rFonts w:asciiTheme="majorBidi" w:hAnsiTheme="majorBidi" w:cstheme="majorBidi"/>
          <w:sz w:val="20"/>
          <w:szCs w:val="20"/>
          <w:lang w:val="en-US"/>
        </w:rPr>
      </w:pPr>
      <w:r w:rsidRPr="00F51533">
        <w:rPr>
          <w:rFonts w:asciiTheme="majorBidi" w:hAnsiTheme="majorBidi" w:cstheme="majorBidi"/>
          <w:sz w:val="20"/>
          <w:szCs w:val="20"/>
          <w:lang w:val="en-US"/>
        </w:rPr>
        <w:t>For this purpose the water concentration profile in the wood is discredited in a number of 2N equal slices of thickness X and Y and diffusion is carried out over small intervals of</w:t>
      </w:r>
      <w:r w:rsidRPr="00F51533">
        <w:rPr>
          <w:rFonts w:asciiTheme="majorBidi" w:hAnsiTheme="majorBidi" w:cstheme="majorBidi"/>
          <w:sz w:val="20"/>
          <w:szCs w:val="20"/>
          <w:rtl/>
        </w:rPr>
        <w:t xml:space="preserve"> </w:t>
      </w:r>
      <w:r w:rsidR="000D5590" w:rsidRPr="00F51533">
        <w:rPr>
          <w:rFonts w:asciiTheme="majorBidi" w:hAnsiTheme="majorBidi" w:cstheme="majorBidi"/>
          <w:sz w:val="20"/>
          <w:szCs w:val="20"/>
          <w:lang w:val="en-US"/>
        </w:rPr>
        <w:t>time</w:t>
      </w:r>
      <m:oMath>
        <m:r>
          <w:rPr>
            <w:rFonts w:ascii="Cambria Math" w:hAnsiTheme="majorBidi" w:cstheme="majorBidi"/>
            <w:sz w:val="20"/>
            <w:szCs w:val="20"/>
            <w:lang w:val="en-US"/>
          </w:rPr>
          <m:t xml:space="preserve"> </m:t>
        </m:r>
        <m:r>
          <w:rPr>
            <w:rFonts w:asciiTheme="majorBidi" w:hAnsiTheme="majorBidi" w:cstheme="majorBidi"/>
            <w:sz w:val="20"/>
            <w:szCs w:val="20"/>
            <w:lang w:val="en-US"/>
          </w:rPr>
          <m:t>∆</m:t>
        </m:r>
        <m:r>
          <w:rPr>
            <w:rFonts w:ascii="Cambria Math" w:hAnsi="Cambria Math" w:cstheme="majorBidi"/>
            <w:sz w:val="20"/>
            <w:szCs w:val="20"/>
          </w:rPr>
          <m:t>t</m:t>
        </m:r>
      </m:oMath>
      <w:r w:rsidRPr="00F51533">
        <w:rPr>
          <w:rFonts w:asciiTheme="majorBidi" w:hAnsiTheme="majorBidi" w:cstheme="majorBidi"/>
          <w:sz w:val="20"/>
          <w:szCs w:val="20"/>
          <w:lang w:val="en-US"/>
        </w:rPr>
        <w:t>. Each position obtained is defined by two integers i and j, so that:</w:t>
      </w:r>
    </w:p>
    <w:p w:rsidR="00693613" w:rsidRPr="000A7B46" w:rsidRDefault="00693613" w:rsidP="00693613">
      <w:pPr>
        <w:spacing w:after="0" w:line="240" w:lineRule="auto"/>
        <w:jc w:val="both"/>
        <w:rPr>
          <w:rFonts w:asciiTheme="majorBidi" w:hAnsiTheme="majorBidi" w:cstheme="majorBidi"/>
          <w:sz w:val="20"/>
          <w:szCs w:val="20"/>
          <w:lang w:val="en-US"/>
        </w:rPr>
      </w:pPr>
    </w:p>
    <w:p w:rsidR="00655F57" w:rsidRPr="00F51533" w:rsidRDefault="00BC6C17" w:rsidP="00F51533">
      <w:pPr>
        <w:spacing w:after="0" w:line="360" w:lineRule="auto"/>
        <w:ind w:firstLine="708"/>
        <w:jc w:val="both"/>
        <w:rPr>
          <w:rFonts w:ascii="Times New Roman" w:hAnsi="Times New Roman" w:cs="Times New Roman"/>
          <w:sz w:val="20"/>
          <w:szCs w:val="20"/>
        </w:rPr>
      </w:pPr>
      <m:oMathPara>
        <m:oMath>
          <m:d>
            <m:dPr>
              <m:begChr m:val="{"/>
              <m:endChr m:val=""/>
              <m:ctrlPr>
                <w:rPr>
                  <w:rFonts w:ascii="Cambria Math" w:hAnsi="Cambria Math" w:cstheme="majorBidi"/>
                  <w:b/>
                  <w:bCs/>
                  <w:iCs/>
                  <w:sz w:val="20"/>
                  <w:szCs w:val="20"/>
                </w:rPr>
              </m:ctrlPr>
            </m:dPr>
            <m:e>
              <m:eqArr>
                <m:eqArrPr>
                  <m:ctrlPr>
                    <w:rPr>
                      <w:rFonts w:ascii="Cambria Math" w:hAnsi="Cambria Math" w:cstheme="majorBidi"/>
                      <w:b/>
                      <w:bCs/>
                      <w:iCs/>
                      <w:sz w:val="20"/>
                      <w:szCs w:val="20"/>
                    </w:rPr>
                  </m:ctrlPr>
                </m:eqArrPr>
                <m:e>
                  <m:r>
                    <m:rPr>
                      <m:sty m:val="b"/>
                    </m:rPr>
                    <w:rPr>
                      <w:rFonts w:ascii="Cambria Math" w:hAnsi="Cambria Math" w:cstheme="majorBidi"/>
                      <w:sz w:val="20"/>
                      <w:szCs w:val="20"/>
                    </w:rPr>
                    <m:t>x=i.∆X                             0≤i≤2N                   X=2N.∆X</m:t>
                  </m:r>
                </m:e>
                <m:e>
                  <m:r>
                    <m:rPr>
                      <m:sty m:val="b"/>
                    </m:rPr>
                    <w:rPr>
                      <w:rFonts w:ascii="Cambria Math" w:hAnsi="Cambria Math" w:cstheme="majorBidi"/>
                      <w:sz w:val="20"/>
                      <w:szCs w:val="20"/>
                    </w:rPr>
                    <m:t xml:space="preserve">             y=j.∆Y                       0≤j≤2N                          Y=2N.∆Y      </m:t>
                  </m:r>
                  <m:r>
                    <m:rPr>
                      <m:sty m:val="b"/>
                    </m:rPr>
                    <w:rPr>
                      <w:rFonts w:ascii="Cambria Math" w:eastAsiaTheme="minorEastAsia" w:hAnsi="Cambria Math" w:cstheme="majorBidi"/>
                      <w:sz w:val="20"/>
                      <w:szCs w:val="20"/>
                    </w:rPr>
                    <m:t>(3)</m:t>
                  </m:r>
                </m:e>
              </m:eqArr>
            </m:e>
          </m:d>
        </m:oMath>
      </m:oMathPara>
    </w:p>
    <w:p w:rsidR="00655F57" w:rsidRPr="00F51533" w:rsidRDefault="00655F57" w:rsidP="00551AC3">
      <w:pPr>
        <w:spacing w:after="0" w:line="240" w:lineRule="auto"/>
        <w:jc w:val="both"/>
        <w:rPr>
          <w:rFonts w:asciiTheme="majorBidi" w:hAnsiTheme="majorBidi" w:cstheme="majorBidi"/>
          <w:sz w:val="20"/>
          <w:szCs w:val="20"/>
          <w:lang w:val="en-US"/>
        </w:rPr>
      </w:pPr>
      <w:r w:rsidRPr="00F51533">
        <w:rPr>
          <w:rFonts w:asciiTheme="majorBidi" w:hAnsiTheme="majorBidi" w:cstheme="majorBidi"/>
          <w:sz w:val="20"/>
          <w:szCs w:val="20"/>
          <w:lang w:val="en-US"/>
        </w:rPr>
        <w:t xml:space="preserve">The matter equilibrium is evaluated during the increment of time inside the cube of thickness </w:t>
      </w:r>
      <w:r w:rsidRPr="00F51533">
        <w:rPr>
          <w:rFonts w:asciiTheme="majorBidi" w:hAnsiTheme="majorBidi" w:cstheme="majorBidi"/>
          <w:sz w:val="20"/>
          <w:szCs w:val="20"/>
        </w:rPr>
        <w:t>Δ</w:t>
      </w:r>
      <w:r w:rsidRPr="00F51533">
        <w:rPr>
          <w:rFonts w:asciiTheme="majorBidi" w:hAnsiTheme="majorBidi" w:cstheme="majorBidi"/>
          <w:sz w:val="20"/>
          <w:szCs w:val="20"/>
          <w:vertAlign w:val="subscript"/>
          <w:lang w:val="en-US"/>
        </w:rPr>
        <w:t xml:space="preserve">X </w:t>
      </w:r>
      <w:r w:rsidRPr="00F51533">
        <w:rPr>
          <w:rFonts w:asciiTheme="majorBidi" w:hAnsiTheme="majorBidi" w:cstheme="majorBidi"/>
          <w:sz w:val="20"/>
          <w:szCs w:val="20"/>
          <w:lang w:val="en-US"/>
        </w:rPr>
        <w:t xml:space="preserve">or </w:t>
      </w:r>
      <w:r w:rsidRPr="00F51533">
        <w:rPr>
          <w:rFonts w:asciiTheme="majorBidi" w:hAnsiTheme="majorBidi" w:cstheme="majorBidi"/>
          <w:sz w:val="20"/>
          <w:szCs w:val="20"/>
        </w:rPr>
        <w:t>Δ</w:t>
      </w:r>
      <w:r w:rsidRPr="00F51533">
        <w:rPr>
          <w:rFonts w:asciiTheme="majorBidi" w:hAnsiTheme="majorBidi" w:cstheme="majorBidi"/>
          <w:sz w:val="20"/>
          <w:szCs w:val="20"/>
          <w:vertAlign w:val="subscript"/>
          <w:lang w:val="en-US"/>
        </w:rPr>
        <w:t xml:space="preserve">Y </w:t>
      </w:r>
      <w:r w:rsidR="00551AC3">
        <w:rPr>
          <w:rFonts w:asciiTheme="majorBidi" w:hAnsiTheme="majorBidi" w:cstheme="majorBidi"/>
          <w:sz w:val="20"/>
          <w:szCs w:val="20"/>
          <w:lang w:val="en-US"/>
        </w:rPr>
        <w:t xml:space="preserve">centered at the position i and </w:t>
      </w:r>
      <w:r w:rsidRPr="00F51533">
        <w:rPr>
          <w:rFonts w:asciiTheme="majorBidi" w:hAnsiTheme="majorBidi" w:cstheme="majorBidi"/>
          <w:sz w:val="20"/>
          <w:szCs w:val="20"/>
          <w:lang w:val="en-US"/>
        </w:rPr>
        <w:t xml:space="preserve"> j (figure 1), considering the radial diffusion, tangential and longitudinal of the wood on both sides</w:t>
      </w:r>
      <w:r w:rsidR="00F62EAE" w:rsidRPr="0033582F">
        <w:rPr>
          <w:rFonts w:asciiTheme="majorBidi" w:hAnsiTheme="majorBidi" w:cstheme="majorBidi"/>
          <w:color w:val="4472C4" w:themeColor="accent1"/>
          <w:sz w:val="20"/>
          <w:szCs w:val="20"/>
          <w:lang w:val="en-US"/>
        </w:rPr>
        <w:fldChar w:fldCharType="begin"/>
      </w:r>
      <w:r w:rsidR="003A7BAA" w:rsidRPr="0033582F">
        <w:rPr>
          <w:rFonts w:asciiTheme="majorBidi" w:hAnsiTheme="majorBidi" w:cstheme="majorBidi"/>
          <w:color w:val="4472C4" w:themeColor="accent1"/>
          <w:sz w:val="20"/>
          <w:szCs w:val="20"/>
          <w:lang w:val="en-US"/>
        </w:rPr>
        <w:instrText xml:space="preserve"> ADDIN ZOTERO_ITEM CSL_CITATION {"citationID":"Bx5iMysz","properties":{"formattedCitation":"\\super 15\\uc0\\u8211{}17\\nosupersub{}","plainCitation":"15–17","noteIndex":0},"citationItems":[{"id":153,"uris":["http://zotero.org/users/2342535/items/ZZ4FBRHW"],"uri":["http://zotero.org/users/2342535/items/ZZ4FBRHW"],"itemData":{"id":153,"type":"article-journal","title":"Diffusion of curing agent through the thickness of a bi-layer EPDM system during the cure","container-title":"Polymer Testing","page":"392–401","volume":"28","issue":"4","author":[{"family":"El Brouzi","given":"Abdalhak"},{"family":"Vergnaud","given":"Jean-Maurice"}],"issued":{"date-parts":[["2009"]]}},"label":"page"},{"id":111,"uris":["http://zotero.org/users/2342535/items/ATN3MIC6"],"uri":["http://zotero.org/users/2342535/items/ATN3MIC6"],"itemData":{"id":111,"type":"article-journal","title":"MODELING VACUUM-CONTACT DRYING OF WOOD: THE WATER POTENTIAL APPROACH","container-title":"Drying Technology","page":"1737-1778","volume":"18","issue":"8","source":"DOI.org (Crossref)","DOI":"10.1080/07373930008917809","ISSN":"0737-3937, 1532-2300","title-short":"MODELING VACUUM-CONTACT DRYING OF WOOD","journalAbbreviation":"Drying Technology","language":"en","author":[{"family":"Defo","given":"Maurice"},{"family":"Cloutier","given":"Alain"},{"family":"Fortin","given":"Yves"}],"issued":{"date-parts":[["2000",9]]}},"label":"page"},{"id":105,"uris":["http://zotero.org/users/2342535/items/ZD6ZIFV2"],"uri":["http://zotero.org/users/2342535/items/ZD6ZIFV2"],"itemData":{"id":105,"type":"chapter","title":"Effects of the method of identification of the diffusion coefficient on accuracy of modeling bound water transfer in wood","container-title":"Drying of Porous Materials","publisher":"Springer Netherlands","publisher-place":"Dordrecht","page":"135-144","source":"DOI.org (Crossref)","event-place":"Dordrecht","URL":"http://link.springer.com/10.1007/978-1-4020-5480-8_11","ISBN":"978-1-4020-5479-2","note":"DOI: 10.1007/978-1-4020-5480-8_11","language":"en","editor":[{"family":"Kowalski","given":"Stefan Jan"}],"author":[{"family":"Olek","given":"Wieslaw"},{"family":"Weres","given":"Jerzy"}],"issued":{"date-parts":[["2007"]]},"accessed":{"date-parts":[["2019",6,15]]}},"label":"page"}],"schema":"https://github.com/citation-style-language/schema/raw/master/csl-citation.json"} </w:instrText>
      </w:r>
      <w:r w:rsidR="00F62EAE" w:rsidRPr="0033582F">
        <w:rPr>
          <w:rFonts w:asciiTheme="majorBidi" w:hAnsiTheme="majorBidi" w:cstheme="majorBidi"/>
          <w:color w:val="4472C4" w:themeColor="accent1"/>
          <w:sz w:val="20"/>
          <w:szCs w:val="20"/>
          <w:lang w:val="en-US"/>
        </w:rPr>
        <w:fldChar w:fldCharType="separate"/>
      </w:r>
      <w:r w:rsidR="003A7BAA" w:rsidRPr="00C0274D">
        <w:rPr>
          <w:rFonts w:ascii="Times New Roman" w:hAnsi="Times New Roman" w:cs="Times New Roman"/>
          <w:color w:val="4472C4" w:themeColor="accent1"/>
          <w:sz w:val="20"/>
          <w:szCs w:val="24"/>
          <w:vertAlign w:val="superscript"/>
          <w:lang w:val="en-US"/>
        </w:rPr>
        <w:t>15–17</w:t>
      </w:r>
      <w:r w:rsidR="00F62EAE" w:rsidRPr="0033582F">
        <w:rPr>
          <w:rFonts w:asciiTheme="majorBidi" w:hAnsiTheme="majorBidi" w:cstheme="majorBidi"/>
          <w:color w:val="4472C4" w:themeColor="accent1"/>
          <w:sz w:val="20"/>
          <w:szCs w:val="20"/>
          <w:lang w:val="en-US"/>
        </w:rPr>
        <w:fldChar w:fldCharType="end"/>
      </w:r>
      <w:r w:rsidR="00050B2D" w:rsidRPr="00F51533">
        <w:rPr>
          <w:rFonts w:asciiTheme="majorBidi" w:hAnsiTheme="majorBidi" w:cstheme="majorBidi"/>
          <w:sz w:val="20"/>
          <w:szCs w:val="20"/>
          <w:lang w:val="en-US"/>
        </w:rPr>
        <w:t>.</w:t>
      </w:r>
    </w:p>
    <w:p w:rsidR="00655F57" w:rsidRPr="00F51533" w:rsidRDefault="00655F57" w:rsidP="00693613">
      <w:pPr>
        <w:spacing w:after="0" w:line="240" w:lineRule="auto"/>
        <w:jc w:val="both"/>
        <w:rPr>
          <w:rFonts w:asciiTheme="majorBidi" w:hAnsiTheme="majorBidi" w:cstheme="majorBidi"/>
          <w:sz w:val="20"/>
          <w:szCs w:val="20"/>
          <w:lang w:val="en-US"/>
        </w:rPr>
      </w:pPr>
      <w:r w:rsidRPr="00F51533">
        <w:rPr>
          <w:rFonts w:asciiTheme="majorBidi" w:hAnsiTheme="majorBidi" w:cstheme="majorBidi"/>
          <w:sz w:val="20"/>
          <w:szCs w:val="20"/>
          <w:lang w:val="en-US"/>
        </w:rPr>
        <w:t xml:space="preserve">The new concentration after the lapse of time at the position i, j, </w:t>
      </w:r>
      <m:oMath>
        <m:sSub>
          <m:sSubPr>
            <m:ctrlPr>
              <w:rPr>
                <w:rFonts w:ascii="Cambria Math" w:hAnsiTheme="majorBidi" w:cstheme="majorBidi"/>
                <w:i/>
                <w:sz w:val="20"/>
                <w:szCs w:val="20"/>
              </w:rPr>
            </m:ctrlPr>
          </m:sSubPr>
          <m:e>
            <m:r>
              <w:rPr>
                <w:rFonts w:ascii="Cambria Math" w:hAnsi="Cambria Math" w:cstheme="majorBidi"/>
                <w:sz w:val="20"/>
                <w:szCs w:val="20"/>
              </w:rPr>
              <m:t>CN</m:t>
            </m:r>
          </m:e>
          <m:sub>
            <m:r>
              <w:rPr>
                <w:rFonts w:ascii="Cambria Math" w:hAnsi="Cambria Math" w:cstheme="majorBidi"/>
                <w:sz w:val="20"/>
                <w:szCs w:val="20"/>
              </w:rPr>
              <m:t>i</m:t>
            </m:r>
            <m:r>
              <w:rPr>
                <w:rFonts w:ascii="Cambria Math" w:hAnsiTheme="majorBidi" w:cstheme="majorBidi"/>
                <w:sz w:val="20"/>
                <w:szCs w:val="20"/>
                <w:lang w:val="en-US"/>
              </w:rPr>
              <m:t>,</m:t>
            </m:r>
            <m:r>
              <w:rPr>
                <w:rFonts w:ascii="Cambria Math" w:hAnsi="Cambria Math" w:cstheme="majorBidi"/>
                <w:sz w:val="20"/>
                <w:szCs w:val="20"/>
              </w:rPr>
              <m:t>j</m:t>
            </m:r>
          </m:sub>
        </m:sSub>
      </m:oMath>
      <w:r w:rsidRPr="00F51533">
        <w:rPr>
          <w:rFonts w:asciiTheme="majorBidi" w:eastAsiaTheme="minorEastAsia" w:hAnsiTheme="majorBidi" w:cstheme="majorBidi"/>
          <w:sz w:val="20"/>
          <w:szCs w:val="20"/>
          <w:lang w:val="en-US"/>
        </w:rPr>
        <w:t xml:space="preserve"> </w:t>
      </w:r>
      <w:r w:rsidRPr="00F51533">
        <w:rPr>
          <w:rFonts w:asciiTheme="majorBidi" w:hAnsiTheme="majorBidi" w:cstheme="majorBidi"/>
          <w:sz w:val="20"/>
          <w:szCs w:val="20"/>
          <w:lang w:val="en-US"/>
        </w:rPr>
        <w:t xml:space="preserve">can therefore be expressed in terms of the internal concentrations obtained at the same place and the adjacent places: </w:t>
      </w:r>
    </w:p>
    <w:p w:rsidR="00655F57" w:rsidRPr="00F51533" w:rsidRDefault="00655F57" w:rsidP="00693613">
      <w:pPr>
        <w:spacing w:after="0" w:line="240" w:lineRule="auto"/>
        <w:jc w:val="both"/>
        <w:rPr>
          <w:rFonts w:asciiTheme="majorBidi" w:hAnsiTheme="majorBidi" w:cstheme="majorBidi"/>
          <w:sz w:val="20"/>
          <w:szCs w:val="20"/>
          <w:lang w:val="en-US"/>
        </w:rPr>
      </w:pPr>
      <w:r w:rsidRPr="00F51533">
        <w:rPr>
          <w:rFonts w:asciiTheme="majorBidi" w:hAnsiTheme="majorBidi" w:cstheme="majorBidi"/>
          <w:sz w:val="20"/>
          <w:szCs w:val="20"/>
          <w:lang w:val="en-US"/>
        </w:rPr>
        <w:t>This method leads to:</w:t>
      </w:r>
    </w:p>
    <w:p w:rsidR="00655F57" w:rsidRPr="00693613" w:rsidRDefault="00BC6C17" w:rsidP="00693613">
      <w:pPr>
        <w:spacing w:after="0" w:line="360" w:lineRule="auto"/>
        <w:ind w:firstLine="708"/>
        <w:jc w:val="both"/>
        <w:rPr>
          <w:rFonts w:asciiTheme="majorBidi" w:eastAsiaTheme="minorEastAsia" w:hAnsiTheme="majorBidi" w:cstheme="majorBidi"/>
          <w:b/>
          <w:bCs/>
          <w:iCs/>
          <w:sz w:val="20"/>
          <w:szCs w:val="20"/>
          <w:rtl/>
          <w:lang w:val="en-US"/>
        </w:rPr>
      </w:pPr>
      <m:oMath>
        <m:sSub>
          <m:sSubPr>
            <m:ctrlPr>
              <w:rPr>
                <w:rFonts w:ascii="Cambria Math" w:hAnsi="Cambria Math" w:cstheme="majorBidi"/>
                <w:b/>
                <w:bCs/>
                <w:iCs/>
                <w:sz w:val="20"/>
                <w:szCs w:val="20"/>
              </w:rPr>
            </m:ctrlPr>
          </m:sSubPr>
          <m:e>
            <m:r>
              <m:rPr>
                <m:sty m:val="b"/>
              </m:rPr>
              <w:rPr>
                <w:rFonts w:ascii="Cambria Math" w:hAnsi="Cambria Math" w:cstheme="majorBidi"/>
                <w:sz w:val="20"/>
                <w:szCs w:val="20"/>
              </w:rPr>
              <m:t>CN</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sub>
        </m:sSub>
        <m:r>
          <m:rPr>
            <m:sty m:val="b"/>
          </m:rPr>
          <w:rPr>
            <w:rFonts w:ascii="Cambria Math" w:hAnsi="Cambria Math" w:cstheme="majorBidi"/>
            <w:sz w:val="20"/>
            <w:szCs w:val="20"/>
            <w:lang w:val="en-US"/>
          </w:rPr>
          <m:t>=</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C</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sub>
        </m:sSub>
        <m:r>
          <m:rPr>
            <m:sty m:val="b"/>
          </m:rPr>
          <w:rPr>
            <w:rFonts w:ascii="Cambria Math" w:hAnsi="Cambria Math" w:cstheme="majorBidi"/>
            <w:sz w:val="20"/>
            <w:szCs w:val="20"/>
            <w:lang w:val="en-US"/>
          </w:rPr>
          <m:t>+</m:t>
        </m:r>
        <m:f>
          <m:fPr>
            <m:ctrlPr>
              <w:rPr>
                <w:rFonts w:ascii="Cambria Math" w:hAnsi="Cambria Math" w:cstheme="majorBidi"/>
                <w:b/>
                <w:bCs/>
                <w:iCs/>
                <w:sz w:val="20"/>
                <w:szCs w:val="20"/>
              </w:rPr>
            </m:ctrlPr>
          </m:fPr>
          <m:num>
            <m:r>
              <m:rPr>
                <m:sty m:val="b"/>
              </m:rPr>
              <w:rPr>
                <w:rFonts w:ascii="Cambria Math" w:hAnsi="Cambria Math" w:cstheme="majorBidi"/>
                <w:sz w:val="20"/>
                <w:szCs w:val="20"/>
              </w:rPr>
              <m:t>1</m:t>
            </m:r>
          </m:num>
          <m:den>
            <m:sSub>
              <m:sSubPr>
                <m:ctrlPr>
                  <w:rPr>
                    <w:rFonts w:ascii="Cambria Math" w:hAnsi="Cambria Math" w:cstheme="majorBidi"/>
                    <w:b/>
                    <w:bCs/>
                    <w:iCs/>
                    <w:sz w:val="20"/>
                    <w:szCs w:val="20"/>
                  </w:rPr>
                </m:ctrlPr>
              </m:sSubPr>
              <m:e>
                <m:r>
                  <m:rPr>
                    <m:sty m:val="b"/>
                  </m:rPr>
                  <w:rPr>
                    <w:rFonts w:ascii="Cambria Math" w:hAnsi="Cambria Math" w:cstheme="majorBidi"/>
                    <w:sz w:val="20"/>
                    <w:szCs w:val="20"/>
                  </w:rPr>
                  <m:t>M</m:t>
                </m:r>
              </m:e>
              <m:sub>
                <m:r>
                  <m:rPr>
                    <m:sty m:val="b"/>
                  </m:rPr>
                  <w:rPr>
                    <w:rFonts w:ascii="Cambria Math" w:hAnsi="Cambria Math" w:cstheme="majorBidi"/>
                    <w:sz w:val="20"/>
                    <w:szCs w:val="20"/>
                  </w:rPr>
                  <m:t>X</m:t>
                </m:r>
              </m:sub>
            </m:sSub>
          </m:den>
        </m:f>
        <m:d>
          <m:dPr>
            <m:begChr m:val="["/>
            <m:endChr m:val="]"/>
            <m:ctrlPr>
              <w:rPr>
                <w:rFonts w:ascii="Cambria Math" w:hAnsi="Cambria Math" w:cstheme="majorBidi"/>
                <w:b/>
                <w:bCs/>
                <w:iCs/>
                <w:sz w:val="20"/>
                <w:szCs w:val="20"/>
              </w:rPr>
            </m:ctrlPr>
          </m:dPr>
          <m:e>
            <m:sSub>
              <m:sSubPr>
                <m:ctrlPr>
                  <w:rPr>
                    <w:rFonts w:ascii="Cambria Math" w:hAnsi="Cambria Math" w:cstheme="majorBidi"/>
                    <w:b/>
                    <w:bCs/>
                    <w:iCs/>
                    <w:sz w:val="20"/>
                    <w:szCs w:val="20"/>
                  </w:rPr>
                </m:ctrlPr>
              </m:sSubPr>
              <m:e>
                <m:r>
                  <m:rPr>
                    <m:sty m:val="b"/>
                  </m:rPr>
                  <w:rPr>
                    <w:rFonts w:ascii="Cambria Math" w:hAnsi="Cambria Math" w:cstheme="majorBidi"/>
                    <w:sz w:val="20"/>
                    <w:szCs w:val="20"/>
                  </w:rPr>
                  <m:t>C</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1</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sub>
            </m:sSub>
            <m:r>
              <m:rPr>
                <m:sty m:val="b"/>
              </m:rPr>
              <w:rPr>
                <w:rFonts w:ascii="Cambria Math" w:hAnsi="Cambria Math" w:cstheme="majorBidi"/>
                <w:sz w:val="20"/>
                <w:szCs w:val="20"/>
                <w:lang w:val="en-US"/>
              </w:rPr>
              <m:t>-</m:t>
            </m:r>
            <m:r>
              <m:rPr>
                <m:sty m:val="b"/>
              </m:rPr>
              <w:rPr>
                <w:rFonts w:ascii="Cambria Math" w:hAnsi="Cambria Math" w:cstheme="majorBidi"/>
                <w:sz w:val="20"/>
                <w:szCs w:val="20"/>
              </w:rPr>
              <m:t>2</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C</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sub>
            </m:sSub>
            <m:r>
              <m:rPr>
                <m:sty m:val="b"/>
              </m:rPr>
              <w:rPr>
                <w:rFonts w:ascii="Cambria Math" w:hAnsi="Cambria Math" w:cstheme="majorBidi"/>
                <w:sz w:val="20"/>
                <w:szCs w:val="20"/>
                <w:lang w:val="en-US"/>
              </w:rPr>
              <m:t xml:space="preserve">+ </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C</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1</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sub>
            </m:sSub>
          </m:e>
        </m:d>
        <m:r>
          <m:rPr>
            <m:sty m:val="b"/>
          </m:rPr>
          <w:rPr>
            <w:rFonts w:ascii="Cambria Math" w:hAnsi="Cambria Math" w:cstheme="majorBidi"/>
            <w:sz w:val="20"/>
            <w:szCs w:val="20"/>
            <w:lang w:val="en-US"/>
          </w:rPr>
          <m:t>+</m:t>
        </m:r>
        <m:f>
          <m:fPr>
            <m:ctrlPr>
              <w:rPr>
                <w:rFonts w:ascii="Cambria Math" w:hAnsi="Cambria Math" w:cstheme="majorBidi"/>
                <w:b/>
                <w:bCs/>
                <w:iCs/>
                <w:sz w:val="20"/>
                <w:szCs w:val="20"/>
              </w:rPr>
            </m:ctrlPr>
          </m:fPr>
          <m:num>
            <m:r>
              <m:rPr>
                <m:sty m:val="b"/>
              </m:rPr>
              <w:rPr>
                <w:rFonts w:ascii="Cambria Math" w:hAnsi="Cambria Math" w:cstheme="majorBidi"/>
                <w:sz w:val="20"/>
                <w:szCs w:val="20"/>
              </w:rPr>
              <m:t>1</m:t>
            </m:r>
          </m:num>
          <m:den>
            <m:sSub>
              <m:sSubPr>
                <m:ctrlPr>
                  <w:rPr>
                    <w:rFonts w:ascii="Cambria Math" w:hAnsi="Cambria Math" w:cstheme="majorBidi"/>
                    <w:b/>
                    <w:bCs/>
                    <w:iCs/>
                    <w:sz w:val="20"/>
                    <w:szCs w:val="20"/>
                  </w:rPr>
                </m:ctrlPr>
              </m:sSubPr>
              <m:e>
                <m:r>
                  <m:rPr>
                    <m:sty m:val="b"/>
                  </m:rPr>
                  <w:rPr>
                    <w:rFonts w:ascii="Cambria Math" w:hAnsi="Cambria Math" w:cstheme="majorBidi"/>
                    <w:sz w:val="20"/>
                    <w:szCs w:val="20"/>
                  </w:rPr>
                  <m:t>M</m:t>
                </m:r>
              </m:e>
              <m:sub>
                <m:r>
                  <m:rPr>
                    <m:sty m:val="b"/>
                  </m:rPr>
                  <w:rPr>
                    <w:rFonts w:ascii="Cambria Math" w:hAnsi="Cambria Math" w:cstheme="majorBidi"/>
                    <w:sz w:val="20"/>
                    <w:szCs w:val="20"/>
                  </w:rPr>
                  <m:t>Y</m:t>
                </m:r>
              </m:sub>
            </m:sSub>
          </m:den>
        </m:f>
        <m:d>
          <m:dPr>
            <m:begChr m:val="["/>
            <m:endChr m:val="]"/>
            <m:ctrlPr>
              <w:rPr>
                <w:rFonts w:ascii="Cambria Math" w:hAnsi="Cambria Math" w:cstheme="majorBidi"/>
                <w:b/>
                <w:bCs/>
                <w:iCs/>
                <w:sz w:val="20"/>
                <w:szCs w:val="20"/>
              </w:rPr>
            </m:ctrlPr>
          </m:dPr>
          <m:e>
            <m:sSub>
              <m:sSubPr>
                <m:ctrlPr>
                  <w:rPr>
                    <w:rFonts w:ascii="Cambria Math" w:hAnsi="Cambria Math" w:cstheme="majorBidi"/>
                    <w:b/>
                    <w:bCs/>
                    <w:iCs/>
                    <w:sz w:val="20"/>
                    <w:szCs w:val="20"/>
                  </w:rPr>
                </m:ctrlPr>
              </m:sSubPr>
              <m:e>
                <m:r>
                  <m:rPr>
                    <m:sty m:val="b"/>
                  </m:rPr>
                  <w:rPr>
                    <w:rFonts w:ascii="Cambria Math" w:hAnsi="Cambria Math" w:cstheme="majorBidi"/>
                    <w:sz w:val="20"/>
                    <w:szCs w:val="20"/>
                  </w:rPr>
                  <m:t>C</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r>
                  <m:rPr>
                    <m:sty m:val="b"/>
                  </m:rPr>
                  <w:rPr>
                    <w:rFonts w:ascii="Cambria Math" w:hAnsi="Cambria Math" w:cstheme="majorBidi"/>
                    <w:sz w:val="20"/>
                    <w:szCs w:val="20"/>
                    <w:lang w:val="en-US"/>
                  </w:rPr>
                  <m:t>+</m:t>
                </m:r>
                <m:r>
                  <m:rPr>
                    <m:sty m:val="b"/>
                  </m:rPr>
                  <w:rPr>
                    <w:rFonts w:ascii="Cambria Math" w:hAnsi="Cambria Math" w:cstheme="majorBidi"/>
                    <w:sz w:val="20"/>
                    <w:szCs w:val="20"/>
                  </w:rPr>
                  <m:t>1</m:t>
                </m:r>
              </m:sub>
            </m:sSub>
            <m:r>
              <m:rPr>
                <m:sty m:val="b"/>
              </m:rPr>
              <w:rPr>
                <w:rFonts w:ascii="Cambria Math" w:hAnsi="Cambria Math" w:cstheme="majorBidi"/>
                <w:sz w:val="20"/>
                <w:szCs w:val="20"/>
                <w:lang w:val="en-US"/>
              </w:rPr>
              <m:t>-</m:t>
            </m:r>
            <m:r>
              <m:rPr>
                <m:sty m:val="b"/>
              </m:rPr>
              <w:rPr>
                <w:rFonts w:ascii="Cambria Math" w:hAnsi="Cambria Math" w:cstheme="majorBidi"/>
                <w:sz w:val="20"/>
                <w:szCs w:val="20"/>
              </w:rPr>
              <m:t>2</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C</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sub>
            </m:sSub>
            <m:r>
              <m:rPr>
                <m:sty m:val="b"/>
              </m:rPr>
              <w:rPr>
                <w:rFonts w:ascii="Cambria Math" w:hAnsi="Cambria Math" w:cstheme="majorBidi"/>
                <w:sz w:val="20"/>
                <w:szCs w:val="20"/>
                <w:lang w:val="en-US"/>
              </w:rPr>
              <m:t xml:space="preserve">+ </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C</m:t>
                </m:r>
              </m:e>
              <m:sub>
                <m:r>
                  <m:rPr>
                    <m:sty m:val="b"/>
                  </m:rPr>
                  <w:rPr>
                    <w:rFonts w:ascii="Cambria Math" w:hAnsi="Cambria Math" w:cstheme="majorBidi"/>
                    <w:sz w:val="20"/>
                    <w:szCs w:val="20"/>
                  </w:rPr>
                  <m:t>i</m:t>
                </m:r>
                <m:r>
                  <m:rPr>
                    <m:sty m:val="b"/>
                  </m:rPr>
                  <w:rPr>
                    <w:rFonts w:ascii="Cambria Math" w:hAnsi="Cambria Math" w:cstheme="majorBidi"/>
                    <w:sz w:val="20"/>
                    <w:szCs w:val="20"/>
                    <w:lang w:val="en-US"/>
                  </w:rPr>
                  <m:t>,</m:t>
                </m:r>
                <m:r>
                  <m:rPr>
                    <m:sty m:val="b"/>
                  </m:rPr>
                  <w:rPr>
                    <w:rFonts w:ascii="Cambria Math" w:hAnsi="Cambria Math" w:cstheme="majorBidi"/>
                    <w:sz w:val="20"/>
                    <w:szCs w:val="20"/>
                  </w:rPr>
                  <m:t>j</m:t>
                </m:r>
                <m:r>
                  <m:rPr>
                    <m:sty m:val="b"/>
                  </m:rPr>
                  <w:rPr>
                    <w:rFonts w:ascii="Cambria Math" w:hAnsi="Cambria Math" w:cstheme="majorBidi"/>
                    <w:sz w:val="20"/>
                    <w:szCs w:val="20"/>
                    <w:lang w:val="en-US"/>
                  </w:rPr>
                  <m:t>-</m:t>
                </m:r>
                <m:r>
                  <m:rPr>
                    <m:sty m:val="b"/>
                  </m:rPr>
                  <w:rPr>
                    <w:rFonts w:ascii="Cambria Math" w:hAnsi="Cambria Math" w:cstheme="majorBidi"/>
                    <w:sz w:val="20"/>
                    <w:szCs w:val="20"/>
                  </w:rPr>
                  <m:t>1</m:t>
                </m:r>
              </m:sub>
            </m:sSub>
          </m:e>
        </m:d>
        <m:r>
          <m:rPr>
            <m:sty m:val="bi"/>
          </m:rPr>
          <w:rPr>
            <w:rFonts w:ascii="Cambria Math" w:hAnsi="Cambria Math" w:cstheme="majorBidi"/>
            <w:sz w:val="20"/>
            <w:szCs w:val="20"/>
            <w:lang w:val="en-US"/>
          </w:rPr>
          <m:t xml:space="preserve">    </m:t>
        </m:r>
      </m:oMath>
      <w:r w:rsidR="00655F57" w:rsidRPr="00174CE5">
        <w:rPr>
          <w:rFonts w:asciiTheme="majorBidi" w:eastAsiaTheme="minorEastAsia" w:hAnsiTheme="majorBidi" w:cstheme="majorBidi"/>
          <w:b/>
          <w:bCs/>
          <w:iCs/>
          <w:sz w:val="20"/>
          <w:szCs w:val="20"/>
          <w:lang w:val="en-US"/>
        </w:rPr>
        <w:t>(4)</w:t>
      </w:r>
    </w:p>
    <w:p w:rsidR="00655F57" w:rsidRPr="000A7B46" w:rsidRDefault="0042656A" w:rsidP="00C41F74">
      <w:pPr>
        <w:spacing w:line="360" w:lineRule="auto"/>
        <w:jc w:val="both"/>
        <w:rPr>
          <w:rFonts w:asciiTheme="majorBidi" w:eastAsiaTheme="minorEastAsia" w:hAnsiTheme="majorBidi" w:cstheme="majorBidi"/>
          <w:b/>
          <w:bCs/>
          <w:iCs/>
          <w:sz w:val="20"/>
          <w:szCs w:val="20"/>
          <w:lang w:val="en-US"/>
        </w:rPr>
      </w:pPr>
      <w:r>
        <w:rPr>
          <w:rFonts w:asciiTheme="majorBidi" w:hAnsiTheme="majorBidi" w:cstheme="majorBidi"/>
          <w:sz w:val="20"/>
          <w:szCs w:val="20"/>
          <w:lang w:val="en-US"/>
        </w:rPr>
        <w:t>With</w:t>
      </w:r>
      <w:r w:rsidR="00655F57" w:rsidRPr="000A7B46">
        <w:rPr>
          <w:rFonts w:asciiTheme="majorBidi" w:hAnsiTheme="majorBidi" w:cstheme="majorBidi"/>
          <w:sz w:val="20"/>
          <w:szCs w:val="20"/>
          <w:lang w:val="en-US"/>
        </w:rPr>
        <w:t xml:space="preserve">:                              </w:t>
      </w:r>
      <m:oMath>
        <m:sSub>
          <m:sSubPr>
            <m:ctrlPr>
              <w:rPr>
                <w:rFonts w:ascii="Cambria Math" w:hAnsi="Cambria Math" w:cstheme="majorBidi"/>
                <w:b/>
                <w:bCs/>
                <w:iCs/>
                <w:sz w:val="20"/>
                <w:szCs w:val="20"/>
              </w:rPr>
            </m:ctrlPr>
          </m:sSubPr>
          <m:e>
            <m:r>
              <m:rPr>
                <m:sty m:val="b"/>
              </m:rPr>
              <w:rPr>
                <w:rFonts w:ascii="Cambria Math" w:hAnsi="Cambria Math" w:cstheme="majorBidi"/>
                <w:sz w:val="20"/>
                <w:szCs w:val="20"/>
              </w:rPr>
              <m:t>M</m:t>
            </m:r>
          </m:e>
          <m:sub>
            <m:r>
              <m:rPr>
                <m:sty m:val="b"/>
              </m:rPr>
              <w:rPr>
                <w:rFonts w:ascii="Cambria Math" w:hAnsi="Cambria Math" w:cstheme="majorBidi"/>
                <w:sz w:val="20"/>
                <w:szCs w:val="20"/>
              </w:rPr>
              <m:t>X</m:t>
            </m:r>
          </m:sub>
        </m:sSub>
        <m:r>
          <m:rPr>
            <m:sty m:val="b"/>
          </m:rPr>
          <w:rPr>
            <w:rFonts w:ascii="Cambria Math" w:hAnsi="Cambria Math" w:cstheme="majorBidi"/>
            <w:sz w:val="20"/>
            <w:szCs w:val="20"/>
            <w:lang w:val="en-US"/>
          </w:rPr>
          <m:t>=</m:t>
        </m:r>
        <m:f>
          <m:fPr>
            <m:ctrlPr>
              <w:rPr>
                <w:rFonts w:ascii="Cambria Math" w:hAnsi="Cambria Math" w:cstheme="majorBidi"/>
                <w:b/>
                <w:bCs/>
                <w:iCs/>
                <w:sz w:val="20"/>
                <w:szCs w:val="20"/>
              </w:rPr>
            </m:ctrlPr>
          </m:fPr>
          <m:num>
            <m:sSup>
              <m:sSupPr>
                <m:ctrlPr>
                  <w:rPr>
                    <w:rFonts w:ascii="Cambria Math" w:hAnsi="Cambria Math" w:cstheme="majorBidi"/>
                    <w:b/>
                    <w:bCs/>
                    <w:iCs/>
                    <w:sz w:val="20"/>
                    <w:szCs w:val="20"/>
                  </w:rPr>
                </m:ctrlPr>
              </m:sSupPr>
              <m:e>
                <m:d>
                  <m:dPr>
                    <m:ctrlPr>
                      <w:rPr>
                        <w:rFonts w:ascii="Cambria Math" w:hAnsi="Cambria Math" w:cstheme="majorBidi"/>
                        <w:b/>
                        <w:bCs/>
                        <w:iCs/>
                        <w:sz w:val="20"/>
                        <w:szCs w:val="20"/>
                      </w:rPr>
                    </m:ctrlPr>
                  </m:dPr>
                  <m:e>
                    <m:r>
                      <m:rPr>
                        <m:sty m:val="b"/>
                      </m:rPr>
                      <w:rPr>
                        <w:rFonts w:ascii="Cambria Math" w:hAnsi="Cambria Math" w:cstheme="majorBidi"/>
                        <w:sz w:val="20"/>
                        <w:szCs w:val="20"/>
                        <w:lang w:val="en-US"/>
                      </w:rPr>
                      <m:t>∆</m:t>
                    </m:r>
                    <m:r>
                      <m:rPr>
                        <m:sty m:val="b"/>
                      </m:rPr>
                      <w:rPr>
                        <w:rFonts w:ascii="Cambria Math" w:hAnsi="Cambria Math" w:cstheme="majorBidi"/>
                        <w:sz w:val="20"/>
                        <w:szCs w:val="20"/>
                      </w:rPr>
                      <m:t>X</m:t>
                    </m:r>
                  </m:e>
                </m:d>
              </m:e>
              <m:sup>
                <m:r>
                  <m:rPr>
                    <m:sty m:val="b"/>
                  </m:rPr>
                  <w:rPr>
                    <w:rFonts w:ascii="Cambria Math" w:hAnsi="Cambria Math" w:cstheme="majorBidi"/>
                    <w:sz w:val="20"/>
                    <w:szCs w:val="20"/>
                  </w:rPr>
                  <m:t>2</m:t>
                </m:r>
              </m:sup>
            </m:sSup>
          </m:num>
          <m:den>
            <m:sSub>
              <m:sSubPr>
                <m:ctrlPr>
                  <w:rPr>
                    <w:rFonts w:ascii="Cambria Math" w:hAnsi="Cambria Math" w:cstheme="majorBidi"/>
                    <w:b/>
                    <w:bCs/>
                    <w:iCs/>
                    <w:sz w:val="20"/>
                    <w:szCs w:val="20"/>
                  </w:rPr>
                </m:ctrlPr>
              </m:sSubPr>
              <m:e>
                <m:r>
                  <m:rPr>
                    <m:sty m:val="b"/>
                  </m:rPr>
                  <w:rPr>
                    <w:rFonts w:ascii="Cambria Math" w:hAnsi="Cambria Math" w:cstheme="majorBidi"/>
                    <w:sz w:val="20"/>
                    <w:szCs w:val="20"/>
                  </w:rPr>
                  <m:t>D</m:t>
                </m:r>
              </m:e>
              <m:sub>
                <m:r>
                  <m:rPr>
                    <m:sty m:val="b"/>
                  </m:rPr>
                  <w:rPr>
                    <w:rFonts w:ascii="Cambria Math" w:hAnsi="Cambria Math" w:cstheme="majorBidi"/>
                    <w:sz w:val="20"/>
                    <w:szCs w:val="20"/>
                  </w:rPr>
                  <m:t>X</m:t>
                </m:r>
              </m:sub>
            </m:sSub>
            <m:r>
              <m:rPr>
                <m:sty m:val="b"/>
              </m:rPr>
              <w:rPr>
                <w:rFonts w:ascii="Cambria Math" w:hAnsi="Cambria Math" w:cstheme="majorBidi"/>
                <w:sz w:val="20"/>
                <w:szCs w:val="20"/>
                <w:lang w:val="en-US"/>
              </w:rPr>
              <m:t>.∆</m:t>
            </m:r>
            <m:r>
              <m:rPr>
                <m:sty m:val="b"/>
              </m:rPr>
              <w:rPr>
                <w:rFonts w:ascii="Cambria Math" w:hAnsi="Cambria Math" w:cstheme="majorBidi"/>
                <w:sz w:val="20"/>
                <w:szCs w:val="20"/>
              </w:rPr>
              <m:t>t</m:t>
            </m:r>
          </m:den>
        </m:f>
      </m:oMath>
      <w:r w:rsidR="00655F57" w:rsidRPr="000A7B46">
        <w:rPr>
          <w:rFonts w:asciiTheme="majorBidi" w:eastAsiaTheme="minorEastAsia" w:hAnsiTheme="majorBidi" w:cstheme="majorBidi"/>
          <w:sz w:val="20"/>
          <w:szCs w:val="20"/>
          <w:lang w:val="en-US"/>
        </w:rPr>
        <w:t xml:space="preserve">                   and              </w:t>
      </w:r>
      <m:oMath>
        <m:sSub>
          <m:sSubPr>
            <m:ctrlPr>
              <w:rPr>
                <w:rFonts w:ascii="Cambria Math" w:hAnsi="Cambria Math" w:cstheme="majorBidi"/>
                <w:b/>
                <w:bCs/>
                <w:iCs/>
                <w:sz w:val="20"/>
                <w:szCs w:val="20"/>
              </w:rPr>
            </m:ctrlPr>
          </m:sSubPr>
          <m:e>
            <m:r>
              <m:rPr>
                <m:sty m:val="b"/>
              </m:rPr>
              <w:rPr>
                <w:rFonts w:ascii="Cambria Math" w:hAnsi="Cambria Math" w:cstheme="majorBidi"/>
                <w:sz w:val="20"/>
                <w:szCs w:val="20"/>
              </w:rPr>
              <m:t>M</m:t>
            </m:r>
          </m:e>
          <m:sub>
            <m:r>
              <m:rPr>
                <m:sty m:val="b"/>
              </m:rPr>
              <w:rPr>
                <w:rFonts w:ascii="Cambria Math" w:hAnsi="Cambria Math" w:cstheme="majorBidi"/>
                <w:sz w:val="20"/>
                <w:szCs w:val="20"/>
              </w:rPr>
              <m:t>Y</m:t>
            </m:r>
          </m:sub>
        </m:sSub>
        <m:r>
          <m:rPr>
            <m:sty m:val="b"/>
          </m:rPr>
          <w:rPr>
            <w:rFonts w:ascii="Cambria Math" w:hAnsi="Cambria Math" w:cstheme="majorBidi"/>
            <w:sz w:val="20"/>
            <w:szCs w:val="20"/>
            <w:lang w:val="en-US"/>
          </w:rPr>
          <m:t>=</m:t>
        </m:r>
        <m:f>
          <m:fPr>
            <m:ctrlPr>
              <w:rPr>
                <w:rFonts w:ascii="Cambria Math" w:hAnsi="Cambria Math" w:cstheme="majorBidi"/>
                <w:b/>
                <w:bCs/>
                <w:iCs/>
                <w:sz w:val="20"/>
                <w:szCs w:val="20"/>
              </w:rPr>
            </m:ctrlPr>
          </m:fPr>
          <m:num>
            <m:sSup>
              <m:sSupPr>
                <m:ctrlPr>
                  <w:rPr>
                    <w:rFonts w:ascii="Cambria Math" w:hAnsi="Cambria Math" w:cstheme="majorBidi"/>
                    <w:b/>
                    <w:bCs/>
                    <w:iCs/>
                    <w:sz w:val="20"/>
                    <w:szCs w:val="20"/>
                  </w:rPr>
                </m:ctrlPr>
              </m:sSupPr>
              <m:e>
                <m:d>
                  <m:dPr>
                    <m:ctrlPr>
                      <w:rPr>
                        <w:rFonts w:ascii="Cambria Math" w:hAnsi="Cambria Math" w:cstheme="majorBidi"/>
                        <w:b/>
                        <w:bCs/>
                        <w:iCs/>
                        <w:sz w:val="20"/>
                        <w:szCs w:val="20"/>
                      </w:rPr>
                    </m:ctrlPr>
                  </m:dPr>
                  <m:e>
                    <m:r>
                      <m:rPr>
                        <m:sty m:val="b"/>
                      </m:rPr>
                      <w:rPr>
                        <w:rFonts w:ascii="Cambria Math" w:hAnsi="Cambria Math" w:cstheme="majorBidi"/>
                        <w:sz w:val="20"/>
                        <w:szCs w:val="20"/>
                        <w:lang w:val="en-US"/>
                      </w:rPr>
                      <m:t>∆</m:t>
                    </m:r>
                    <m:r>
                      <m:rPr>
                        <m:sty m:val="b"/>
                      </m:rPr>
                      <w:rPr>
                        <w:rFonts w:ascii="Cambria Math" w:hAnsi="Cambria Math" w:cstheme="majorBidi"/>
                        <w:sz w:val="20"/>
                        <w:szCs w:val="20"/>
                      </w:rPr>
                      <m:t>Y</m:t>
                    </m:r>
                  </m:e>
                </m:d>
              </m:e>
              <m:sup>
                <m:r>
                  <m:rPr>
                    <m:sty m:val="b"/>
                  </m:rPr>
                  <w:rPr>
                    <w:rFonts w:ascii="Cambria Math" w:hAnsi="Cambria Math" w:cstheme="majorBidi"/>
                    <w:sz w:val="20"/>
                    <w:szCs w:val="20"/>
                  </w:rPr>
                  <m:t>2</m:t>
                </m:r>
              </m:sup>
            </m:sSup>
          </m:num>
          <m:den>
            <m:sSub>
              <m:sSubPr>
                <m:ctrlPr>
                  <w:rPr>
                    <w:rFonts w:ascii="Cambria Math" w:hAnsi="Cambria Math" w:cstheme="majorBidi"/>
                    <w:b/>
                    <w:bCs/>
                    <w:iCs/>
                    <w:sz w:val="20"/>
                    <w:szCs w:val="20"/>
                  </w:rPr>
                </m:ctrlPr>
              </m:sSubPr>
              <m:e>
                <m:r>
                  <m:rPr>
                    <m:sty m:val="b"/>
                  </m:rPr>
                  <w:rPr>
                    <w:rFonts w:ascii="Cambria Math" w:hAnsi="Cambria Math" w:cstheme="majorBidi"/>
                    <w:sz w:val="20"/>
                    <w:szCs w:val="20"/>
                  </w:rPr>
                  <m:t>D</m:t>
                </m:r>
              </m:e>
              <m:sub>
                <m:r>
                  <m:rPr>
                    <m:sty m:val="b"/>
                  </m:rPr>
                  <w:rPr>
                    <w:rFonts w:ascii="Cambria Math" w:hAnsi="Cambria Math" w:cstheme="majorBidi"/>
                    <w:sz w:val="20"/>
                    <w:szCs w:val="20"/>
                  </w:rPr>
                  <m:t>Y</m:t>
                </m:r>
              </m:sub>
            </m:sSub>
            <m:r>
              <m:rPr>
                <m:sty m:val="b"/>
              </m:rPr>
              <w:rPr>
                <w:rFonts w:ascii="Cambria Math" w:hAnsi="Cambria Math" w:cstheme="majorBidi"/>
                <w:sz w:val="20"/>
                <w:szCs w:val="20"/>
                <w:lang w:val="en-US"/>
              </w:rPr>
              <m:t>.∆</m:t>
            </m:r>
            <m:r>
              <m:rPr>
                <m:sty m:val="b"/>
              </m:rPr>
              <w:rPr>
                <w:rFonts w:ascii="Cambria Math" w:hAnsi="Cambria Math" w:cstheme="majorBidi"/>
                <w:sz w:val="20"/>
                <w:szCs w:val="20"/>
              </w:rPr>
              <m:t>t</m:t>
            </m:r>
          </m:den>
        </m:f>
      </m:oMath>
    </w:p>
    <w:p w:rsidR="00655F57" w:rsidRDefault="00655F57" w:rsidP="00693613">
      <w:pPr>
        <w:spacing w:after="0" w:line="240" w:lineRule="auto"/>
        <w:jc w:val="center"/>
        <w:rPr>
          <w:sz w:val="20"/>
          <w:szCs w:val="20"/>
        </w:rPr>
      </w:pPr>
      <w:r w:rsidRPr="00A801B7">
        <w:rPr>
          <w:rFonts w:ascii="Times New Roman" w:hAnsi="Times New Roman" w:cs="Times New Roman"/>
          <w:noProof/>
          <w:sz w:val="24"/>
          <w:lang w:eastAsia="fr-FR"/>
        </w:rPr>
        <w:lastRenderedPageBreak/>
        <w:drawing>
          <wp:inline distT="0" distB="0" distL="0" distR="0">
            <wp:extent cx="3258030" cy="2134867"/>
            <wp:effectExtent l="1905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319" cy="2135056"/>
                    </a:xfrm>
                    <a:prstGeom prst="rect">
                      <a:avLst/>
                    </a:prstGeom>
                    <a:noFill/>
                    <a:ln>
                      <a:noFill/>
                    </a:ln>
                  </pic:spPr>
                </pic:pic>
              </a:graphicData>
            </a:graphic>
          </wp:inline>
        </w:drawing>
      </w:r>
    </w:p>
    <w:p w:rsidR="00655F57" w:rsidRPr="000A7B46" w:rsidRDefault="00655F57" w:rsidP="00655F57">
      <w:pPr>
        <w:spacing w:line="360" w:lineRule="auto"/>
        <w:jc w:val="center"/>
        <w:rPr>
          <w:rFonts w:asciiTheme="majorBidi" w:hAnsiTheme="majorBidi" w:cstheme="majorBidi"/>
          <w:sz w:val="20"/>
          <w:szCs w:val="20"/>
          <w:lang w:val="en-US"/>
        </w:rPr>
      </w:pPr>
      <w:r w:rsidRPr="000A7B46">
        <w:rPr>
          <w:rFonts w:asciiTheme="majorBidi" w:hAnsiTheme="majorBidi" w:cstheme="majorBidi"/>
          <w:b/>
          <w:bCs/>
          <w:sz w:val="20"/>
          <w:szCs w:val="20"/>
          <w:lang w:val="en-US"/>
        </w:rPr>
        <w:t>Figure 1</w:t>
      </w:r>
      <w:r w:rsidRPr="000A7B46">
        <w:rPr>
          <w:rFonts w:asciiTheme="majorBidi" w:hAnsiTheme="majorBidi" w:cstheme="majorBidi"/>
          <w:sz w:val="20"/>
          <w:szCs w:val="20"/>
          <w:lang w:val="en-US"/>
        </w:rPr>
        <w:t>: Space-time diagram of two transfer dimensions inside the sample</w:t>
      </w:r>
    </w:p>
    <w:p w:rsidR="00655F57" w:rsidRPr="000A7B46" w:rsidRDefault="00655F57" w:rsidP="008B43DF">
      <w:pPr>
        <w:spacing w:after="0" w:line="240" w:lineRule="auto"/>
        <w:jc w:val="both"/>
        <w:rPr>
          <w:rStyle w:val="shorttext"/>
          <w:rFonts w:ascii="Times New Roman" w:hAnsi="Times New Roman" w:cs="Times New Roman"/>
          <w:b/>
          <w:sz w:val="20"/>
          <w:szCs w:val="20"/>
          <w:lang w:val="en-US"/>
        </w:rPr>
      </w:pPr>
      <w:r w:rsidRPr="00693613">
        <w:rPr>
          <w:rStyle w:val="shorttext"/>
          <w:rFonts w:ascii="Times New Roman" w:hAnsi="Times New Roman" w:cs="Times New Roman"/>
          <w:b/>
          <w:sz w:val="20"/>
          <w:szCs w:val="20"/>
          <w:lang w:val="en-US"/>
        </w:rPr>
        <w:t>Experimental</w:t>
      </w:r>
      <w:r w:rsidRPr="000A7B46">
        <w:rPr>
          <w:rStyle w:val="shorttext"/>
          <w:rFonts w:ascii="Times New Roman" w:hAnsi="Times New Roman" w:cs="Times New Roman"/>
          <w:b/>
          <w:sz w:val="20"/>
          <w:szCs w:val="20"/>
          <w:lang w:val="en-US"/>
        </w:rPr>
        <w:t xml:space="preserve"> </w:t>
      </w:r>
      <w:r w:rsidRPr="00693613">
        <w:rPr>
          <w:rStyle w:val="shorttext"/>
          <w:rFonts w:ascii="Times New Roman" w:hAnsi="Times New Roman" w:cs="Times New Roman"/>
          <w:b/>
          <w:sz w:val="20"/>
          <w:szCs w:val="20"/>
          <w:lang w:val="en-US"/>
        </w:rPr>
        <w:t>procedure</w:t>
      </w:r>
      <w:r w:rsidRPr="000A7B46">
        <w:rPr>
          <w:rStyle w:val="shorttext"/>
          <w:rFonts w:ascii="Times New Roman" w:hAnsi="Times New Roman" w:cs="Times New Roman"/>
          <w:b/>
          <w:sz w:val="20"/>
          <w:szCs w:val="20"/>
          <w:lang w:val="en-US"/>
        </w:rPr>
        <w:t xml:space="preserve">  </w:t>
      </w:r>
    </w:p>
    <w:p w:rsidR="00693613" w:rsidRPr="000A7B46" w:rsidRDefault="00693613" w:rsidP="008B43DF">
      <w:pPr>
        <w:spacing w:after="0" w:line="240" w:lineRule="auto"/>
        <w:jc w:val="both"/>
        <w:rPr>
          <w:rStyle w:val="shorttext"/>
          <w:rFonts w:ascii="Times New Roman" w:hAnsi="Times New Roman" w:cs="Times New Roman"/>
          <w:b/>
          <w:sz w:val="18"/>
          <w:szCs w:val="18"/>
          <w:lang w:val="en-US"/>
        </w:rPr>
      </w:pPr>
    </w:p>
    <w:p w:rsidR="00655F57" w:rsidRDefault="00655F57" w:rsidP="008B43DF">
      <w:pPr>
        <w:spacing w:after="0" w:line="240" w:lineRule="auto"/>
        <w:jc w:val="both"/>
        <w:rPr>
          <w:rStyle w:val="shorttext"/>
          <w:rFonts w:ascii="Times New Roman" w:hAnsi="Times New Roman" w:cs="Times New Roman"/>
          <w:b/>
          <w:sz w:val="20"/>
          <w:szCs w:val="20"/>
          <w:lang w:val="en-US"/>
        </w:rPr>
      </w:pPr>
      <w:r w:rsidRPr="00174CE5">
        <w:rPr>
          <w:rStyle w:val="shorttext"/>
          <w:rFonts w:ascii="Times New Roman" w:hAnsi="Times New Roman" w:cs="Times New Roman"/>
          <w:b/>
          <w:sz w:val="20"/>
          <w:szCs w:val="20"/>
          <w:lang w:val="en-US"/>
        </w:rPr>
        <w:t>Material used</w:t>
      </w:r>
    </w:p>
    <w:p w:rsidR="00693613" w:rsidRPr="00174CE5" w:rsidRDefault="00693613" w:rsidP="008B43DF">
      <w:pPr>
        <w:spacing w:after="0" w:line="240" w:lineRule="auto"/>
        <w:jc w:val="both"/>
        <w:rPr>
          <w:rFonts w:ascii="Times New Roman" w:hAnsi="Times New Roman" w:cs="Times New Roman"/>
          <w:b/>
          <w:sz w:val="18"/>
          <w:szCs w:val="18"/>
          <w:lang w:val="en-US"/>
        </w:rPr>
      </w:pPr>
    </w:p>
    <w:p w:rsidR="00655F57" w:rsidRDefault="00C41F74" w:rsidP="008B43DF">
      <w:pPr>
        <w:spacing w:after="0" w:line="240" w:lineRule="auto"/>
        <w:jc w:val="both"/>
        <w:rPr>
          <w:rFonts w:asciiTheme="majorBidi" w:hAnsiTheme="majorBidi" w:cstheme="majorBidi"/>
          <w:sz w:val="20"/>
          <w:szCs w:val="20"/>
          <w:lang w:val="en-US"/>
        </w:rPr>
      </w:pPr>
      <w:r w:rsidRPr="000A7B46">
        <w:rPr>
          <w:rFonts w:ascii="Times New Roman" w:hAnsi="Times New Roman" w:cs="Times New Roman"/>
          <w:sz w:val="20"/>
          <w:szCs w:val="18"/>
          <w:lang w:val="en-US"/>
        </w:rPr>
        <w:t>The blocks</w:t>
      </w:r>
      <w:r>
        <w:rPr>
          <w:rFonts w:ascii="Times New Roman" w:hAnsi="Times New Roman" w:cs="Times New Roman"/>
          <w:sz w:val="20"/>
          <w:szCs w:val="18"/>
          <w:lang w:val="en-US"/>
        </w:rPr>
        <w:t xml:space="preserve"> of wood </w:t>
      </w:r>
      <w:r w:rsidR="00655F57" w:rsidRPr="000A7B46">
        <w:rPr>
          <w:rFonts w:ascii="Times New Roman" w:hAnsi="Times New Roman" w:cs="Times New Roman"/>
          <w:sz w:val="20"/>
          <w:szCs w:val="18"/>
          <w:lang w:val="en-US"/>
        </w:rPr>
        <w:t xml:space="preserve">are shaped like cubes of sides of 2 </w:t>
      </w:r>
      <w:r w:rsidR="004F6197" w:rsidRPr="000A7B46">
        <w:rPr>
          <w:rFonts w:ascii="Times New Roman" w:hAnsi="Times New Roman" w:cs="Times New Roman"/>
          <w:sz w:val="20"/>
          <w:szCs w:val="18"/>
          <w:lang w:val="en-US"/>
        </w:rPr>
        <w:t>cm;</w:t>
      </w:r>
      <w:r w:rsidR="00655F57" w:rsidRPr="000A7B46">
        <w:rPr>
          <w:rFonts w:ascii="Times New Roman" w:hAnsi="Times New Roman" w:cs="Times New Roman"/>
          <w:sz w:val="20"/>
          <w:szCs w:val="18"/>
          <w:lang w:val="en-US"/>
        </w:rPr>
        <w:t xml:space="preserve"> </w:t>
      </w:r>
      <w:r w:rsidR="004F6197" w:rsidRPr="000A7B46">
        <w:rPr>
          <w:rFonts w:ascii="Times New Roman" w:hAnsi="Times New Roman" w:cs="Times New Roman"/>
          <w:sz w:val="20"/>
          <w:szCs w:val="18"/>
          <w:lang w:val="en-US"/>
        </w:rPr>
        <w:t>the</w:t>
      </w:r>
      <w:r w:rsidR="00655F57" w:rsidRPr="000A7B46">
        <w:rPr>
          <w:rFonts w:ascii="Times New Roman" w:hAnsi="Times New Roman" w:cs="Times New Roman"/>
          <w:sz w:val="20"/>
          <w:szCs w:val="18"/>
          <w:lang w:val="en-US"/>
        </w:rPr>
        <w:t xml:space="preserve"> samples are cut out so that the transverse diffusion is conducted through </w:t>
      </w:r>
      <w:r>
        <w:rPr>
          <w:rFonts w:asciiTheme="majorBidi" w:hAnsiTheme="majorBidi" w:cstheme="majorBidi"/>
          <w:sz w:val="20"/>
          <w:szCs w:val="20"/>
          <w:lang w:val="en-US"/>
        </w:rPr>
        <w:t>their</w:t>
      </w:r>
      <w:r w:rsidR="00655F57" w:rsidRPr="000A7B46">
        <w:rPr>
          <w:rFonts w:asciiTheme="majorBidi" w:hAnsiTheme="majorBidi" w:cstheme="majorBidi"/>
          <w:sz w:val="20"/>
          <w:szCs w:val="20"/>
          <w:lang w:val="en-US"/>
        </w:rPr>
        <w:t xml:space="preserve"> thickness. The diffusion through these four opposite faces is only obtained by protecti</w:t>
      </w:r>
      <w:r>
        <w:rPr>
          <w:rFonts w:asciiTheme="majorBidi" w:hAnsiTheme="majorBidi" w:cstheme="majorBidi"/>
          <w:sz w:val="20"/>
          <w:szCs w:val="20"/>
          <w:lang w:val="en-US"/>
        </w:rPr>
        <w:t xml:space="preserve">ng the other two faces from </w:t>
      </w:r>
      <w:r w:rsidR="00655F57" w:rsidRPr="000A7B46">
        <w:rPr>
          <w:rFonts w:asciiTheme="majorBidi" w:hAnsiTheme="majorBidi" w:cstheme="majorBidi"/>
          <w:sz w:val="20"/>
          <w:szCs w:val="20"/>
          <w:lang w:val="en-US"/>
        </w:rPr>
        <w:t>the help of an impermeable film.</w:t>
      </w:r>
    </w:p>
    <w:p w:rsidR="008B43DF" w:rsidRPr="00174CE5" w:rsidRDefault="008B43DF" w:rsidP="008B43DF">
      <w:pPr>
        <w:spacing w:after="0" w:line="240" w:lineRule="auto"/>
        <w:jc w:val="both"/>
        <w:rPr>
          <w:rFonts w:asciiTheme="majorBidi" w:hAnsiTheme="majorBidi" w:cstheme="majorBidi"/>
          <w:b/>
          <w:sz w:val="20"/>
          <w:szCs w:val="20"/>
          <w:lang w:val="en-US"/>
        </w:rPr>
      </w:pPr>
    </w:p>
    <w:p w:rsidR="00693613" w:rsidRDefault="00655F57" w:rsidP="008B43DF">
      <w:pPr>
        <w:spacing w:after="0" w:line="276" w:lineRule="auto"/>
        <w:jc w:val="both"/>
        <w:rPr>
          <w:rStyle w:val="shorttext"/>
          <w:rFonts w:asciiTheme="majorBidi" w:hAnsiTheme="majorBidi" w:cstheme="majorBidi"/>
          <w:b/>
          <w:sz w:val="20"/>
          <w:szCs w:val="20"/>
          <w:lang w:val="en-US"/>
        </w:rPr>
      </w:pPr>
      <w:r w:rsidRPr="00174CE5">
        <w:rPr>
          <w:rStyle w:val="shorttext"/>
          <w:rFonts w:asciiTheme="majorBidi" w:hAnsiTheme="majorBidi" w:cstheme="majorBidi"/>
          <w:b/>
          <w:sz w:val="20"/>
          <w:szCs w:val="20"/>
          <w:lang w:val="en-US"/>
        </w:rPr>
        <w:t>Procedure adopted</w:t>
      </w:r>
    </w:p>
    <w:p w:rsidR="008B43DF" w:rsidRPr="008B43DF" w:rsidRDefault="008B43DF" w:rsidP="008B43DF">
      <w:pPr>
        <w:spacing w:after="0" w:line="276" w:lineRule="auto"/>
        <w:jc w:val="both"/>
        <w:rPr>
          <w:rFonts w:asciiTheme="majorBidi" w:hAnsiTheme="majorBidi" w:cstheme="majorBidi"/>
          <w:b/>
          <w:sz w:val="20"/>
          <w:szCs w:val="20"/>
          <w:lang w:val="en-US"/>
        </w:rPr>
      </w:pPr>
    </w:p>
    <w:p w:rsidR="00B13957" w:rsidRPr="00174CE5" w:rsidRDefault="00B13957" w:rsidP="00D53164">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The </w:t>
      </w:r>
      <w:r w:rsidRPr="000A7B46">
        <w:rPr>
          <w:rFonts w:asciiTheme="majorBidi" w:hAnsiTheme="majorBidi" w:cstheme="majorBidi"/>
          <w:sz w:val="20"/>
          <w:szCs w:val="20"/>
          <w:lang w:val="en-US"/>
        </w:rPr>
        <w:t>wood</w:t>
      </w:r>
      <w:r w:rsidRPr="009D6EC2">
        <w:rPr>
          <w:rFonts w:asciiTheme="majorBidi" w:hAnsiTheme="majorBidi" w:cstheme="majorBidi"/>
          <w:sz w:val="20"/>
          <w:szCs w:val="20"/>
          <w:lang w:val="en-US"/>
        </w:rPr>
        <w:t xml:space="preserve"> </w:t>
      </w:r>
      <w:r>
        <w:rPr>
          <w:rFonts w:asciiTheme="majorBidi" w:hAnsiTheme="majorBidi" w:cstheme="majorBidi"/>
          <w:sz w:val="20"/>
          <w:szCs w:val="20"/>
          <w:lang w:val="en-US"/>
        </w:rPr>
        <w:t>samples</w:t>
      </w:r>
      <w:r w:rsidRPr="000A7B4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were immersed </w:t>
      </w:r>
      <w:r w:rsidRPr="000A7B46">
        <w:rPr>
          <w:rFonts w:asciiTheme="majorBidi" w:hAnsiTheme="majorBidi" w:cstheme="majorBidi"/>
          <w:sz w:val="20"/>
          <w:szCs w:val="20"/>
          <w:lang w:val="en-US"/>
        </w:rPr>
        <w:t>in a beaker</w:t>
      </w:r>
      <w:r>
        <w:rPr>
          <w:rFonts w:asciiTheme="majorBidi" w:hAnsiTheme="majorBidi" w:cstheme="majorBidi"/>
          <w:sz w:val="20"/>
          <w:szCs w:val="20"/>
          <w:lang w:val="en-US"/>
        </w:rPr>
        <w:t xml:space="preserve"> of capacity </w:t>
      </w:r>
      <w:r w:rsidRPr="000A7B46">
        <w:rPr>
          <w:rFonts w:asciiTheme="majorBidi" w:hAnsiTheme="majorBidi" w:cstheme="majorBidi"/>
          <w:sz w:val="20"/>
          <w:szCs w:val="20"/>
          <w:lang w:val="en-US"/>
        </w:rPr>
        <w:t xml:space="preserve">250 ml </w:t>
      </w:r>
      <w:r>
        <w:rPr>
          <w:rFonts w:asciiTheme="majorBidi" w:hAnsiTheme="majorBidi" w:cstheme="majorBidi"/>
          <w:sz w:val="20"/>
          <w:szCs w:val="20"/>
          <w:lang w:val="en-US"/>
        </w:rPr>
        <w:t xml:space="preserve">contained water, </w:t>
      </w:r>
      <w:r w:rsidRPr="000A7B46">
        <w:rPr>
          <w:rFonts w:asciiTheme="majorBidi" w:hAnsiTheme="majorBidi" w:cstheme="majorBidi"/>
          <w:sz w:val="20"/>
          <w:szCs w:val="20"/>
          <w:lang w:val="en-US"/>
        </w:rPr>
        <w:t xml:space="preserve">the absorption kinetic has been </w:t>
      </w:r>
      <w:r w:rsidRPr="00174CE5">
        <w:rPr>
          <w:rFonts w:asciiTheme="majorBidi" w:hAnsiTheme="majorBidi" w:cstheme="majorBidi"/>
          <w:sz w:val="20"/>
          <w:szCs w:val="20"/>
          <w:lang w:val="en-US"/>
        </w:rPr>
        <w:t>determined</w:t>
      </w:r>
      <w:r w:rsidRPr="000A7B46">
        <w:rPr>
          <w:rFonts w:asciiTheme="majorBidi" w:hAnsiTheme="majorBidi" w:cstheme="majorBidi"/>
          <w:sz w:val="20"/>
          <w:szCs w:val="20"/>
          <w:lang w:val="en-US"/>
        </w:rPr>
        <w:t xml:space="preserve"> by </w:t>
      </w:r>
      <w:r>
        <w:rPr>
          <w:rFonts w:asciiTheme="majorBidi" w:hAnsiTheme="majorBidi" w:cstheme="majorBidi"/>
          <w:sz w:val="20"/>
          <w:szCs w:val="20"/>
          <w:lang w:val="en-US"/>
        </w:rPr>
        <w:t xml:space="preserve">weighing and we </w:t>
      </w:r>
      <w:r w:rsidRPr="000A7B46">
        <w:rPr>
          <w:rFonts w:asciiTheme="majorBidi" w:hAnsiTheme="majorBidi" w:cstheme="majorBidi"/>
          <w:sz w:val="20"/>
          <w:szCs w:val="20"/>
          <w:lang w:val="en-US"/>
        </w:rPr>
        <w:t xml:space="preserve">selected </w:t>
      </w:r>
      <w:r>
        <w:rPr>
          <w:rFonts w:asciiTheme="majorBidi" w:hAnsiTheme="majorBidi" w:cstheme="majorBidi"/>
          <w:sz w:val="20"/>
          <w:szCs w:val="20"/>
          <w:lang w:val="en-US"/>
        </w:rPr>
        <w:t>the time interval</w:t>
      </w:r>
      <w:r w:rsidRPr="000A7B46">
        <w:rPr>
          <w:rFonts w:asciiTheme="majorBidi" w:hAnsiTheme="majorBidi" w:cstheme="majorBidi"/>
          <w:sz w:val="20"/>
          <w:szCs w:val="20"/>
          <w:lang w:val="en-US"/>
        </w:rPr>
        <w:t xml:space="preserve"> until </w:t>
      </w:r>
      <w:r>
        <w:rPr>
          <w:rFonts w:asciiTheme="majorBidi" w:hAnsiTheme="majorBidi" w:cstheme="majorBidi"/>
          <w:sz w:val="20"/>
          <w:szCs w:val="20"/>
          <w:lang w:val="en-US"/>
        </w:rPr>
        <w:t>we got a constant</w:t>
      </w:r>
      <w:r w:rsidRPr="00174CE5">
        <w:rPr>
          <w:rFonts w:asciiTheme="majorBidi" w:hAnsiTheme="majorBidi" w:cstheme="majorBidi"/>
          <w:sz w:val="20"/>
          <w:szCs w:val="20"/>
          <w:lang w:val="en-US"/>
        </w:rPr>
        <w:t xml:space="preserve"> weight gain.</w:t>
      </w:r>
    </w:p>
    <w:p w:rsidR="00D53164" w:rsidRPr="00D53164" w:rsidRDefault="00D53164" w:rsidP="00D53164">
      <w:pPr>
        <w:spacing w:after="0" w:line="240" w:lineRule="auto"/>
        <w:jc w:val="both"/>
        <w:rPr>
          <w:rFonts w:asciiTheme="majorBidi" w:hAnsiTheme="majorBidi" w:cstheme="majorBidi"/>
          <w:sz w:val="20"/>
          <w:szCs w:val="20"/>
          <w:lang w:val="en-US"/>
        </w:rPr>
      </w:pPr>
      <w:r w:rsidRPr="00D53164">
        <w:rPr>
          <w:rFonts w:asciiTheme="majorBidi" w:hAnsiTheme="majorBidi" w:cstheme="majorBidi"/>
          <w:sz w:val="20"/>
          <w:szCs w:val="20"/>
          <w:lang w:val="en-US"/>
        </w:rPr>
        <w:t xml:space="preserve">Each main diffusivity is easily determined by water, considering only the one-dimensional transfer through the wood along a main direction of diffusion, while protecting the other four faces with an impermeable film. As well as the </w:t>
      </w:r>
      <w:r>
        <w:rPr>
          <w:rFonts w:asciiTheme="majorBidi" w:hAnsiTheme="majorBidi" w:cstheme="majorBidi"/>
          <w:sz w:val="20"/>
          <w:szCs w:val="20"/>
          <w:lang w:val="en-US"/>
        </w:rPr>
        <w:t xml:space="preserve">principal </w:t>
      </w:r>
      <w:r w:rsidRPr="00D53164">
        <w:rPr>
          <w:rFonts w:asciiTheme="majorBidi" w:hAnsiTheme="majorBidi" w:cstheme="majorBidi"/>
          <w:sz w:val="20"/>
          <w:szCs w:val="20"/>
          <w:lang w:val="en-US"/>
        </w:rPr>
        <w:t>diffusivity is calculated from the line</w:t>
      </w:r>
      <w:r>
        <w:rPr>
          <w:rFonts w:asciiTheme="majorBidi" w:hAnsiTheme="majorBidi" w:cstheme="majorBidi"/>
          <w:sz w:val="20"/>
          <w:szCs w:val="20"/>
          <w:lang w:val="en-US"/>
        </w:rPr>
        <w:t xml:space="preserve"> obtained by tracing the amount</w:t>
      </w:r>
      <m:oMath>
        <m:sSub>
          <m:sSubPr>
            <m:ctrlPr>
              <w:rPr>
                <w:rFonts w:ascii="Cambria Math" w:eastAsiaTheme="minorEastAsia" w:hAnsiTheme="majorBidi" w:cstheme="majorBidi"/>
                <w:i/>
                <w:sz w:val="20"/>
                <w:szCs w:val="20"/>
              </w:rPr>
            </m:ctrlPr>
          </m:sSubPr>
          <m:e>
            <m:r>
              <w:rPr>
                <w:rFonts w:ascii="Cambria Math" w:hAnsiTheme="majorBidi" w:cstheme="majorBidi"/>
                <w:sz w:val="20"/>
                <w:szCs w:val="20"/>
                <w:lang w:val="en-US"/>
              </w:rPr>
              <m:t xml:space="preserve"> (</m:t>
            </m:r>
            <m:r>
              <w:rPr>
                <w:rFonts w:ascii="Cambria Math" w:hAnsi="Cambria Math" w:cstheme="majorBidi"/>
                <w:sz w:val="20"/>
                <w:szCs w:val="20"/>
              </w:rPr>
              <m:t>Q</m:t>
            </m:r>
          </m:e>
          <m:sub>
            <m:r>
              <w:rPr>
                <w:rFonts w:ascii="Cambria Math" w:hAnsi="Cambria Math" w:cstheme="majorBidi"/>
                <w:sz w:val="20"/>
                <w:szCs w:val="20"/>
                <w:lang w:val="en-US"/>
              </w:rPr>
              <m:t>t</m:t>
            </m:r>
          </m:sub>
        </m:sSub>
      </m:oMath>
      <w:r w:rsidRPr="00174CE5">
        <w:rPr>
          <w:rFonts w:asciiTheme="majorBidi" w:hAnsiTheme="majorBidi" w:cstheme="majorBidi"/>
          <w:sz w:val="20"/>
          <w:szCs w:val="20"/>
          <w:lang w:val="en-US"/>
        </w:rPr>
        <w:t xml:space="preserve">) </w:t>
      </w:r>
      <w:r w:rsidRPr="00D53164">
        <w:rPr>
          <w:rFonts w:asciiTheme="majorBidi" w:hAnsiTheme="majorBidi" w:cstheme="majorBidi"/>
          <w:sz w:val="20"/>
          <w:szCs w:val="20"/>
          <w:lang w:val="en-US"/>
        </w:rPr>
        <w:t>of water transported by the corresponding axis as a function of the square root of time, the diffusivity is easily calculated when reached at equilibrium</w:t>
      </w:r>
      <m:oMath>
        <m:sSub>
          <m:sSubPr>
            <m:ctrlPr>
              <w:rPr>
                <w:rFonts w:ascii="Cambria Math" w:eastAsiaTheme="minorEastAsia" w:hAnsiTheme="majorBidi" w:cstheme="majorBidi"/>
                <w:i/>
                <w:sz w:val="20"/>
                <w:szCs w:val="20"/>
              </w:rPr>
            </m:ctrlPr>
          </m:sSubPr>
          <m:e>
            <m:r>
              <w:rPr>
                <w:rFonts w:ascii="Cambria Math" w:hAnsiTheme="majorBidi" w:cstheme="majorBidi"/>
                <w:sz w:val="20"/>
                <w:szCs w:val="20"/>
                <w:lang w:val="en-US"/>
              </w:rPr>
              <m:t>(</m:t>
            </m:r>
            <m:r>
              <w:rPr>
                <w:rFonts w:ascii="Cambria Math" w:hAnsi="Cambria Math" w:cstheme="majorBidi"/>
                <w:sz w:val="20"/>
                <w:szCs w:val="20"/>
              </w:rPr>
              <m:t>Q</m:t>
            </m:r>
          </m:e>
          <m:sub>
            <m:r>
              <w:rPr>
                <w:rFonts w:ascii="Cambria Math" w:hAnsiTheme="majorBidi" w:cstheme="majorBidi"/>
                <w:sz w:val="20"/>
                <w:szCs w:val="20"/>
                <w:lang w:val="en-US"/>
              </w:rPr>
              <m:t>∞</m:t>
            </m:r>
          </m:sub>
        </m:sSub>
        <m:r>
          <w:rPr>
            <w:rFonts w:ascii="Cambria Math" w:eastAsiaTheme="minorEastAsia" w:hAnsiTheme="majorBidi" w:cstheme="majorBidi"/>
            <w:sz w:val="20"/>
            <w:szCs w:val="20"/>
            <w:lang w:val="en-US"/>
          </w:rPr>
          <m:t>)</m:t>
        </m:r>
      </m:oMath>
      <w:r w:rsidRPr="000A7B46">
        <w:rPr>
          <w:rFonts w:asciiTheme="majorBidi" w:hAnsiTheme="majorBidi" w:cstheme="majorBidi"/>
          <w:sz w:val="20"/>
          <w:szCs w:val="20"/>
          <w:lang w:val="en-US"/>
        </w:rPr>
        <w:t>.</w:t>
      </w:r>
    </w:p>
    <w:p w:rsidR="00D53164" w:rsidRPr="00D53164" w:rsidRDefault="00D53164" w:rsidP="00D53164">
      <w:pPr>
        <w:spacing w:after="0" w:line="240" w:lineRule="auto"/>
        <w:jc w:val="both"/>
        <w:rPr>
          <w:rFonts w:asciiTheme="majorBidi" w:hAnsiTheme="majorBidi" w:cstheme="majorBidi"/>
          <w:sz w:val="20"/>
          <w:szCs w:val="20"/>
          <w:lang w:val="en-US"/>
        </w:rPr>
      </w:pPr>
    </w:p>
    <w:p w:rsidR="00655F57" w:rsidRPr="00174CE5" w:rsidRDefault="00BC6C17" w:rsidP="002123E8">
      <w:pPr>
        <w:spacing w:after="0" w:line="360" w:lineRule="auto"/>
        <w:jc w:val="center"/>
        <w:rPr>
          <w:rFonts w:asciiTheme="majorBidi" w:hAnsiTheme="majorBidi" w:cstheme="majorBidi"/>
          <w:sz w:val="20"/>
          <w:szCs w:val="20"/>
          <w:lang w:val="en-US"/>
        </w:rPr>
      </w:pPr>
      <m:oMath>
        <m:f>
          <m:fPr>
            <m:ctrlPr>
              <w:rPr>
                <w:rFonts w:ascii="Cambria Math" w:hAnsiTheme="majorBidi" w:cstheme="majorBidi"/>
                <w:b/>
                <w:sz w:val="20"/>
                <w:szCs w:val="20"/>
                <w:lang w:val="en-US"/>
              </w:rPr>
            </m:ctrlPr>
          </m:fPr>
          <m:num>
            <m:sSub>
              <m:sSubPr>
                <m:ctrlPr>
                  <w:rPr>
                    <w:rFonts w:ascii="Cambria Math" w:hAnsiTheme="majorBidi" w:cstheme="majorBidi"/>
                    <w:b/>
                    <w:sz w:val="20"/>
                    <w:szCs w:val="20"/>
                    <w:lang w:val="en-US"/>
                  </w:rPr>
                </m:ctrlPr>
              </m:sSubPr>
              <m:e>
                <m:r>
                  <m:rPr>
                    <m:sty m:val="b"/>
                  </m:rPr>
                  <w:rPr>
                    <w:rFonts w:ascii="Cambria Math" w:hAnsi="Cambria Math" w:cstheme="majorBidi"/>
                    <w:sz w:val="20"/>
                    <w:szCs w:val="20"/>
                    <w:lang w:val="en-US"/>
                  </w:rPr>
                  <m:t>Q</m:t>
                </m:r>
              </m:e>
              <m:sub>
                <m:r>
                  <m:rPr>
                    <m:sty m:val="b"/>
                  </m:rPr>
                  <w:rPr>
                    <w:rFonts w:ascii="Cambria Math" w:hAnsi="Cambria Math" w:cstheme="majorBidi"/>
                    <w:sz w:val="20"/>
                    <w:szCs w:val="20"/>
                    <w:lang w:val="en-US"/>
                  </w:rPr>
                  <m:t>t</m:t>
                </m:r>
              </m:sub>
            </m:sSub>
          </m:num>
          <m:den>
            <m:sSub>
              <m:sSubPr>
                <m:ctrlPr>
                  <w:rPr>
                    <w:rFonts w:ascii="Cambria Math" w:hAnsiTheme="majorBidi" w:cstheme="majorBidi"/>
                    <w:b/>
                    <w:sz w:val="20"/>
                    <w:szCs w:val="20"/>
                    <w:lang w:val="en-US"/>
                  </w:rPr>
                </m:ctrlPr>
              </m:sSubPr>
              <m:e>
                <m:r>
                  <m:rPr>
                    <m:sty m:val="b"/>
                  </m:rPr>
                  <w:rPr>
                    <w:rFonts w:ascii="Cambria Math" w:hAnsi="Cambria Math" w:cstheme="majorBidi"/>
                    <w:sz w:val="20"/>
                    <w:szCs w:val="20"/>
                    <w:lang w:val="en-US"/>
                  </w:rPr>
                  <m:t>Q</m:t>
                </m:r>
              </m:e>
              <m:sub>
                <m:r>
                  <m:rPr>
                    <m:sty m:val="b"/>
                  </m:rPr>
                  <w:rPr>
                    <w:rFonts w:ascii="Cambria Math" w:hAnsiTheme="majorBidi" w:cstheme="majorBidi"/>
                    <w:sz w:val="20"/>
                    <w:szCs w:val="20"/>
                    <w:lang w:val="en-US"/>
                  </w:rPr>
                  <m:t>∞</m:t>
                </m:r>
              </m:sub>
            </m:sSub>
          </m:den>
        </m:f>
        <m:r>
          <m:rPr>
            <m:sty m:val="b"/>
          </m:rPr>
          <w:rPr>
            <w:rFonts w:ascii="Cambria Math" w:hAnsiTheme="majorBidi" w:cstheme="majorBidi"/>
            <w:sz w:val="20"/>
            <w:szCs w:val="20"/>
            <w:lang w:val="en-US"/>
          </w:rPr>
          <m:t>=</m:t>
        </m:r>
        <m:f>
          <m:fPr>
            <m:ctrlPr>
              <w:rPr>
                <w:rFonts w:ascii="Cambria Math" w:hAnsiTheme="majorBidi" w:cstheme="majorBidi"/>
                <w:b/>
                <w:sz w:val="20"/>
                <w:szCs w:val="20"/>
                <w:lang w:val="en-US"/>
              </w:rPr>
            </m:ctrlPr>
          </m:fPr>
          <m:num>
            <m:r>
              <m:rPr>
                <m:sty m:val="b"/>
              </m:rPr>
              <w:rPr>
                <w:rFonts w:ascii="Cambria Math" w:hAnsi="Cambria Math" w:cstheme="majorBidi"/>
                <w:sz w:val="20"/>
                <w:szCs w:val="20"/>
                <w:lang w:val="en-US"/>
              </w:rPr>
              <m:t>4</m:t>
            </m:r>
          </m:num>
          <m:den>
            <m:r>
              <m:rPr>
                <m:sty m:val="b"/>
              </m:rPr>
              <w:rPr>
                <w:rFonts w:ascii="Cambria Math" w:hAnsi="Cambria Math" w:cstheme="majorBidi"/>
                <w:sz w:val="20"/>
                <w:szCs w:val="20"/>
                <w:lang w:val="en-US"/>
              </w:rPr>
              <m:t>L</m:t>
            </m:r>
          </m:den>
        </m:f>
        <m:r>
          <m:rPr>
            <m:sty m:val="b"/>
          </m:rPr>
          <w:rPr>
            <w:rFonts w:ascii="Cambria Math" w:hAnsiTheme="majorBidi" w:cstheme="majorBidi"/>
            <w:sz w:val="20"/>
            <w:szCs w:val="20"/>
            <w:lang w:val="en-US"/>
          </w:rPr>
          <m:t>(</m:t>
        </m:r>
        <m:f>
          <m:fPr>
            <m:ctrlPr>
              <w:rPr>
                <w:rFonts w:ascii="Cambria Math" w:hAnsiTheme="majorBidi" w:cstheme="majorBidi"/>
                <w:b/>
                <w:sz w:val="20"/>
                <w:szCs w:val="20"/>
                <w:lang w:val="en-US"/>
              </w:rPr>
            </m:ctrlPr>
          </m:fPr>
          <m:num>
            <m:r>
              <m:rPr>
                <m:sty m:val="b"/>
              </m:rPr>
              <w:rPr>
                <w:rFonts w:ascii="Cambria Math" w:hAnsi="Cambria Math" w:cstheme="majorBidi"/>
                <w:sz w:val="20"/>
                <w:szCs w:val="20"/>
                <w:lang w:val="en-US"/>
              </w:rPr>
              <m:t>Dt</m:t>
            </m:r>
          </m:num>
          <m:den>
            <m:r>
              <m:rPr>
                <m:sty m:val="b"/>
              </m:rPr>
              <w:rPr>
                <w:rFonts w:ascii="Cambria Math" w:hAnsi="Cambria Math" w:cstheme="majorBidi"/>
                <w:sz w:val="20"/>
                <w:szCs w:val="20"/>
                <w:lang w:val="en-US"/>
              </w:rPr>
              <m:t>π</m:t>
            </m:r>
          </m:den>
        </m:f>
        <m:sSup>
          <m:sSupPr>
            <m:ctrlPr>
              <w:rPr>
                <w:rFonts w:ascii="Cambria Math" w:hAnsiTheme="majorBidi" w:cstheme="majorBidi"/>
                <w:b/>
                <w:sz w:val="20"/>
                <w:szCs w:val="20"/>
                <w:lang w:val="en-US"/>
              </w:rPr>
            </m:ctrlPr>
          </m:sSupPr>
          <m:e>
            <m:r>
              <m:rPr>
                <m:sty m:val="b"/>
              </m:rPr>
              <w:rPr>
                <w:rFonts w:ascii="Cambria Math" w:hAnsiTheme="majorBidi" w:cstheme="majorBidi"/>
                <w:sz w:val="20"/>
                <w:szCs w:val="20"/>
                <w:lang w:val="en-US"/>
              </w:rPr>
              <m:t>)</m:t>
            </m:r>
          </m:e>
          <m:sup>
            <m:r>
              <m:rPr>
                <m:sty m:val="b"/>
              </m:rPr>
              <w:rPr>
                <w:rFonts w:ascii="Cambria Math" w:hAnsi="Cambria Math" w:cstheme="majorBidi"/>
                <w:sz w:val="20"/>
                <w:szCs w:val="20"/>
                <w:lang w:val="en-US"/>
              </w:rPr>
              <m:t>0</m:t>
            </m:r>
            <m:r>
              <m:rPr>
                <m:sty m:val="b"/>
              </m:rPr>
              <w:rPr>
                <w:rFonts w:ascii="Cambria Math" w:hAnsiTheme="majorBidi" w:cstheme="majorBidi"/>
                <w:sz w:val="20"/>
                <w:szCs w:val="20"/>
                <w:lang w:val="en-US"/>
              </w:rPr>
              <m:t>,</m:t>
            </m:r>
            <m:r>
              <m:rPr>
                <m:sty m:val="b"/>
              </m:rPr>
              <w:rPr>
                <w:rFonts w:ascii="Cambria Math" w:hAnsi="Cambria Math" w:cstheme="majorBidi"/>
                <w:sz w:val="20"/>
                <w:szCs w:val="20"/>
                <w:lang w:val="en-US"/>
              </w:rPr>
              <m:t>5</m:t>
            </m:r>
          </m:sup>
        </m:sSup>
      </m:oMath>
      <w:r w:rsidR="00655F57" w:rsidRPr="00174CE5">
        <w:rPr>
          <w:rFonts w:asciiTheme="majorBidi" w:eastAsiaTheme="minorEastAsia" w:hAnsiTheme="majorBidi" w:cstheme="majorBidi"/>
          <w:b/>
          <w:bCs/>
          <w:iCs/>
          <w:sz w:val="20"/>
          <w:szCs w:val="20"/>
          <w:lang w:val="en-US"/>
        </w:rPr>
        <w:t xml:space="preserve"> </w:t>
      </w:r>
      <w:r w:rsidR="00655F57" w:rsidRPr="006232B1">
        <w:rPr>
          <w:rFonts w:asciiTheme="majorBidi" w:eastAsiaTheme="minorEastAsia" w:hAnsiTheme="majorBidi" w:cstheme="majorBidi"/>
          <w:b/>
          <w:bCs/>
          <w:iCs/>
          <w:color w:val="00B0F0"/>
          <w:sz w:val="20"/>
          <w:szCs w:val="20"/>
          <w:lang w:val="en-US"/>
        </w:rPr>
        <w:t xml:space="preserve"> </w:t>
      </w:r>
      <w:r w:rsidR="00F62EAE" w:rsidRPr="0033582F">
        <w:rPr>
          <w:rFonts w:asciiTheme="majorBidi" w:eastAsiaTheme="minorEastAsia" w:hAnsiTheme="majorBidi" w:cstheme="majorBidi"/>
          <w:b/>
          <w:bCs/>
          <w:iCs/>
          <w:color w:val="4472C4" w:themeColor="accent1"/>
          <w:sz w:val="20"/>
          <w:szCs w:val="20"/>
          <w:lang w:val="en-US"/>
        </w:rPr>
        <w:fldChar w:fldCharType="begin"/>
      </w:r>
      <w:r w:rsidR="0033582F" w:rsidRPr="0033582F">
        <w:rPr>
          <w:rFonts w:asciiTheme="majorBidi" w:eastAsiaTheme="minorEastAsia" w:hAnsiTheme="majorBidi" w:cstheme="majorBidi"/>
          <w:b/>
          <w:bCs/>
          <w:iCs/>
          <w:color w:val="4472C4" w:themeColor="accent1"/>
          <w:sz w:val="20"/>
          <w:szCs w:val="20"/>
          <w:lang w:val="en-US"/>
        </w:rPr>
        <w:instrText xml:space="preserve"> ADDIN ZOTERO_ITEM CSL_CITATION {"citationID":"ILpjxk6t","properties":{"formattedCitation":"\\super 18\\uc0\\u8211{}22\\nosupersub{}","plainCitation":"18–22","noteIndex":0},"citationItems":[{"id":80,"uris":["http://zotero.org/users/2342535/items/U3A5JGVG"],"uri":["http://zotero.org/users/2342535/items/U3A5JGVG"],"itemData":{"id":80,"type":"article-journal","title":"Process of Absorption of Moisture by Wood in Case of Condensation. Modelling and Experiment","container-title":"Journal of Polymer Engineering","page":"197-218","volume":"12","issue":"3","source":"DOI.org (Crossref)","ISSN":"2191-0340, 0334-6447","author":[{"family":"Mounji","given":"H."},{"family":"El Kouali","given":"M."},{"family":"Vergnaud","given":"J.M."}],"issued":{"date-parts":[["1993",1]]}},"label":"page"},{"id":88,"uris":["http://zotero.org/users/2342535/items/LE39FW8B"],"uri":["http://zotero.org/users/2342535/items/LE39FW8B"],"itemData":{"id":88,"type":"article-journal","title":"Modelling the process of absorption and desorption of water in two dimensions (transverse) in a square wood beam","container-title":"Wood Science and Technology","volume":"26","issue":"1","source":"DOI.org (Crossref)","URL":"http://link.springer.com/10.1007/BF00225689","ISSN":"0043-7719, 1432-5225","journalAbbreviation":"Wood Sci.Technol.","language":"en","author":[{"family":"Mounji","given":"H."},{"family":"Bouzon","given":"J."},{"family":"Vergnaud","given":"J.M."}],"issued":{"date-parts":[["1991",11]]},"accessed":{"date-parts":[["2019",6,15]]}},"label":"page"},{"id":74,"uris":["http://zotero.org/users/2342535/items/RN6D8TIW"],"uri":["http://zotero.org/users/2342535/items/RN6D8TIW"],"itemData":{"id":74,"type":"article-journal","title":"Modelling of Moisture Absorption within a Section of Parallelepipedic Sample of Wood by Considering Longitudinal and Transversal Diffusion","container-title":"Holzforschung","page":"297-302","volume":"43","issue":"5","source":"DOI.org (Crossref)","DOI":"10.1515/hfsg.1989.43.5.297","ISSN":"0018-3830, 1437-434X","journalAbbreviation":"Holzforschung","language":"en","author":[{"family":"Droin-Josserand","given":"A."},{"family":"Taverdet","given":"J.L."},{"family":"Vergnaud","given":"J.M."}],"issued":{"date-parts":[["1989",1]]}},"label":"page"},{"id":169,"uris":["http://zotero.org/users/2342535/items/ITJRDXBW"],"uri":["http://zotero.org/users/2342535/items/ITJRDXBW"],"itemData":{"id":169,"type":"article-journal","title":"Liquid water diffusivity of wood from the capillary pressure-moisture relation","container-title":"Journal of Wood Science","page":"91-99","volume":"55","issue":"2","source":"DOI.org (Crossref)","DOI":"10.1007/s10086-008-1009-x","ISSN":"1435-0211, 1611-4663","journalAbbreviation":"J Wood Sci","language":"en","author":[{"family":"Kang","given":"Wook"},{"family":"Chung","given":"Woo Yang"}],"issued":{"date-parts":[["2009",4]]}}},{"id":83,"uris":["http://zotero.org/users/2342535/items/P6YSB6R5"],"uri":["http://zotero.org/users/2342535/items/P6YSB6R5"],"itemData":{"id":83,"type":"article-journal","title":"Process of absorption and desorption of methanol with a 3-dimensional transport through Picea wood","container-title":"Wood Science and Technology","volume":"28","issue":"3","source":"DOI.org (Crossref)","URL":"http://link.springer.com/10.1007/BF00193325","DOI":"10.1007/BF00193325","ISSN":"0043-7719, 1432-5225","journalAbbreviation":"Wood Sci.Technol.","language":"en","author":[{"family":"Haloui","given":"A."},{"family":"Kouali","given":"El"},{"family":"Bouzon","given":"J."},{"family":"Vergnaud","given":"J.M."}],"issued":{"date-parts":[["1994",3]]},"accessed":{"date-parts":[["2019",6,15]]}}}],"schema":"https://github.com/citation-style-language/schema/raw/master/csl-citation.json"} </w:instrText>
      </w:r>
      <w:r w:rsidR="00F62EAE" w:rsidRPr="0033582F">
        <w:rPr>
          <w:rFonts w:asciiTheme="majorBidi" w:eastAsiaTheme="minorEastAsia" w:hAnsiTheme="majorBidi" w:cstheme="majorBidi"/>
          <w:b/>
          <w:bCs/>
          <w:iCs/>
          <w:color w:val="4472C4" w:themeColor="accent1"/>
          <w:sz w:val="20"/>
          <w:szCs w:val="20"/>
          <w:lang w:val="en-US"/>
        </w:rPr>
        <w:fldChar w:fldCharType="separate"/>
      </w:r>
      <w:r w:rsidR="0033582F" w:rsidRPr="00C0274D">
        <w:rPr>
          <w:rFonts w:ascii="Times New Roman" w:hAnsi="Times New Roman" w:cs="Times New Roman"/>
          <w:color w:val="4472C4" w:themeColor="accent1"/>
          <w:sz w:val="20"/>
          <w:szCs w:val="24"/>
          <w:vertAlign w:val="superscript"/>
          <w:lang w:val="en-US"/>
        </w:rPr>
        <w:t>18–22</w:t>
      </w:r>
      <w:r w:rsidR="00F62EAE" w:rsidRPr="0033582F">
        <w:rPr>
          <w:rFonts w:asciiTheme="majorBidi" w:eastAsiaTheme="minorEastAsia" w:hAnsiTheme="majorBidi" w:cstheme="majorBidi"/>
          <w:b/>
          <w:bCs/>
          <w:iCs/>
          <w:color w:val="4472C4" w:themeColor="accent1"/>
          <w:sz w:val="20"/>
          <w:szCs w:val="20"/>
          <w:lang w:val="en-US"/>
        </w:rPr>
        <w:fldChar w:fldCharType="end"/>
      </w:r>
    </w:p>
    <w:p w:rsidR="00655F57" w:rsidRDefault="00655F57" w:rsidP="00DB7610">
      <w:pPr>
        <w:spacing w:after="0" w:line="276" w:lineRule="auto"/>
        <w:jc w:val="both"/>
        <w:rPr>
          <w:rFonts w:asciiTheme="majorBidi" w:hAnsiTheme="majorBidi" w:cstheme="majorBidi"/>
          <w:sz w:val="20"/>
          <w:szCs w:val="20"/>
          <w:lang w:val="en-US"/>
        </w:rPr>
      </w:pPr>
    </w:p>
    <w:p w:rsidR="00DB7610" w:rsidRDefault="00DB7610" w:rsidP="00DB7610">
      <w:pPr>
        <w:spacing w:line="240" w:lineRule="auto"/>
        <w:jc w:val="center"/>
        <w:rPr>
          <w:rFonts w:asciiTheme="majorBidi" w:hAnsiTheme="majorBidi" w:cstheme="majorBidi"/>
          <w:sz w:val="20"/>
          <w:szCs w:val="20"/>
          <w:lang w:val="en-US"/>
        </w:rPr>
      </w:pPr>
      <w:r w:rsidRPr="00021492">
        <w:rPr>
          <w:rFonts w:asciiTheme="majorBidi" w:hAnsiTheme="majorBidi" w:cstheme="majorBidi"/>
          <w:b/>
          <w:sz w:val="20"/>
          <w:szCs w:val="20"/>
          <w:lang w:val="en-US"/>
        </w:rPr>
        <w:t>Table 1:</w:t>
      </w:r>
      <w:r w:rsidRPr="00021492">
        <w:rPr>
          <w:rFonts w:asciiTheme="majorBidi" w:hAnsiTheme="majorBidi" w:cstheme="majorBidi"/>
          <w:sz w:val="20"/>
          <w:szCs w:val="20"/>
          <w:lang w:val="en-US"/>
        </w:rPr>
        <w:t xml:space="preserve"> The diffusivity of each direction</w:t>
      </w:r>
    </w:p>
    <w:tbl>
      <w:tblPr>
        <w:tblW w:w="0" w:type="auto"/>
        <w:jc w:val="cente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ook w:val="04A0" w:firstRow="1" w:lastRow="0" w:firstColumn="1" w:lastColumn="0" w:noHBand="0" w:noVBand="1"/>
      </w:tblPr>
      <w:tblGrid>
        <w:gridCol w:w="3924"/>
        <w:gridCol w:w="3995"/>
      </w:tblGrid>
      <w:tr w:rsidR="00DB7610" w:rsidRPr="008C37C6" w:rsidTr="005D0C8B">
        <w:trPr>
          <w:trHeight w:val="323"/>
          <w:jc w:val="center"/>
        </w:trPr>
        <w:tc>
          <w:tcPr>
            <w:tcW w:w="3924" w:type="dxa"/>
            <w:tcBorders>
              <w:bottom w:val="single" w:sz="12" w:space="0" w:color="92CDDC"/>
            </w:tcBorders>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b/>
                <w:bCs/>
                <w:noProof/>
                <w:sz w:val="20"/>
                <w:szCs w:val="20"/>
                <w:lang w:val="en-US" w:eastAsia="fr-FR"/>
              </w:rPr>
            </w:pPr>
            <w:r w:rsidRPr="00C0274D">
              <w:rPr>
                <w:rStyle w:val="shorttext"/>
                <w:rFonts w:asciiTheme="majorBidi" w:hAnsiTheme="majorBidi" w:cstheme="majorBidi"/>
                <w:b/>
                <w:bCs/>
                <w:sz w:val="20"/>
                <w:szCs w:val="20"/>
                <w:lang w:val="en-US"/>
              </w:rPr>
              <w:t>Main axes</w:t>
            </w:r>
          </w:p>
        </w:tc>
        <w:tc>
          <w:tcPr>
            <w:tcW w:w="3995" w:type="dxa"/>
            <w:tcBorders>
              <w:bottom w:val="single" w:sz="12" w:space="0" w:color="92CDDC"/>
            </w:tcBorders>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b/>
                <w:bCs/>
                <w:noProof/>
                <w:sz w:val="20"/>
                <w:szCs w:val="20"/>
                <w:lang w:val="en-US" w:eastAsia="fr-FR"/>
              </w:rPr>
            </w:pPr>
            <w:r w:rsidRPr="00C0274D">
              <w:rPr>
                <w:rStyle w:val="shorttext"/>
                <w:rFonts w:asciiTheme="majorBidi" w:hAnsiTheme="majorBidi" w:cstheme="majorBidi"/>
                <w:b/>
                <w:bCs/>
                <w:sz w:val="20"/>
                <w:szCs w:val="20"/>
                <w:lang w:val="en-US"/>
              </w:rPr>
              <w:t>Diffusivity (</w:t>
            </w:r>
            <w:r w:rsidRPr="00C0274D">
              <w:rPr>
                <w:rFonts w:asciiTheme="majorBidi" w:hAnsiTheme="majorBidi" w:cstheme="majorBidi"/>
                <w:b/>
                <w:bCs/>
                <w:noProof/>
                <w:sz w:val="20"/>
                <w:szCs w:val="20"/>
                <w:lang w:val="en-US" w:eastAsia="fr-FR"/>
              </w:rPr>
              <w:t>cm</w:t>
            </w:r>
            <w:r w:rsidRPr="00C0274D">
              <w:rPr>
                <w:rFonts w:asciiTheme="majorBidi" w:hAnsiTheme="majorBidi" w:cstheme="majorBidi"/>
                <w:b/>
                <w:bCs/>
                <w:noProof/>
                <w:sz w:val="20"/>
                <w:szCs w:val="20"/>
                <w:vertAlign w:val="superscript"/>
                <w:lang w:val="en-US" w:eastAsia="fr-FR"/>
              </w:rPr>
              <w:t>2</w:t>
            </w:r>
            <w:r w:rsidRPr="00C0274D">
              <w:rPr>
                <w:rFonts w:asciiTheme="majorBidi" w:hAnsiTheme="majorBidi" w:cstheme="majorBidi"/>
                <w:b/>
                <w:bCs/>
                <w:noProof/>
                <w:sz w:val="20"/>
                <w:szCs w:val="20"/>
                <w:lang w:val="en-US" w:eastAsia="fr-FR"/>
              </w:rPr>
              <w:t>/s)</w:t>
            </w:r>
          </w:p>
        </w:tc>
      </w:tr>
      <w:tr w:rsidR="00DB7610" w:rsidRPr="008C37C6" w:rsidTr="005D0C8B">
        <w:trPr>
          <w:trHeight w:val="335"/>
          <w:jc w:val="center"/>
        </w:trPr>
        <w:tc>
          <w:tcPr>
            <w:tcW w:w="3924" w:type="dxa"/>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bCs/>
                <w:noProof/>
                <w:sz w:val="20"/>
                <w:szCs w:val="20"/>
                <w:lang w:val="en-US" w:eastAsia="fr-FR"/>
              </w:rPr>
            </w:pPr>
            <w:r w:rsidRPr="00C0274D">
              <w:rPr>
                <w:rFonts w:asciiTheme="majorBidi" w:hAnsiTheme="majorBidi" w:cstheme="majorBidi"/>
                <w:bCs/>
                <w:noProof/>
                <w:sz w:val="20"/>
                <w:szCs w:val="20"/>
                <w:lang w:val="en-US" w:eastAsia="fr-FR"/>
              </w:rPr>
              <w:t>Longitudinal</w:t>
            </w:r>
          </w:p>
        </w:tc>
        <w:tc>
          <w:tcPr>
            <w:tcW w:w="3995" w:type="dxa"/>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noProof/>
                <w:sz w:val="20"/>
                <w:szCs w:val="20"/>
                <w:lang w:val="en-US" w:eastAsia="fr-FR"/>
              </w:rPr>
            </w:pPr>
            <w:r w:rsidRPr="00021492">
              <w:rPr>
                <w:rFonts w:asciiTheme="majorBidi" w:hAnsiTheme="majorBidi" w:cstheme="majorBidi"/>
                <w:sz w:val="20"/>
                <w:szCs w:val="20"/>
                <w:lang w:val="en-US"/>
              </w:rPr>
              <w:t xml:space="preserve">    D= 2</w:t>
            </w:r>
            <w:r>
              <w:rPr>
                <w:rFonts w:asciiTheme="majorBidi" w:hAnsiTheme="majorBidi" w:cstheme="majorBidi"/>
                <w:sz w:val="20"/>
                <w:szCs w:val="20"/>
                <w:lang w:val="en-US"/>
              </w:rPr>
              <w:t>.</w:t>
            </w:r>
            <w:r w:rsidRPr="00021492">
              <w:rPr>
                <w:rFonts w:asciiTheme="majorBidi" w:hAnsiTheme="majorBidi" w:cstheme="majorBidi"/>
                <w:sz w:val="20"/>
                <w:szCs w:val="20"/>
                <w:lang w:val="en-US"/>
              </w:rPr>
              <w:t>016×10</w:t>
            </w:r>
            <w:r w:rsidRPr="00021492">
              <w:rPr>
                <w:rFonts w:asciiTheme="majorBidi" w:hAnsiTheme="majorBidi" w:cstheme="majorBidi"/>
                <w:sz w:val="20"/>
                <w:szCs w:val="20"/>
                <w:vertAlign w:val="superscript"/>
                <w:lang w:val="en-US"/>
              </w:rPr>
              <w:t>-</w:t>
            </w:r>
            <w:r w:rsidRPr="00021492">
              <w:rPr>
                <w:rFonts w:asciiTheme="majorBidi" w:hAnsiTheme="majorBidi" w:cstheme="majorBidi"/>
                <w:b/>
                <w:bCs/>
                <w:sz w:val="20"/>
                <w:szCs w:val="20"/>
                <w:vertAlign w:val="superscript"/>
                <w:lang w:val="en-US"/>
              </w:rPr>
              <w:t>6</w:t>
            </w:r>
          </w:p>
        </w:tc>
      </w:tr>
      <w:tr w:rsidR="00DB7610" w:rsidRPr="008C37C6" w:rsidTr="005D0C8B">
        <w:trPr>
          <w:trHeight w:val="323"/>
          <w:jc w:val="center"/>
        </w:trPr>
        <w:tc>
          <w:tcPr>
            <w:tcW w:w="3924" w:type="dxa"/>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bCs/>
                <w:noProof/>
                <w:sz w:val="20"/>
                <w:szCs w:val="20"/>
                <w:lang w:val="en-US" w:eastAsia="fr-FR"/>
              </w:rPr>
            </w:pPr>
            <w:r w:rsidRPr="00C0274D">
              <w:rPr>
                <w:rFonts w:asciiTheme="majorBidi" w:hAnsiTheme="majorBidi" w:cstheme="majorBidi"/>
                <w:bCs/>
                <w:noProof/>
                <w:sz w:val="20"/>
                <w:szCs w:val="20"/>
                <w:lang w:val="en-US" w:eastAsia="fr-FR"/>
              </w:rPr>
              <w:t>Tangential</w:t>
            </w:r>
          </w:p>
        </w:tc>
        <w:tc>
          <w:tcPr>
            <w:tcW w:w="3995" w:type="dxa"/>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noProof/>
                <w:sz w:val="20"/>
                <w:szCs w:val="20"/>
                <w:lang w:val="en-US" w:eastAsia="fr-FR"/>
              </w:rPr>
            </w:pPr>
            <w:r w:rsidRPr="00021492">
              <w:rPr>
                <w:rFonts w:asciiTheme="majorBidi" w:hAnsiTheme="majorBidi" w:cstheme="majorBidi"/>
                <w:sz w:val="20"/>
                <w:szCs w:val="20"/>
                <w:lang w:val="en-US"/>
              </w:rPr>
              <w:t>D= 1</w:t>
            </w:r>
            <w:r>
              <w:rPr>
                <w:rFonts w:asciiTheme="majorBidi" w:hAnsiTheme="majorBidi" w:cstheme="majorBidi"/>
                <w:sz w:val="20"/>
                <w:szCs w:val="20"/>
                <w:lang w:val="en-US"/>
              </w:rPr>
              <w:t>.</w:t>
            </w:r>
            <w:r w:rsidRPr="00021492">
              <w:rPr>
                <w:rFonts w:asciiTheme="majorBidi" w:hAnsiTheme="majorBidi" w:cstheme="majorBidi"/>
                <w:sz w:val="20"/>
                <w:szCs w:val="20"/>
                <w:lang w:val="en-US"/>
              </w:rPr>
              <w:t>7×10</w:t>
            </w:r>
            <w:r w:rsidRPr="00021492">
              <w:rPr>
                <w:rFonts w:asciiTheme="majorBidi" w:hAnsiTheme="majorBidi" w:cstheme="majorBidi"/>
                <w:sz w:val="20"/>
                <w:szCs w:val="20"/>
                <w:vertAlign w:val="superscript"/>
                <w:lang w:val="en-US"/>
              </w:rPr>
              <w:t>-</w:t>
            </w:r>
            <w:r w:rsidRPr="00021492">
              <w:rPr>
                <w:rFonts w:asciiTheme="majorBidi" w:hAnsiTheme="majorBidi" w:cstheme="majorBidi"/>
                <w:b/>
                <w:bCs/>
                <w:sz w:val="20"/>
                <w:szCs w:val="20"/>
                <w:vertAlign w:val="superscript"/>
                <w:lang w:val="en-US"/>
              </w:rPr>
              <w:t>6</w:t>
            </w:r>
          </w:p>
        </w:tc>
      </w:tr>
      <w:tr w:rsidR="00DB7610" w:rsidRPr="008C37C6" w:rsidTr="005D0C8B">
        <w:trPr>
          <w:trHeight w:val="220"/>
          <w:jc w:val="center"/>
        </w:trPr>
        <w:tc>
          <w:tcPr>
            <w:tcW w:w="3924" w:type="dxa"/>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bCs/>
                <w:noProof/>
                <w:sz w:val="20"/>
                <w:szCs w:val="20"/>
                <w:lang w:val="en-US" w:eastAsia="fr-FR"/>
              </w:rPr>
            </w:pPr>
            <w:r w:rsidRPr="00C0274D">
              <w:rPr>
                <w:rFonts w:asciiTheme="majorBidi" w:hAnsiTheme="majorBidi" w:cstheme="majorBidi"/>
                <w:bCs/>
                <w:noProof/>
                <w:sz w:val="20"/>
                <w:szCs w:val="20"/>
                <w:lang w:val="en-US" w:eastAsia="fr-FR"/>
              </w:rPr>
              <w:t>Radial</w:t>
            </w:r>
          </w:p>
        </w:tc>
        <w:tc>
          <w:tcPr>
            <w:tcW w:w="3995" w:type="dxa"/>
            <w:shd w:val="clear" w:color="auto" w:fill="auto"/>
            <w:hideMark/>
          </w:tcPr>
          <w:p w:rsidR="00DB7610" w:rsidRPr="00C0274D" w:rsidRDefault="00DB7610" w:rsidP="005D0C8B">
            <w:pPr>
              <w:pStyle w:val="Paragraphedeliste"/>
              <w:spacing w:after="0" w:line="240" w:lineRule="auto"/>
              <w:ind w:left="0"/>
              <w:jc w:val="center"/>
              <w:rPr>
                <w:rFonts w:asciiTheme="majorBidi" w:hAnsiTheme="majorBidi" w:cstheme="majorBidi"/>
                <w:noProof/>
                <w:sz w:val="20"/>
                <w:szCs w:val="20"/>
                <w:lang w:val="en-US" w:eastAsia="fr-FR"/>
              </w:rPr>
            </w:pPr>
            <w:r w:rsidRPr="00C0274D">
              <w:rPr>
                <w:rFonts w:asciiTheme="majorBidi" w:hAnsiTheme="majorBidi" w:cstheme="majorBidi"/>
                <w:sz w:val="20"/>
                <w:szCs w:val="20"/>
                <w:lang w:val="en-US"/>
              </w:rPr>
              <w:t>D= 1.7×10</w:t>
            </w:r>
            <w:r w:rsidRPr="00C0274D">
              <w:rPr>
                <w:rFonts w:asciiTheme="majorBidi" w:hAnsiTheme="majorBidi" w:cstheme="majorBidi"/>
                <w:sz w:val="20"/>
                <w:szCs w:val="20"/>
                <w:vertAlign w:val="superscript"/>
                <w:lang w:val="en-US"/>
              </w:rPr>
              <w:t>-</w:t>
            </w:r>
            <w:r w:rsidRPr="00C0274D">
              <w:rPr>
                <w:rFonts w:asciiTheme="majorBidi" w:hAnsiTheme="majorBidi" w:cstheme="majorBidi"/>
                <w:b/>
                <w:bCs/>
                <w:sz w:val="20"/>
                <w:szCs w:val="20"/>
                <w:vertAlign w:val="superscript"/>
                <w:lang w:val="en-US"/>
              </w:rPr>
              <w:t>6</w:t>
            </w:r>
          </w:p>
        </w:tc>
      </w:tr>
    </w:tbl>
    <w:p w:rsidR="00DB7610" w:rsidRDefault="00DB7610" w:rsidP="00DB7610">
      <w:pPr>
        <w:spacing w:after="0" w:line="276" w:lineRule="auto"/>
        <w:jc w:val="both"/>
        <w:rPr>
          <w:rStyle w:val="shorttext"/>
          <w:rFonts w:ascii="Times New Roman" w:hAnsi="Times New Roman" w:cs="Times New Roman"/>
          <w:b/>
          <w:sz w:val="20"/>
          <w:szCs w:val="20"/>
          <w:lang w:val="en-US"/>
        </w:rPr>
      </w:pPr>
    </w:p>
    <w:p w:rsidR="00DB7610" w:rsidRPr="00DB7610" w:rsidRDefault="00DB7610" w:rsidP="00DB7610">
      <w:pPr>
        <w:spacing w:after="0" w:line="276" w:lineRule="auto"/>
        <w:jc w:val="both"/>
        <w:rPr>
          <w:rStyle w:val="shorttext"/>
          <w:rFonts w:ascii="Times New Roman" w:hAnsi="Times New Roman" w:cs="Times New Roman"/>
          <w:b/>
          <w:sz w:val="20"/>
          <w:szCs w:val="20"/>
          <w:lang w:val="en-US"/>
        </w:rPr>
      </w:pPr>
      <w:r w:rsidRPr="00021492">
        <w:rPr>
          <w:rStyle w:val="shorttext"/>
          <w:rFonts w:ascii="Times New Roman" w:hAnsi="Times New Roman" w:cs="Times New Roman"/>
          <w:b/>
          <w:sz w:val="20"/>
          <w:szCs w:val="20"/>
          <w:lang w:val="en-US"/>
        </w:rPr>
        <w:t>Results</w:t>
      </w:r>
      <w:r w:rsidRPr="00DB7610">
        <w:rPr>
          <w:rStyle w:val="shorttext"/>
          <w:rFonts w:ascii="Times New Roman" w:hAnsi="Times New Roman" w:cs="Times New Roman"/>
          <w:b/>
          <w:sz w:val="20"/>
          <w:szCs w:val="20"/>
          <w:lang w:val="en-US"/>
        </w:rPr>
        <w:t xml:space="preserve"> and discussion</w:t>
      </w:r>
    </w:p>
    <w:p w:rsidR="00DB7610" w:rsidRPr="00DB7610" w:rsidRDefault="00DB7610" w:rsidP="00DB7610">
      <w:pPr>
        <w:spacing w:after="0" w:line="276" w:lineRule="auto"/>
        <w:jc w:val="both"/>
        <w:rPr>
          <w:rStyle w:val="shorttext"/>
          <w:rFonts w:ascii="Times New Roman" w:hAnsi="Times New Roman" w:cs="Times New Roman"/>
          <w:b/>
          <w:sz w:val="20"/>
          <w:szCs w:val="20"/>
          <w:lang w:val="en-US"/>
        </w:rPr>
      </w:pPr>
    </w:p>
    <w:p w:rsidR="00DB7610" w:rsidRPr="008614C9" w:rsidRDefault="00DB7610" w:rsidP="00DB7610">
      <w:pPr>
        <w:spacing w:after="0" w:line="276" w:lineRule="auto"/>
        <w:jc w:val="both"/>
        <w:rPr>
          <w:rFonts w:ascii="Times New Roman" w:hAnsi="Times New Roman" w:cs="Times New Roman"/>
          <w:b/>
          <w:bCs/>
          <w:sz w:val="20"/>
          <w:szCs w:val="20"/>
          <w:lang w:val="en-US"/>
        </w:rPr>
      </w:pPr>
      <w:r>
        <w:rPr>
          <w:rFonts w:asciiTheme="majorBidi" w:hAnsiTheme="majorBidi" w:cstheme="majorBidi"/>
          <w:b/>
          <w:bCs/>
          <w:sz w:val="20"/>
          <w:szCs w:val="20"/>
          <w:lang w:val="en-US"/>
        </w:rPr>
        <w:t>K</w:t>
      </w:r>
      <w:r w:rsidRPr="008614C9">
        <w:rPr>
          <w:rFonts w:asciiTheme="majorBidi" w:hAnsiTheme="majorBidi" w:cstheme="majorBidi"/>
          <w:b/>
          <w:bCs/>
          <w:sz w:val="20"/>
          <w:szCs w:val="20"/>
          <w:lang w:val="en-US"/>
        </w:rPr>
        <w:t xml:space="preserve">inetics of water absorption </w:t>
      </w:r>
    </w:p>
    <w:p w:rsidR="00DB7610" w:rsidRDefault="00DB7610" w:rsidP="00DB7610">
      <w:pPr>
        <w:spacing w:after="0" w:line="276" w:lineRule="auto"/>
        <w:jc w:val="both"/>
        <w:rPr>
          <w:rFonts w:asciiTheme="majorBidi" w:hAnsiTheme="majorBidi" w:cstheme="majorBidi"/>
          <w:sz w:val="20"/>
          <w:szCs w:val="20"/>
          <w:lang w:val="en-US"/>
        </w:rPr>
      </w:pPr>
    </w:p>
    <w:p w:rsidR="00DB7610" w:rsidRDefault="00DB7610" w:rsidP="00E261AA">
      <w:pPr>
        <w:spacing w:after="0" w:line="240" w:lineRule="auto"/>
        <w:jc w:val="both"/>
        <w:rPr>
          <w:rFonts w:ascii="Times New Roman" w:hAnsi="Times New Roman" w:cs="Times New Roman"/>
          <w:sz w:val="20"/>
          <w:lang w:val="en-US"/>
        </w:rPr>
      </w:pPr>
      <w:r w:rsidRPr="00685881">
        <w:rPr>
          <w:rFonts w:ascii="Times New Roman" w:hAnsi="Times New Roman" w:cs="Times New Roman"/>
          <w:sz w:val="20"/>
          <w:lang w:val="en-US"/>
        </w:rPr>
        <w:t>Figure 2 describes water uptake as a function of the immersion time, it presents the evolution of the water absorbed by the wood along the longitudinal-tangential, longitudinal-radial and radial-tangential directions.  As expected, it shows that water uptake goes faster in the first stage of absorption process for longitudinal-tangential direction</w:t>
      </w:r>
      <w:r>
        <w:rPr>
          <w:rFonts w:ascii="Times New Roman" w:hAnsi="Times New Roman" w:cs="Times New Roman"/>
          <w:sz w:val="20"/>
          <w:lang w:val="en-US"/>
        </w:rPr>
        <w:t xml:space="preserve"> (a)</w:t>
      </w:r>
      <w:r w:rsidRPr="00685881">
        <w:rPr>
          <w:rFonts w:ascii="Times New Roman" w:hAnsi="Times New Roman" w:cs="Times New Roman"/>
          <w:sz w:val="20"/>
          <w:lang w:val="en-US"/>
        </w:rPr>
        <w:t>.</w:t>
      </w:r>
      <w:r>
        <w:rPr>
          <w:rFonts w:ascii="Times New Roman" w:hAnsi="Times New Roman" w:cs="Times New Roman"/>
          <w:sz w:val="20"/>
          <w:lang w:val="en-US"/>
        </w:rPr>
        <w:t xml:space="preserve"> I</w:t>
      </w:r>
      <w:r w:rsidRPr="006758E9">
        <w:rPr>
          <w:rFonts w:ascii="Times New Roman" w:hAnsi="Times New Roman" w:cs="Times New Roman"/>
          <w:sz w:val="20"/>
          <w:lang w:val="en-US"/>
        </w:rPr>
        <w:t>n addition, the diffusion in the radial direction is favored by the orientation of the ligneous rays (</w:t>
      </w:r>
      <w:r w:rsidR="00E261AA" w:rsidRPr="00E261AA">
        <w:rPr>
          <w:rFonts w:ascii="Times New Roman" w:hAnsi="Times New Roman" w:cs="Times New Roman"/>
          <w:sz w:val="20"/>
          <w:lang w:val="en-US"/>
        </w:rPr>
        <w:t>serial or non-serial rays</w:t>
      </w:r>
      <w:r w:rsidRPr="006758E9">
        <w:rPr>
          <w:rFonts w:ascii="Times New Roman" w:hAnsi="Times New Roman" w:cs="Times New Roman"/>
          <w:sz w:val="20"/>
          <w:lang w:val="en-US"/>
        </w:rPr>
        <w:t xml:space="preserve">, sometimes consisting only of coated cells). On the one hand, the pores of the cells constituting the ligneous rays promote the </w:t>
      </w:r>
      <w:r>
        <w:rPr>
          <w:rFonts w:ascii="Times New Roman" w:hAnsi="Times New Roman" w:cs="Times New Roman"/>
          <w:sz w:val="20"/>
          <w:lang w:val="en-US"/>
        </w:rPr>
        <w:t>transfer of bound water. I</w:t>
      </w:r>
      <w:r w:rsidRPr="006758E9">
        <w:rPr>
          <w:rFonts w:ascii="Times New Roman" w:hAnsi="Times New Roman" w:cs="Times New Roman"/>
          <w:sz w:val="20"/>
          <w:lang w:val="en-US"/>
        </w:rPr>
        <w:t>n the radial direction and on the other hand the cell walls interfere with the transfer in the tangential direction.</w:t>
      </w:r>
    </w:p>
    <w:p w:rsidR="00DB7610" w:rsidRPr="00DB7610" w:rsidRDefault="00DB7610" w:rsidP="00DB7610">
      <w:pPr>
        <w:spacing w:after="0" w:line="276" w:lineRule="auto"/>
        <w:jc w:val="both"/>
        <w:rPr>
          <w:rFonts w:asciiTheme="majorBidi" w:hAnsiTheme="majorBidi" w:cstheme="majorBidi"/>
          <w:sz w:val="20"/>
          <w:szCs w:val="20"/>
          <w:lang w:val="en-US"/>
        </w:rPr>
        <w:sectPr w:rsidR="00DB7610" w:rsidRPr="00DB7610" w:rsidSect="004F1E98">
          <w:headerReference w:type="default" r:id="rId9"/>
          <w:headerReference w:type="first" r:id="rId10"/>
          <w:footerReference w:type="first" r:id="rId11"/>
          <w:pgSz w:w="11906" w:h="16838" w:code="9"/>
          <w:pgMar w:top="1418" w:right="1418" w:bottom="1134" w:left="1418" w:header="709" w:footer="709" w:gutter="0"/>
          <w:cols w:space="708"/>
          <w:titlePg/>
          <w:docGrid w:linePitch="360"/>
        </w:sectPr>
      </w:pPr>
    </w:p>
    <w:p w:rsidR="008614C9" w:rsidRPr="006758E9" w:rsidRDefault="008614C9" w:rsidP="008614C9">
      <w:pPr>
        <w:spacing w:after="0" w:line="276" w:lineRule="auto"/>
        <w:jc w:val="both"/>
        <w:rPr>
          <w:rFonts w:asciiTheme="majorBidi" w:hAnsiTheme="majorBidi" w:cstheme="majorBidi"/>
          <w:sz w:val="20"/>
          <w:szCs w:val="20"/>
          <w:lang w:val="en-US"/>
        </w:rPr>
      </w:pPr>
    </w:p>
    <w:p w:rsidR="00FD15A2" w:rsidRPr="00C0274D" w:rsidRDefault="00925461" w:rsidP="00925461">
      <w:pPr>
        <w:spacing w:after="0" w:line="360" w:lineRule="auto"/>
        <w:ind w:left="426" w:firstLine="708"/>
        <w:jc w:val="center"/>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extent cx="4146185" cy="248962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308" cy="2489701"/>
                    </a:xfrm>
                    <a:prstGeom prst="rect">
                      <a:avLst/>
                    </a:prstGeom>
                    <a:noFill/>
                    <a:ln>
                      <a:noFill/>
                    </a:ln>
                  </pic:spPr>
                </pic:pic>
              </a:graphicData>
            </a:graphic>
          </wp:inline>
        </w:drawing>
      </w:r>
    </w:p>
    <w:p w:rsidR="00F30D23" w:rsidRDefault="000E0308" w:rsidP="00F51533">
      <w:pPr>
        <w:spacing w:after="0" w:line="240" w:lineRule="auto"/>
        <w:ind w:left="426"/>
        <w:jc w:val="center"/>
        <w:rPr>
          <w:rFonts w:ascii="Times New Roman" w:hAnsi="Times New Roman" w:cs="Times New Roman"/>
          <w:sz w:val="20"/>
          <w:lang w:val="en-US"/>
        </w:rPr>
      </w:pPr>
      <w:r w:rsidRPr="000A7B46">
        <w:rPr>
          <w:rFonts w:asciiTheme="majorBidi" w:hAnsiTheme="majorBidi" w:cstheme="majorBidi"/>
          <w:b/>
          <w:bCs/>
          <w:sz w:val="20"/>
          <w:szCs w:val="20"/>
          <w:lang w:val="en-US"/>
        </w:rPr>
        <w:t xml:space="preserve">             </w:t>
      </w:r>
      <w:r w:rsidR="007917B4" w:rsidRPr="000A7B46">
        <w:rPr>
          <w:rFonts w:asciiTheme="majorBidi" w:hAnsiTheme="majorBidi" w:cstheme="majorBidi"/>
          <w:b/>
          <w:bCs/>
          <w:sz w:val="20"/>
          <w:szCs w:val="20"/>
          <w:lang w:val="en-US"/>
        </w:rPr>
        <w:t>Fig</w:t>
      </w:r>
      <w:r w:rsidR="00174CE5" w:rsidRPr="000A7B46">
        <w:rPr>
          <w:rFonts w:asciiTheme="majorBidi" w:hAnsiTheme="majorBidi" w:cstheme="majorBidi"/>
          <w:b/>
          <w:bCs/>
          <w:sz w:val="20"/>
          <w:szCs w:val="20"/>
          <w:lang w:val="en-US"/>
        </w:rPr>
        <w:t xml:space="preserve">ure </w:t>
      </w:r>
      <w:r w:rsidR="001C6853" w:rsidRPr="000A7B46">
        <w:rPr>
          <w:rFonts w:asciiTheme="majorBidi" w:hAnsiTheme="majorBidi" w:cstheme="majorBidi"/>
          <w:b/>
          <w:bCs/>
          <w:sz w:val="20"/>
          <w:szCs w:val="20"/>
          <w:lang w:val="en-US"/>
        </w:rPr>
        <w:t>2:</w:t>
      </w:r>
      <w:r w:rsidR="003242FF" w:rsidRPr="000A7B46">
        <w:rPr>
          <w:rFonts w:asciiTheme="majorBidi" w:hAnsiTheme="majorBidi" w:cstheme="majorBidi"/>
          <w:b/>
          <w:bCs/>
          <w:sz w:val="20"/>
          <w:szCs w:val="20"/>
          <w:lang w:val="en-US"/>
        </w:rPr>
        <w:t xml:space="preserve"> </w:t>
      </w:r>
      <w:r w:rsidR="007130D5" w:rsidRPr="00685881">
        <w:rPr>
          <w:rFonts w:asciiTheme="majorBidi" w:hAnsiTheme="majorBidi" w:cstheme="majorBidi"/>
          <w:sz w:val="20"/>
          <w:szCs w:val="20"/>
          <w:lang w:val="en-US"/>
        </w:rPr>
        <w:t>Absorption kinetics</w:t>
      </w:r>
      <w:r w:rsidR="00685881" w:rsidRPr="00685881">
        <w:rPr>
          <w:rFonts w:asciiTheme="majorBidi" w:hAnsiTheme="majorBidi" w:cstheme="majorBidi"/>
          <w:sz w:val="20"/>
          <w:szCs w:val="20"/>
          <w:lang w:val="en-US"/>
        </w:rPr>
        <w:t xml:space="preserve"> of water </w:t>
      </w:r>
      <w:r w:rsidR="007130D5" w:rsidRPr="00685881">
        <w:rPr>
          <w:rFonts w:asciiTheme="majorBidi" w:hAnsiTheme="majorBidi" w:cstheme="majorBidi"/>
          <w:sz w:val="20"/>
          <w:szCs w:val="20"/>
          <w:lang w:val="en-US"/>
        </w:rPr>
        <w:t xml:space="preserve">within </w:t>
      </w:r>
      <w:proofErr w:type="spellStart"/>
      <w:r w:rsidR="007130D5" w:rsidRPr="00685881">
        <w:rPr>
          <w:rFonts w:asciiTheme="majorBidi" w:hAnsiTheme="majorBidi" w:cstheme="majorBidi"/>
          <w:sz w:val="20"/>
          <w:szCs w:val="20"/>
          <w:lang w:val="en-US"/>
        </w:rPr>
        <w:t>cubics</w:t>
      </w:r>
      <w:proofErr w:type="spellEnd"/>
      <w:r w:rsidR="007130D5" w:rsidRPr="00685881">
        <w:rPr>
          <w:rFonts w:asciiTheme="majorBidi" w:hAnsiTheme="majorBidi" w:cstheme="majorBidi"/>
          <w:sz w:val="20"/>
          <w:szCs w:val="20"/>
          <w:lang w:val="en-US"/>
        </w:rPr>
        <w:t xml:space="preserve"> specimens (</w:t>
      </w:r>
      <w:r w:rsidR="00685881" w:rsidRPr="00685881">
        <w:rPr>
          <w:rFonts w:asciiTheme="majorBidi" w:hAnsiTheme="majorBidi" w:cstheme="majorBidi"/>
          <w:sz w:val="20"/>
          <w:szCs w:val="20"/>
          <w:lang w:val="en-US"/>
        </w:rPr>
        <w:t>2 x 2 x 2 cm</w:t>
      </w:r>
      <w:r w:rsidR="00C41F74">
        <w:rPr>
          <w:rFonts w:asciiTheme="majorBidi" w:hAnsiTheme="majorBidi" w:cstheme="majorBidi"/>
          <w:sz w:val="20"/>
          <w:szCs w:val="20"/>
          <w:lang w:val="en-US"/>
        </w:rPr>
        <w:t>)</w:t>
      </w:r>
      <w:r w:rsidR="00685881" w:rsidRPr="00685881">
        <w:rPr>
          <w:rFonts w:asciiTheme="majorBidi" w:hAnsiTheme="majorBidi" w:cstheme="majorBidi"/>
          <w:sz w:val="20"/>
          <w:szCs w:val="20"/>
          <w:lang w:val="en-US"/>
        </w:rPr>
        <w:t xml:space="preserve"> as function the t</w:t>
      </w:r>
      <w:r w:rsidR="00356DD3">
        <w:rPr>
          <w:rFonts w:asciiTheme="majorBidi" w:hAnsiTheme="majorBidi" w:cstheme="majorBidi"/>
          <w:sz w:val="20"/>
          <w:szCs w:val="20"/>
          <w:lang w:val="en-US"/>
        </w:rPr>
        <w:t xml:space="preserve">ime in 2D direction the wood. </w:t>
      </w:r>
      <w:r w:rsidR="00F51533">
        <w:rPr>
          <w:rFonts w:asciiTheme="majorBidi" w:hAnsiTheme="majorBidi" w:cstheme="majorBidi"/>
          <w:sz w:val="20"/>
          <w:szCs w:val="20"/>
          <w:lang w:val="en-US"/>
        </w:rPr>
        <w:t xml:space="preserve">(a) </w:t>
      </w:r>
      <w:r w:rsidR="00F163DF" w:rsidRPr="00685881">
        <w:rPr>
          <w:rFonts w:ascii="Times New Roman" w:hAnsi="Times New Roman" w:cs="Times New Roman"/>
          <w:sz w:val="20"/>
          <w:lang w:val="en-US"/>
        </w:rPr>
        <w:t>longitudinal-tangential</w:t>
      </w:r>
      <w:r w:rsidR="00F51533">
        <w:rPr>
          <w:rFonts w:asciiTheme="majorBidi" w:hAnsiTheme="majorBidi" w:cstheme="majorBidi"/>
          <w:sz w:val="24"/>
          <w:szCs w:val="24"/>
          <w:lang w:val="en-US"/>
        </w:rPr>
        <w:t xml:space="preserve">, (a) </w:t>
      </w:r>
      <w:r w:rsidR="00F163DF" w:rsidRPr="00685881">
        <w:rPr>
          <w:rFonts w:ascii="Times New Roman" w:hAnsi="Times New Roman" w:cs="Times New Roman"/>
          <w:sz w:val="20"/>
          <w:lang w:val="en-US"/>
        </w:rPr>
        <w:t>longitudinal-radial</w:t>
      </w:r>
      <w:r w:rsidR="00F51533">
        <w:rPr>
          <w:rFonts w:ascii="Times New Roman" w:hAnsi="Times New Roman" w:cs="Times New Roman"/>
          <w:sz w:val="20"/>
          <w:lang w:val="en-US"/>
        </w:rPr>
        <w:t>,</w:t>
      </w:r>
      <w:r w:rsidR="00F163DF">
        <w:rPr>
          <w:rFonts w:ascii="Times New Roman" w:hAnsi="Times New Roman" w:cs="Times New Roman"/>
          <w:sz w:val="20"/>
          <w:lang w:val="en-US"/>
        </w:rPr>
        <w:t xml:space="preserve"> </w:t>
      </w:r>
    </w:p>
    <w:p w:rsidR="00FC5BC9" w:rsidRDefault="00F51533" w:rsidP="00F51533">
      <w:pPr>
        <w:spacing w:after="0" w:line="240" w:lineRule="auto"/>
        <w:ind w:left="426"/>
        <w:jc w:val="center"/>
        <w:rPr>
          <w:rFonts w:ascii="Times New Roman" w:hAnsi="Times New Roman" w:cs="Times New Roman"/>
          <w:sz w:val="20"/>
          <w:lang w:val="en-US"/>
        </w:rPr>
      </w:pPr>
      <w:r>
        <w:rPr>
          <w:rFonts w:ascii="Times New Roman" w:hAnsi="Times New Roman" w:cs="Times New Roman"/>
          <w:sz w:val="20"/>
          <w:lang w:val="en-US"/>
        </w:rPr>
        <w:t xml:space="preserve">(c) </w:t>
      </w:r>
      <w:r w:rsidR="00F163DF" w:rsidRPr="00685881">
        <w:rPr>
          <w:rFonts w:ascii="Times New Roman" w:hAnsi="Times New Roman" w:cs="Times New Roman"/>
          <w:sz w:val="20"/>
          <w:lang w:val="en-US"/>
        </w:rPr>
        <w:t>radial-tangential</w:t>
      </w:r>
    </w:p>
    <w:p w:rsidR="00F30D23" w:rsidRDefault="00F30D23" w:rsidP="00C41F74">
      <w:pPr>
        <w:spacing w:after="0" w:line="240" w:lineRule="auto"/>
        <w:ind w:left="426"/>
        <w:jc w:val="center"/>
        <w:rPr>
          <w:rFonts w:asciiTheme="majorBidi" w:hAnsiTheme="majorBidi" w:cstheme="majorBidi"/>
          <w:sz w:val="24"/>
          <w:szCs w:val="24"/>
          <w:lang w:val="en-US"/>
        </w:rPr>
      </w:pPr>
    </w:p>
    <w:p w:rsidR="004626D7" w:rsidRDefault="000E0308" w:rsidP="000E0308">
      <w:pPr>
        <w:spacing w:after="0" w:line="240" w:lineRule="auto"/>
        <w:jc w:val="both"/>
        <w:rPr>
          <w:rFonts w:asciiTheme="majorBidi" w:hAnsiTheme="majorBidi" w:cstheme="majorBidi"/>
          <w:b/>
          <w:bCs/>
          <w:sz w:val="20"/>
          <w:szCs w:val="20"/>
          <w:lang w:val="en-US"/>
        </w:rPr>
      </w:pPr>
      <w:r w:rsidRPr="000A7B46">
        <w:rPr>
          <w:rFonts w:asciiTheme="majorBidi" w:hAnsiTheme="majorBidi" w:cstheme="majorBidi"/>
          <w:b/>
          <w:bCs/>
          <w:sz w:val="20"/>
          <w:szCs w:val="20"/>
          <w:lang w:val="en-US"/>
        </w:rPr>
        <w:t xml:space="preserve">     </w:t>
      </w:r>
      <w:r w:rsidRPr="00F163DF">
        <w:rPr>
          <w:rFonts w:asciiTheme="majorBidi" w:hAnsiTheme="majorBidi" w:cstheme="majorBidi"/>
          <w:b/>
          <w:bCs/>
          <w:sz w:val="20"/>
          <w:szCs w:val="20"/>
          <w:lang w:val="en-US"/>
        </w:rPr>
        <w:t>Concentration profiles</w:t>
      </w:r>
    </w:p>
    <w:p w:rsidR="00AC6B08" w:rsidRDefault="00AC6B08" w:rsidP="005D472A">
      <w:pPr>
        <w:spacing w:after="0" w:line="240" w:lineRule="auto"/>
        <w:jc w:val="both"/>
        <w:rPr>
          <w:rFonts w:asciiTheme="majorBidi" w:hAnsiTheme="majorBidi" w:cstheme="majorBidi"/>
          <w:sz w:val="20"/>
          <w:szCs w:val="20"/>
          <w:lang w:val="en-US"/>
        </w:rPr>
      </w:pPr>
    </w:p>
    <w:p w:rsidR="004626D7" w:rsidRDefault="001016C0" w:rsidP="00F30D23">
      <w:pPr>
        <w:spacing w:after="0" w:line="240" w:lineRule="auto"/>
        <w:ind w:left="284"/>
        <w:jc w:val="both"/>
        <w:rPr>
          <w:rFonts w:asciiTheme="majorBidi" w:hAnsiTheme="majorBidi" w:cstheme="majorBidi"/>
          <w:sz w:val="20"/>
          <w:szCs w:val="20"/>
          <w:lang w:val="en-US"/>
        </w:rPr>
      </w:pPr>
      <w:r w:rsidRPr="009234A6">
        <w:rPr>
          <w:rFonts w:asciiTheme="majorBidi" w:hAnsiTheme="majorBidi" w:cstheme="majorBidi"/>
          <w:sz w:val="20"/>
          <w:szCs w:val="20"/>
          <w:lang w:val="en-US"/>
        </w:rPr>
        <w:t>The profiles of concentration the water developed through the thickness of the sample 2 cm in 2D direction can be calculated by using the numerical model of finite differences method, whatever the initial conditions in the case of absorption.</w:t>
      </w:r>
      <w:r w:rsidR="005D36CA" w:rsidRPr="009234A6">
        <w:rPr>
          <w:rFonts w:asciiTheme="majorBidi" w:hAnsiTheme="majorBidi" w:cstheme="majorBidi"/>
          <w:sz w:val="20"/>
          <w:szCs w:val="20"/>
          <w:lang w:val="en-US"/>
        </w:rPr>
        <w:t xml:space="preserve"> </w:t>
      </w:r>
      <w:r w:rsidR="00AC6B08" w:rsidRPr="009234A6">
        <w:rPr>
          <w:rFonts w:asciiTheme="majorBidi" w:hAnsiTheme="majorBidi" w:cstheme="majorBidi"/>
          <w:sz w:val="20"/>
          <w:szCs w:val="20"/>
          <w:lang w:val="en-US"/>
        </w:rPr>
        <w:t xml:space="preserve">These </w:t>
      </w:r>
      <w:r w:rsidR="005D36CA" w:rsidRPr="009234A6">
        <w:rPr>
          <w:rFonts w:asciiTheme="majorBidi" w:hAnsiTheme="majorBidi" w:cstheme="majorBidi"/>
          <w:sz w:val="20"/>
          <w:szCs w:val="20"/>
          <w:lang w:val="en-US"/>
        </w:rPr>
        <w:t xml:space="preserve">profiles of concentration </w:t>
      </w:r>
      <w:r w:rsidR="00AC6B08" w:rsidRPr="009234A6">
        <w:rPr>
          <w:rFonts w:asciiTheme="majorBidi" w:hAnsiTheme="majorBidi" w:cstheme="majorBidi"/>
          <w:sz w:val="20"/>
          <w:szCs w:val="20"/>
          <w:lang w:val="en-US"/>
        </w:rPr>
        <w:t>provide a deeper insight into the water distribution and migration of water in wood in terms of water concentration.</w:t>
      </w:r>
      <w:r w:rsidR="00D40ACC" w:rsidRPr="009234A6">
        <w:rPr>
          <w:rFonts w:asciiTheme="majorBidi" w:hAnsiTheme="majorBidi" w:cstheme="majorBidi"/>
          <w:sz w:val="20"/>
          <w:szCs w:val="20"/>
          <w:lang w:val="en-US"/>
        </w:rPr>
        <w:t xml:space="preserve"> Figure </w:t>
      </w:r>
      <w:r w:rsidR="00010856">
        <w:rPr>
          <w:rFonts w:asciiTheme="majorBidi" w:hAnsiTheme="majorBidi" w:cstheme="majorBidi"/>
          <w:sz w:val="20"/>
          <w:szCs w:val="20"/>
          <w:lang w:val="en-US"/>
        </w:rPr>
        <w:t>3</w:t>
      </w:r>
      <w:r w:rsidR="00D40ACC" w:rsidRPr="009234A6">
        <w:rPr>
          <w:rFonts w:asciiTheme="majorBidi" w:hAnsiTheme="majorBidi" w:cstheme="majorBidi"/>
          <w:sz w:val="20"/>
          <w:szCs w:val="20"/>
          <w:lang w:val="en-US"/>
        </w:rPr>
        <w:t xml:space="preserve"> show</w:t>
      </w:r>
      <w:r w:rsidR="00010856">
        <w:rPr>
          <w:rFonts w:asciiTheme="majorBidi" w:hAnsiTheme="majorBidi" w:cstheme="majorBidi"/>
          <w:sz w:val="20"/>
          <w:szCs w:val="20"/>
          <w:lang w:val="en-US"/>
        </w:rPr>
        <w:t>s</w:t>
      </w:r>
      <w:r w:rsidR="00D40ACC" w:rsidRPr="009234A6">
        <w:rPr>
          <w:rFonts w:asciiTheme="majorBidi" w:hAnsiTheme="majorBidi" w:cstheme="majorBidi"/>
          <w:sz w:val="20"/>
          <w:szCs w:val="20"/>
          <w:lang w:val="en-US"/>
        </w:rPr>
        <w:t xml:space="preserve"> the water distribution </w:t>
      </w:r>
      <w:r w:rsidR="00010856" w:rsidRPr="00685881">
        <w:rPr>
          <w:rFonts w:ascii="Times New Roman" w:hAnsi="Times New Roman" w:cs="Times New Roman"/>
          <w:sz w:val="20"/>
          <w:lang w:val="en-US"/>
        </w:rPr>
        <w:t xml:space="preserve">by the wood along the longitudinal-tangential, longitudinal-radial and radial-tangential directions. </w:t>
      </w:r>
      <w:r w:rsidR="00D40ACC" w:rsidRPr="009234A6">
        <w:rPr>
          <w:rFonts w:asciiTheme="majorBidi" w:hAnsiTheme="majorBidi" w:cstheme="majorBidi"/>
          <w:sz w:val="20"/>
          <w:szCs w:val="20"/>
          <w:lang w:val="en-US"/>
        </w:rPr>
        <w:t>The color scale of concentration of the water was chosen to obtain a better contrast within wood. The colors ranged from brown, indicating the highest concentration of water, to dark blue, indicating zero concentration.</w:t>
      </w:r>
      <w:r w:rsidR="005D36CA" w:rsidRPr="009234A6">
        <w:rPr>
          <w:rFonts w:asciiTheme="majorBidi" w:hAnsiTheme="majorBidi" w:cstheme="majorBidi"/>
          <w:sz w:val="20"/>
          <w:szCs w:val="20"/>
          <w:lang w:val="en-US"/>
        </w:rPr>
        <w:t xml:space="preserve"> </w:t>
      </w:r>
      <w:r w:rsidR="00C5001D" w:rsidRPr="009234A6">
        <w:rPr>
          <w:rFonts w:asciiTheme="majorBidi" w:hAnsiTheme="majorBidi" w:cstheme="majorBidi"/>
          <w:sz w:val="20"/>
          <w:szCs w:val="20"/>
          <w:lang w:val="en-US"/>
        </w:rPr>
        <w:t xml:space="preserve">Moreover, the </w:t>
      </w:r>
      <w:r w:rsidR="004626D7" w:rsidRPr="009234A6">
        <w:rPr>
          <w:rFonts w:asciiTheme="majorBidi" w:hAnsiTheme="majorBidi" w:cstheme="majorBidi"/>
          <w:sz w:val="20"/>
          <w:szCs w:val="20"/>
          <w:lang w:val="en-US"/>
        </w:rPr>
        <w:t>profiles can illustrate the absorption process very easily, when the water content is higher than the fiber saturation point.</w:t>
      </w:r>
      <w:r w:rsidR="005D36CA" w:rsidRPr="009234A6">
        <w:rPr>
          <w:rFonts w:asciiTheme="majorBidi" w:hAnsiTheme="majorBidi" w:cstheme="majorBidi"/>
          <w:sz w:val="20"/>
          <w:szCs w:val="20"/>
          <w:lang w:val="en-US"/>
        </w:rPr>
        <w:t xml:space="preserve"> </w:t>
      </w:r>
      <w:r w:rsidR="004626D7" w:rsidRPr="009234A6">
        <w:rPr>
          <w:rFonts w:asciiTheme="majorBidi" w:hAnsiTheme="majorBidi" w:cstheme="majorBidi"/>
          <w:sz w:val="20"/>
          <w:szCs w:val="20"/>
          <w:lang w:val="en-US"/>
        </w:rPr>
        <w:t xml:space="preserve">These profiles are symmetrical with respect to the bisector of the angle formed by the two sides ox and </w:t>
      </w:r>
      <w:proofErr w:type="spellStart"/>
      <w:r w:rsidR="004626D7" w:rsidRPr="009234A6">
        <w:rPr>
          <w:rFonts w:asciiTheme="majorBidi" w:hAnsiTheme="majorBidi" w:cstheme="majorBidi"/>
          <w:sz w:val="20"/>
          <w:szCs w:val="20"/>
          <w:lang w:val="en-US"/>
        </w:rPr>
        <w:t>oy</w:t>
      </w:r>
      <w:proofErr w:type="spellEnd"/>
      <w:r w:rsidR="004626D7" w:rsidRPr="009234A6">
        <w:rPr>
          <w:rFonts w:asciiTheme="majorBidi" w:hAnsiTheme="majorBidi" w:cstheme="majorBidi"/>
          <w:sz w:val="20"/>
          <w:szCs w:val="20"/>
          <w:lang w:val="en-US"/>
        </w:rPr>
        <w:t>, for two reasons; the section perpendicular to the sample faces of the beam is square, the diffusivity is the same along the two perpendicular axes of diffusion.</w:t>
      </w:r>
      <w:r w:rsidR="005D36CA" w:rsidRPr="009234A6">
        <w:rPr>
          <w:rFonts w:asciiTheme="majorBidi" w:hAnsiTheme="majorBidi" w:cstheme="majorBidi"/>
          <w:sz w:val="20"/>
          <w:szCs w:val="20"/>
          <w:lang w:val="en-US"/>
        </w:rPr>
        <w:t xml:space="preserve"> </w:t>
      </w:r>
      <w:r w:rsidR="004626D7" w:rsidRPr="009234A6">
        <w:rPr>
          <w:rFonts w:asciiTheme="majorBidi" w:hAnsiTheme="majorBidi" w:cstheme="majorBidi"/>
          <w:sz w:val="20"/>
          <w:szCs w:val="20"/>
          <w:lang w:val="en-US"/>
        </w:rPr>
        <w:t>The water content reaches the equilibrium value on the surface during absorption.</w:t>
      </w:r>
    </w:p>
    <w:tbl>
      <w:tblPr>
        <w:tblStyle w:val="Grilledutableau"/>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3"/>
      </w:tblGrid>
      <w:tr w:rsidR="00925461" w:rsidTr="00F30D23">
        <w:trPr>
          <w:trHeight w:val="2722"/>
          <w:jc w:val="center"/>
        </w:trPr>
        <w:tc>
          <w:tcPr>
            <w:tcW w:w="8773" w:type="dxa"/>
          </w:tcPr>
          <w:p w:rsidR="00925461" w:rsidRDefault="00BC6C17" w:rsidP="00FA7491">
            <w:pPr>
              <w:jc w:val="center"/>
              <w:rPr>
                <w:rFonts w:asciiTheme="majorBidi" w:hAnsiTheme="majorBidi" w:cstheme="majorBidi"/>
                <w:sz w:val="20"/>
                <w:szCs w:val="20"/>
                <w:lang w:val="en-US"/>
              </w:rPr>
            </w:pPr>
            <w:r>
              <w:rPr>
                <w:rFonts w:asciiTheme="majorBidi" w:hAnsiTheme="majorBidi" w:cstheme="majorBidi"/>
                <w:noProof/>
                <w:sz w:val="20"/>
                <w:szCs w:val="20"/>
                <w:lang w:eastAsia="fr-FR"/>
              </w:rPr>
              <w:pict>
                <v:shapetype id="_x0000_t202" coordsize="21600,21600" o:spt="202" path="m,l,21600r21600,l21600,xe">
                  <v:stroke joinstyle="miter"/>
                  <v:path gradientshapeok="t" o:connecttype="rect"/>
                </v:shapetype>
                <v:shape id="_x0000_s1029" type="#_x0000_t202" style="position:absolute;left:0;text-align:left;margin-left:55.9pt;margin-top:134.95pt;width:36.95pt;height:25.4pt;z-index:251660288" filled="f" stroked="f">
                  <v:textbox>
                    <w:txbxContent>
                      <w:p w:rsidR="004E50E5" w:rsidRPr="002966F7" w:rsidRDefault="004E50E5">
                        <w:pPr>
                          <w:rPr>
                            <w:b/>
                            <w:sz w:val="20"/>
                          </w:rPr>
                        </w:pPr>
                        <w:r w:rsidRPr="002966F7">
                          <w:rPr>
                            <w:b/>
                            <w:sz w:val="20"/>
                          </w:rPr>
                          <w:t>(a)</w:t>
                        </w:r>
                      </w:p>
                    </w:txbxContent>
                  </v:textbox>
                </v:shape>
              </w:pict>
            </w:r>
            <w:r>
              <w:rPr>
                <w:rFonts w:asciiTheme="majorBidi" w:hAnsiTheme="majorBidi" w:cstheme="majorBidi"/>
                <w:noProof/>
                <w:sz w:val="20"/>
                <w:szCs w:val="20"/>
                <w:lang w:eastAsia="fr-FR"/>
              </w:rPr>
              <w:pict>
                <v:shape id="_x0000_s1028" type="#_x0000_t202" style="position:absolute;left:0;text-align:left;margin-left:324.55pt;margin-top:134.95pt;width:33.9pt;height:21.8pt;z-index:251659264" filled="f" stroked="f">
                  <v:textbox>
                    <w:txbxContent>
                      <w:p w:rsidR="00925461" w:rsidRPr="002966F7" w:rsidRDefault="00925461">
                        <w:pPr>
                          <w:rPr>
                            <w:b/>
                            <w:sz w:val="20"/>
                          </w:rPr>
                        </w:pPr>
                        <w:r w:rsidRPr="002966F7">
                          <w:rPr>
                            <w:b/>
                            <w:sz w:val="20"/>
                          </w:rPr>
                          <w:t>(c)</w:t>
                        </w:r>
                      </w:p>
                    </w:txbxContent>
                  </v:textbox>
                </v:shape>
              </w:pict>
            </w:r>
            <w:r>
              <w:rPr>
                <w:rFonts w:asciiTheme="majorBidi" w:hAnsiTheme="majorBidi" w:cstheme="majorBidi"/>
                <w:noProof/>
                <w:sz w:val="20"/>
                <w:szCs w:val="20"/>
                <w:lang w:eastAsia="fr-FR"/>
              </w:rPr>
              <w:pict>
                <v:shape id="_x0000_s1026" type="#_x0000_t202" style="position:absolute;left:0;text-align:left;margin-left:180.55pt;margin-top:138pt;width:36.9pt;height:25.4pt;z-index:251658240" filled="f" stroked="f">
                  <v:textbox>
                    <w:txbxContent>
                      <w:p w:rsidR="00925461" w:rsidRPr="002966F7" w:rsidRDefault="00925461">
                        <w:pPr>
                          <w:rPr>
                            <w:b/>
                            <w:sz w:val="20"/>
                          </w:rPr>
                        </w:pPr>
                        <w:r w:rsidRPr="002966F7">
                          <w:rPr>
                            <w:b/>
                            <w:sz w:val="20"/>
                          </w:rPr>
                          <w:t>(b)</w:t>
                        </w:r>
                      </w:p>
                    </w:txbxContent>
                  </v:textbox>
                </v:shape>
              </w:pict>
            </w:r>
            <w:r w:rsidR="00925461" w:rsidRPr="00B006DC">
              <w:rPr>
                <w:rFonts w:asciiTheme="majorBidi" w:hAnsiTheme="majorBidi" w:cstheme="majorBidi"/>
                <w:noProof/>
                <w:sz w:val="24"/>
                <w:szCs w:val="24"/>
                <w:lang w:eastAsia="fr-FR"/>
              </w:rPr>
              <w:drawing>
                <wp:inline distT="0" distB="0" distL="0" distR="0">
                  <wp:extent cx="1620000" cy="1828800"/>
                  <wp:effectExtent l="0" t="0" r="0" b="0"/>
                  <wp:docPr id="1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984" t="11451" r="35113" b="10115"/>
                          <a:stretch/>
                        </pic:blipFill>
                        <pic:spPr bwMode="auto">
                          <a:xfrm>
                            <a:off x="0" y="0"/>
                            <a:ext cx="1620000" cy="1828800"/>
                          </a:xfrm>
                          <a:prstGeom prst="rect">
                            <a:avLst/>
                          </a:prstGeom>
                          <a:ln>
                            <a:noFill/>
                          </a:ln>
                          <a:extLst>
                            <a:ext uri="{53640926-AAD7-44D8-BBD7-CCE9431645EC}">
                              <a14:shadowObscured xmlns:a14="http://schemas.microsoft.com/office/drawing/2010/main"/>
                            </a:ext>
                          </a:extLst>
                        </pic:spPr>
                      </pic:pic>
                    </a:graphicData>
                  </a:graphic>
                </wp:inline>
              </w:drawing>
            </w:r>
            <w:r w:rsidR="00925461" w:rsidRPr="00B006DC">
              <w:rPr>
                <w:rFonts w:asciiTheme="majorBidi" w:hAnsiTheme="majorBidi" w:cstheme="majorBidi"/>
                <w:noProof/>
                <w:sz w:val="24"/>
                <w:szCs w:val="24"/>
                <w:lang w:eastAsia="fr-FR"/>
              </w:rPr>
              <w:drawing>
                <wp:inline distT="0" distB="0" distL="0" distR="0">
                  <wp:extent cx="1621331" cy="1828798"/>
                  <wp:effectExtent l="0" t="0" r="0" b="0"/>
                  <wp:docPr id="1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2138" t="11068" r="36029" b="11259"/>
                          <a:stretch/>
                        </pic:blipFill>
                        <pic:spPr bwMode="auto">
                          <a:xfrm>
                            <a:off x="0" y="0"/>
                            <a:ext cx="1622462" cy="1830074"/>
                          </a:xfrm>
                          <a:prstGeom prst="rect">
                            <a:avLst/>
                          </a:prstGeom>
                          <a:ln>
                            <a:noFill/>
                          </a:ln>
                          <a:extLst>
                            <a:ext uri="{53640926-AAD7-44D8-BBD7-CCE9431645EC}">
                              <a14:shadowObscured xmlns:a14="http://schemas.microsoft.com/office/drawing/2010/main"/>
                            </a:ext>
                          </a:extLst>
                        </pic:spPr>
                      </pic:pic>
                    </a:graphicData>
                  </a:graphic>
                </wp:inline>
              </w:drawing>
            </w:r>
            <w:r w:rsidR="00925461" w:rsidRPr="00B006DC">
              <w:rPr>
                <w:rFonts w:asciiTheme="majorBidi" w:hAnsiTheme="majorBidi" w:cstheme="majorBidi"/>
                <w:noProof/>
                <w:sz w:val="24"/>
                <w:szCs w:val="24"/>
                <w:lang w:eastAsia="fr-FR"/>
              </w:rPr>
              <w:drawing>
                <wp:inline distT="0" distB="0" distL="0" distR="0">
                  <wp:extent cx="1770388" cy="18288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917" t="13931" r="34960" b="8969"/>
                          <a:stretch/>
                        </pic:blipFill>
                        <pic:spPr bwMode="auto">
                          <a:xfrm>
                            <a:off x="0" y="0"/>
                            <a:ext cx="1770388" cy="1828800"/>
                          </a:xfrm>
                          <a:prstGeom prst="rect">
                            <a:avLst/>
                          </a:prstGeom>
                          <a:ln>
                            <a:noFill/>
                          </a:ln>
                          <a:extLst>
                            <a:ext uri="{53640926-AAD7-44D8-BBD7-CCE9431645EC}">
                              <a14:shadowObscured xmlns:a14="http://schemas.microsoft.com/office/drawing/2010/main"/>
                            </a:ext>
                          </a:extLst>
                        </pic:spPr>
                      </pic:pic>
                    </a:graphicData>
                  </a:graphic>
                </wp:inline>
              </w:drawing>
            </w:r>
          </w:p>
          <w:p w:rsidR="00925461" w:rsidRPr="00925461" w:rsidRDefault="00925461" w:rsidP="00FA7491">
            <w:pPr>
              <w:pStyle w:val="Paragraphedeliste"/>
              <w:spacing w:line="240" w:lineRule="auto"/>
              <w:ind w:left="1515"/>
              <w:jc w:val="center"/>
              <w:rPr>
                <w:rFonts w:asciiTheme="majorBidi" w:hAnsiTheme="majorBidi" w:cstheme="majorBidi"/>
                <w:sz w:val="20"/>
                <w:szCs w:val="20"/>
                <w:lang w:val="en-US"/>
              </w:rPr>
            </w:pPr>
          </w:p>
        </w:tc>
      </w:tr>
    </w:tbl>
    <w:p w:rsidR="00B006DC" w:rsidRPr="000A7B46" w:rsidRDefault="00B006DC" w:rsidP="00010856">
      <w:pPr>
        <w:spacing w:line="240" w:lineRule="auto"/>
        <w:jc w:val="center"/>
        <w:rPr>
          <w:rFonts w:asciiTheme="majorBidi" w:hAnsiTheme="majorBidi" w:cstheme="majorBidi"/>
          <w:b/>
          <w:bCs/>
          <w:sz w:val="24"/>
          <w:szCs w:val="24"/>
          <w:lang w:val="en-US"/>
        </w:rPr>
      </w:pPr>
    </w:p>
    <w:p w:rsidR="00010856" w:rsidRDefault="000E0308" w:rsidP="00010856">
      <w:pPr>
        <w:spacing w:after="0" w:line="240" w:lineRule="auto"/>
        <w:jc w:val="center"/>
        <w:rPr>
          <w:rFonts w:asciiTheme="majorBidi" w:hAnsiTheme="majorBidi" w:cstheme="majorBidi"/>
          <w:sz w:val="20"/>
          <w:szCs w:val="20"/>
          <w:lang w:val="en-US"/>
        </w:rPr>
      </w:pPr>
      <w:r w:rsidRPr="000A7B46">
        <w:rPr>
          <w:rFonts w:asciiTheme="majorBidi" w:hAnsiTheme="majorBidi" w:cstheme="majorBidi"/>
          <w:b/>
          <w:bCs/>
          <w:sz w:val="20"/>
          <w:szCs w:val="20"/>
          <w:lang w:val="en-US"/>
        </w:rPr>
        <w:t xml:space="preserve">          </w:t>
      </w:r>
      <w:r w:rsidR="00B006DC" w:rsidRPr="000A7B46">
        <w:rPr>
          <w:rFonts w:asciiTheme="majorBidi" w:hAnsiTheme="majorBidi" w:cstheme="majorBidi"/>
          <w:b/>
          <w:bCs/>
          <w:sz w:val="20"/>
          <w:szCs w:val="20"/>
          <w:lang w:val="en-US"/>
        </w:rPr>
        <w:t>Fig</w:t>
      </w:r>
      <w:r w:rsidR="00174CE5" w:rsidRPr="000A7B46">
        <w:rPr>
          <w:rFonts w:asciiTheme="majorBidi" w:hAnsiTheme="majorBidi" w:cstheme="majorBidi"/>
          <w:b/>
          <w:bCs/>
          <w:sz w:val="20"/>
          <w:szCs w:val="20"/>
          <w:lang w:val="en-US"/>
        </w:rPr>
        <w:t xml:space="preserve">ure </w:t>
      </w:r>
      <w:r w:rsidR="00B006DC" w:rsidRPr="000A7B46">
        <w:rPr>
          <w:rFonts w:asciiTheme="majorBidi" w:hAnsiTheme="majorBidi" w:cstheme="majorBidi"/>
          <w:b/>
          <w:bCs/>
          <w:sz w:val="20"/>
          <w:szCs w:val="20"/>
          <w:lang w:val="en-US"/>
        </w:rPr>
        <w:t>3:</w:t>
      </w:r>
      <w:r w:rsidR="00B006DC" w:rsidRPr="000A7B46">
        <w:rPr>
          <w:rFonts w:asciiTheme="majorBidi" w:hAnsiTheme="majorBidi" w:cstheme="majorBidi"/>
          <w:sz w:val="20"/>
          <w:szCs w:val="20"/>
          <w:lang w:val="en-US"/>
        </w:rPr>
        <w:t xml:space="preserve"> Concentration profile in the two-dimensional direction</w:t>
      </w:r>
      <w:r w:rsidR="00010856">
        <w:rPr>
          <w:rFonts w:asciiTheme="majorBidi" w:hAnsiTheme="majorBidi" w:cstheme="majorBidi"/>
          <w:sz w:val="20"/>
          <w:szCs w:val="20"/>
          <w:lang w:val="en-US"/>
        </w:rPr>
        <w:t xml:space="preserve">. </w:t>
      </w:r>
      <w:r w:rsidR="0042656A">
        <w:rPr>
          <w:rFonts w:asciiTheme="majorBidi" w:hAnsiTheme="majorBidi" w:cstheme="majorBidi"/>
          <w:sz w:val="20"/>
          <w:szCs w:val="20"/>
          <w:lang w:val="en-US"/>
        </w:rPr>
        <w:t xml:space="preserve">(a) </w:t>
      </w:r>
      <w:r w:rsidR="00010856">
        <w:rPr>
          <w:rFonts w:asciiTheme="majorBidi" w:hAnsiTheme="majorBidi" w:cstheme="majorBidi"/>
          <w:sz w:val="20"/>
          <w:szCs w:val="20"/>
          <w:lang w:val="en-US"/>
        </w:rPr>
        <w:t>longitudinal-</w:t>
      </w:r>
      <w:r w:rsidR="0042656A">
        <w:rPr>
          <w:rFonts w:asciiTheme="majorBidi" w:hAnsiTheme="majorBidi" w:cstheme="majorBidi"/>
          <w:sz w:val="20"/>
          <w:szCs w:val="20"/>
          <w:lang w:val="en-US"/>
        </w:rPr>
        <w:t>radial</w:t>
      </w:r>
      <w:r w:rsidR="00010856">
        <w:rPr>
          <w:rFonts w:asciiTheme="majorBidi" w:hAnsiTheme="majorBidi" w:cstheme="majorBidi"/>
          <w:sz w:val="20"/>
          <w:szCs w:val="20"/>
          <w:lang w:val="en-US"/>
        </w:rPr>
        <w:t xml:space="preserve"> </w:t>
      </w:r>
    </w:p>
    <w:p w:rsidR="00DF525E" w:rsidRDefault="0042656A" w:rsidP="00C675E3">
      <w:pPr>
        <w:spacing w:after="0" w:line="240" w:lineRule="auto"/>
        <w:jc w:val="center"/>
        <w:rPr>
          <w:rFonts w:asciiTheme="majorBidi" w:hAnsiTheme="majorBidi" w:cstheme="majorBidi"/>
          <w:sz w:val="20"/>
          <w:szCs w:val="20"/>
          <w:lang w:val="en-US"/>
        </w:rPr>
      </w:pPr>
      <w:r>
        <w:rPr>
          <w:rFonts w:asciiTheme="majorBidi" w:hAnsiTheme="majorBidi" w:cstheme="majorBidi"/>
          <w:bCs/>
          <w:sz w:val="20"/>
          <w:szCs w:val="20"/>
          <w:lang w:val="en-US"/>
        </w:rPr>
        <w:t xml:space="preserve">(b) </w:t>
      </w:r>
      <w:proofErr w:type="gramStart"/>
      <w:r w:rsidR="00C675E3">
        <w:rPr>
          <w:rFonts w:asciiTheme="majorBidi" w:hAnsiTheme="majorBidi" w:cstheme="majorBidi"/>
          <w:sz w:val="20"/>
          <w:szCs w:val="20"/>
          <w:lang w:val="en-US"/>
        </w:rPr>
        <w:t>r</w:t>
      </w:r>
      <w:r w:rsidR="00C675E3" w:rsidRPr="00174CE5">
        <w:rPr>
          <w:rFonts w:asciiTheme="majorBidi" w:hAnsiTheme="majorBidi" w:cstheme="majorBidi"/>
          <w:sz w:val="20"/>
          <w:szCs w:val="20"/>
          <w:lang w:val="en-US"/>
        </w:rPr>
        <w:t>adial</w:t>
      </w:r>
      <w:proofErr w:type="gramEnd"/>
      <w:r w:rsidR="00B006DC" w:rsidRPr="00174CE5">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–tangential, (c) </w:t>
      </w:r>
      <w:r w:rsidR="00010856">
        <w:rPr>
          <w:rFonts w:asciiTheme="majorBidi" w:hAnsiTheme="majorBidi" w:cstheme="majorBidi"/>
          <w:sz w:val="20"/>
          <w:szCs w:val="20"/>
          <w:lang w:val="en-US"/>
        </w:rPr>
        <w:t>longitudinal-</w:t>
      </w:r>
      <w:r>
        <w:rPr>
          <w:rFonts w:asciiTheme="majorBidi" w:hAnsiTheme="majorBidi" w:cstheme="majorBidi"/>
          <w:sz w:val="20"/>
          <w:szCs w:val="20"/>
          <w:lang w:val="en-US"/>
        </w:rPr>
        <w:t>tangential</w:t>
      </w:r>
    </w:p>
    <w:p w:rsidR="000D5590" w:rsidRPr="000A7B46" w:rsidRDefault="000D5590" w:rsidP="000E0308">
      <w:pPr>
        <w:spacing w:after="0" w:line="240" w:lineRule="auto"/>
        <w:jc w:val="center"/>
        <w:rPr>
          <w:rFonts w:asciiTheme="majorBidi" w:hAnsiTheme="majorBidi" w:cstheme="majorBidi"/>
          <w:sz w:val="20"/>
          <w:szCs w:val="20"/>
          <w:lang w:val="en-US"/>
        </w:rPr>
      </w:pPr>
    </w:p>
    <w:p w:rsidR="00240879" w:rsidRDefault="00C03818" w:rsidP="000D5590">
      <w:pPr>
        <w:spacing w:after="0" w:line="240" w:lineRule="auto"/>
        <w:jc w:val="both"/>
        <w:rPr>
          <w:rFonts w:asciiTheme="majorBidi" w:hAnsiTheme="majorBidi" w:cstheme="majorBidi"/>
          <w:b/>
          <w:bCs/>
          <w:sz w:val="20"/>
          <w:szCs w:val="20"/>
          <w:lang w:val="en-US"/>
        </w:rPr>
      </w:pPr>
      <w:r>
        <w:rPr>
          <w:rFonts w:asciiTheme="majorBidi" w:hAnsiTheme="majorBidi" w:cstheme="majorBidi"/>
          <w:b/>
          <w:bCs/>
          <w:sz w:val="20"/>
          <w:szCs w:val="20"/>
          <w:lang w:val="en-US"/>
        </w:rPr>
        <w:t>M</w:t>
      </w:r>
      <w:r w:rsidR="004626D7" w:rsidRPr="000A7B46">
        <w:rPr>
          <w:rFonts w:asciiTheme="majorBidi" w:hAnsiTheme="majorBidi" w:cstheme="majorBidi"/>
          <w:b/>
          <w:bCs/>
          <w:sz w:val="20"/>
          <w:szCs w:val="20"/>
          <w:lang w:val="en-US"/>
        </w:rPr>
        <w:t xml:space="preserve">odel validity </w:t>
      </w:r>
    </w:p>
    <w:p w:rsidR="000D5590" w:rsidRPr="000A7B46" w:rsidRDefault="000D5590" w:rsidP="000D5590">
      <w:pPr>
        <w:spacing w:after="0" w:line="240" w:lineRule="auto"/>
        <w:jc w:val="both"/>
        <w:rPr>
          <w:rFonts w:asciiTheme="majorBidi" w:hAnsiTheme="majorBidi" w:cstheme="majorBidi"/>
          <w:b/>
          <w:bCs/>
          <w:sz w:val="20"/>
          <w:szCs w:val="20"/>
          <w:lang w:val="en-US"/>
        </w:rPr>
      </w:pPr>
    </w:p>
    <w:p w:rsidR="00DB7610" w:rsidRDefault="0075167D" w:rsidP="00F30D23">
      <w:pPr>
        <w:spacing w:after="0" w:line="240" w:lineRule="auto"/>
        <w:jc w:val="both"/>
        <w:rPr>
          <w:rFonts w:asciiTheme="majorBidi" w:hAnsiTheme="majorBidi" w:cstheme="majorBidi"/>
          <w:sz w:val="20"/>
          <w:szCs w:val="20"/>
          <w:lang w:val="en-US"/>
        </w:rPr>
      </w:pPr>
      <w:r w:rsidRPr="0075167D">
        <w:rPr>
          <w:rFonts w:asciiTheme="majorBidi" w:hAnsiTheme="majorBidi" w:cstheme="majorBidi"/>
          <w:sz w:val="20"/>
          <w:szCs w:val="20"/>
          <w:lang w:val="en-US"/>
        </w:rPr>
        <w:t>The amount of water uptake as a function of the simulation time is calculated using the model and diffusivity values. As shown in the figure (4), the analytical solution and the numerical model give the same curves.</w:t>
      </w:r>
      <w:r>
        <w:rPr>
          <w:rFonts w:asciiTheme="majorBidi" w:hAnsiTheme="majorBidi" w:cstheme="majorBidi"/>
          <w:sz w:val="20"/>
          <w:szCs w:val="20"/>
          <w:lang w:val="en-US"/>
        </w:rPr>
        <w:t xml:space="preserve"> </w:t>
      </w:r>
      <w:r w:rsidRPr="0075167D">
        <w:rPr>
          <w:rFonts w:asciiTheme="majorBidi" w:hAnsiTheme="majorBidi" w:cstheme="majorBidi"/>
          <w:sz w:val="20"/>
          <w:szCs w:val="20"/>
          <w:lang w:val="en-US"/>
        </w:rPr>
        <w:t>These profiles are calculated in the case of absorption in the two directions</w:t>
      </w:r>
      <w:r w:rsidR="00FB23CA">
        <w:rPr>
          <w:rFonts w:asciiTheme="majorBidi" w:hAnsiTheme="majorBidi" w:cstheme="majorBidi"/>
          <w:sz w:val="20"/>
          <w:szCs w:val="20"/>
          <w:lang w:val="en-US"/>
        </w:rPr>
        <w:t xml:space="preserve"> </w:t>
      </w:r>
      <w:r w:rsidRPr="0075167D">
        <w:rPr>
          <w:rFonts w:asciiTheme="majorBidi" w:hAnsiTheme="majorBidi" w:cstheme="majorBidi"/>
          <w:sz w:val="20"/>
          <w:szCs w:val="20"/>
          <w:lang w:val="en-US"/>
        </w:rPr>
        <w:t xml:space="preserve">(longitudinal-radial, tangential-longitudinal </w:t>
      </w:r>
      <w:r w:rsidRPr="0075167D">
        <w:rPr>
          <w:rFonts w:asciiTheme="majorBidi" w:hAnsiTheme="majorBidi" w:cstheme="majorBidi"/>
          <w:sz w:val="20"/>
          <w:szCs w:val="20"/>
          <w:lang w:val="en-US"/>
        </w:rPr>
        <w:lastRenderedPageBreak/>
        <w:t>and radial-tangential). Furthermore a fairly good agreement is obtained between the experimental results and those calculated by our model. Moreover, the model is able to calculate the water concentration profiles developed across the sample thickness. It is very difficult to determine by these gradients. However, the proof of their validity exists, because the kinetics of the water absorption is obtained by integrating these concentrations with respect to the thickness of the sample, therefore the model is validated. These concentration profiles are intended to give good information about the water inside wood that is for every point of our sample we can easily determine its concentration.</w:t>
      </w:r>
    </w:p>
    <w:p w:rsidR="00DB7610" w:rsidRDefault="00DB7610" w:rsidP="00F30D23">
      <w:pPr>
        <w:spacing w:after="0" w:line="240" w:lineRule="auto"/>
        <w:jc w:val="both"/>
        <w:rPr>
          <w:rFonts w:asciiTheme="majorBidi" w:hAnsiTheme="majorBidi" w:cstheme="majorBidi"/>
          <w:sz w:val="20"/>
          <w:szCs w:val="2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245E3" w:rsidTr="002966F7">
        <w:tc>
          <w:tcPr>
            <w:tcW w:w="9212" w:type="dxa"/>
          </w:tcPr>
          <w:p w:rsidR="007245E3" w:rsidRDefault="00BC6C17" w:rsidP="002966F7">
            <w:pPr>
              <w:jc w:val="center"/>
              <w:rPr>
                <w:rFonts w:asciiTheme="majorBidi" w:hAnsiTheme="majorBidi" w:cstheme="majorBidi"/>
                <w:sz w:val="20"/>
                <w:szCs w:val="20"/>
                <w:lang w:val="en-US"/>
              </w:rPr>
            </w:pPr>
            <w:r>
              <w:rPr>
                <w:rFonts w:asciiTheme="majorBidi" w:hAnsiTheme="majorBidi" w:cstheme="majorBidi"/>
                <w:noProof/>
                <w:sz w:val="24"/>
                <w:szCs w:val="24"/>
                <w:lang w:eastAsia="fr-FR"/>
              </w:rPr>
              <w:pict>
                <v:shape id="_x0000_s1045" type="#_x0000_t202" style="position:absolute;left:0;text-align:left;margin-left:303.65pt;margin-top:-10.15pt;width:57.5pt;height:36.3pt;z-index:251663360" filled="f" stroked="f">
                  <v:textbox style="mso-next-textbox:#_x0000_s1045">
                    <w:txbxContent>
                      <w:p w:rsidR="002966F7" w:rsidRPr="002966F7" w:rsidRDefault="002966F7">
                        <w:pPr>
                          <w:rPr>
                            <w:b/>
                            <w:sz w:val="20"/>
                          </w:rPr>
                        </w:pPr>
                        <w:r w:rsidRPr="002966F7">
                          <w:rPr>
                            <w:b/>
                            <w:sz w:val="20"/>
                          </w:rPr>
                          <w:t>(b)</w:t>
                        </w:r>
                      </w:p>
                    </w:txbxContent>
                  </v:textbox>
                </v:shape>
              </w:pict>
            </w:r>
            <w:r>
              <w:rPr>
                <w:rFonts w:asciiTheme="majorBidi" w:hAnsiTheme="majorBidi" w:cstheme="majorBidi"/>
                <w:noProof/>
                <w:sz w:val="24"/>
                <w:szCs w:val="24"/>
                <w:lang w:eastAsia="fr-FR"/>
              </w:rPr>
              <w:pict>
                <v:shape id="_x0000_s1044" type="#_x0000_t202" style="position:absolute;left:0;text-align:left;margin-left:99.15pt;margin-top:-10.15pt;width:42.35pt;height:30.25pt;z-index:251662336" filled="f" stroked="f">
                  <v:textbox style="mso-next-textbox:#_x0000_s1044">
                    <w:txbxContent>
                      <w:p w:rsidR="002966F7" w:rsidRPr="002966F7" w:rsidRDefault="002966F7">
                        <w:pPr>
                          <w:rPr>
                            <w:b/>
                            <w:sz w:val="20"/>
                          </w:rPr>
                        </w:pPr>
                        <w:r w:rsidRPr="002966F7">
                          <w:rPr>
                            <w:b/>
                            <w:sz w:val="20"/>
                          </w:rPr>
                          <w:t>(a)</w:t>
                        </w:r>
                      </w:p>
                    </w:txbxContent>
                  </v:textbox>
                </v:shape>
              </w:pict>
            </w:r>
            <w:r>
              <w:rPr>
                <w:rFonts w:asciiTheme="majorBidi" w:hAnsiTheme="majorBidi" w:cstheme="majorBidi"/>
                <w:noProof/>
                <w:sz w:val="24"/>
                <w:szCs w:val="24"/>
                <w:lang w:eastAsia="fr-FR"/>
              </w:rPr>
              <w:pict>
                <v:shape id="_x0000_s1043" type="#_x0000_t202" style="position:absolute;left:0;text-align:left;margin-left:208.1pt;margin-top:156.75pt;width:68.35pt;height:27.8pt;z-index:251661312" filled="f" stroked="f">
                  <v:textbox style="mso-next-textbox:#_x0000_s1043">
                    <w:txbxContent>
                      <w:p w:rsidR="002966F7" w:rsidRPr="002966F7" w:rsidRDefault="002966F7">
                        <w:pPr>
                          <w:rPr>
                            <w:b/>
                            <w:sz w:val="20"/>
                          </w:rPr>
                        </w:pPr>
                        <w:r w:rsidRPr="002966F7">
                          <w:rPr>
                            <w:b/>
                            <w:sz w:val="20"/>
                          </w:rPr>
                          <w:t>(c)</w:t>
                        </w:r>
                      </w:p>
                    </w:txbxContent>
                  </v:textbox>
                </v:shape>
              </w:pict>
            </w:r>
            <w:r w:rsidR="007245E3" w:rsidRPr="00B20E80">
              <w:rPr>
                <w:rFonts w:asciiTheme="majorBidi" w:hAnsiTheme="majorBidi" w:cstheme="majorBidi"/>
                <w:noProof/>
                <w:sz w:val="24"/>
                <w:szCs w:val="24"/>
                <w:lang w:eastAsia="fr-FR"/>
              </w:rPr>
              <w:drawing>
                <wp:inline distT="0" distB="0" distL="0" distR="0">
                  <wp:extent cx="2552700" cy="2171700"/>
                  <wp:effectExtent l="0" t="0" r="0" b="0"/>
                  <wp:docPr id="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7939" t="8971" r="3051" b="8015"/>
                          <a:stretch/>
                        </pic:blipFill>
                        <pic:spPr bwMode="auto">
                          <a:xfrm>
                            <a:off x="0" y="0"/>
                            <a:ext cx="2552700" cy="2171700"/>
                          </a:xfrm>
                          <a:prstGeom prst="rect">
                            <a:avLst/>
                          </a:prstGeom>
                          <a:ln>
                            <a:noFill/>
                          </a:ln>
                          <a:extLst>
                            <a:ext uri="{53640926-AAD7-44D8-BBD7-CCE9431645EC}">
                              <a14:shadowObscured xmlns:a14="http://schemas.microsoft.com/office/drawing/2010/main"/>
                            </a:ext>
                          </a:extLst>
                        </pic:spPr>
                      </pic:pic>
                    </a:graphicData>
                  </a:graphic>
                </wp:inline>
              </w:drawing>
            </w:r>
            <w:r w:rsidR="007245E3" w:rsidRPr="00B20E80">
              <w:rPr>
                <w:rFonts w:asciiTheme="majorBidi" w:hAnsiTheme="majorBidi" w:cstheme="majorBidi"/>
                <w:noProof/>
                <w:sz w:val="24"/>
                <w:szCs w:val="24"/>
                <w:lang w:eastAsia="fr-FR"/>
              </w:rPr>
              <w:drawing>
                <wp:inline distT="0" distB="0" distL="0" distR="0">
                  <wp:extent cx="2552400" cy="2170800"/>
                  <wp:effectExtent l="0" t="0" r="0" b="0"/>
                  <wp:docPr id="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7939" t="9351" r="4119" b="8015"/>
                          <a:stretch/>
                        </pic:blipFill>
                        <pic:spPr bwMode="auto">
                          <a:xfrm>
                            <a:off x="0" y="0"/>
                            <a:ext cx="2552400" cy="2170800"/>
                          </a:xfrm>
                          <a:prstGeom prst="rect">
                            <a:avLst/>
                          </a:prstGeom>
                          <a:ln>
                            <a:noFill/>
                          </a:ln>
                          <a:extLst>
                            <a:ext uri="{53640926-AAD7-44D8-BBD7-CCE9431645EC}">
                              <a14:shadowObscured xmlns:a14="http://schemas.microsoft.com/office/drawing/2010/main"/>
                            </a:ext>
                          </a:extLst>
                        </pic:spPr>
                      </pic:pic>
                    </a:graphicData>
                  </a:graphic>
                </wp:inline>
              </w:drawing>
            </w:r>
          </w:p>
          <w:p w:rsidR="007245E3" w:rsidRDefault="007245E3" w:rsidP="002966F7">
            <w:pPr>
              <w:jc w:val="center"/>
              <w:rPr>
                <w:rFonts w:asciiTheme="majorBidi" w:hAnsiTheme="majorBidi" w:cstheme="majorBidi"/>
                <w:sz w:val="20"/>
                <w:szCs w:val="20"/>
                <w:lang w:val="en-US"/>
              </w:rPr>
            </w:pPr>
            <w:r w:rsidRPr="00B20E80">
              <w:rPr>
                <w:rFonts w:asciiTheme="majorBidi" w:hAnsiTheme="majorBidi" w:cstheme="majorBidi"/>
                <w:noProof/>
                <w:sz w:val="24"/>
                <w:szCs w:val="24"/>
                <w:lang w:eastAsia="fr-FR"/>
              </w:rPr>
              <w:drawing>
                <wp:inline distT="0" distB="0" distL="0" distR="0">
                  <wp:extent cx="2552400" cy="2170800"/>
                  <wp:effectExtent l="0" t="0" r="0" b="0"/>
                  <wp:docPr id="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0382" t="14504" r="2744" b="6107"/>
                          <a:stretch/>
                        </pic:blipFill>
                        <pic:spPr bwMode="auto">
                          <a:xfrm>
                            <a:off x="0" y="0"/>
                            <a:ext cx="2552400" cy="2170800"/>
                          </a:xfrm>
                          <a:prstGeom prst="rect">
                            <a:avLst/>
                          </a:prstGeom>
                          <a:ln>
                            <a:noFill/>
                          </a:ln>
                          <a:extLst>
                            <a:ext uri="{53640926-AAD7-44D8-BBD7-CCE9431645EC}">
                              <a14:shadowObscured xmlns:a14="http://schemas.microsoft.com/office/drawing/2010/main"/>
                            </a:ext>
                          </a:extLst>
                        </pic:spPr>
                      </pic:pic>
                    </a:graphicData>
                  </a:graphic>
                </wp:inline>
              </w:drawing>
            </w:r>
          </w:p>
        </w:tc>
      </w:tr>
    </w:tbl>
    <w:p w:rsidR="00D06B37" w:rsidRDefault="00D06B37" w:rsidP="00BE06E9">
      <w:pPr>
        <w:spacing w:after="0" w:line="240" w:lineRule="auto"/>
        <w:jc w:val="center"/>
        <w:rPr>
          <w:rFonts w:asciiTheme="majorBidi" w:hAnsiTheme="majorBidi" w:cstheme="majorBidi"/>
          <w:b/>
          <w:bCs/>
          <w:sz w:val="20"/>
          <w:szCs w:val="20"/>
          <w:lang w:val="en-US"/>
        </w:rPr>
      </w:pPr>
    </w:p>
    <w:p w:rsidR="004F6197" w:rsidRDefault="00B20E80" w:rsidP="00F51533">
      <w:pPr>
        <w:spacing w:after="0" w:line="240" w:lineRule="auto"/>
        <w:jc w:val="center"/>
        <w:rPr>
          <w:rFonts w:asciiTheme="majorBidi" w:hAnsiTheme="majorBidi" w:cstheme="majorBidi"/>
          <w:sz w:val="20"/>
          <w:szCs w:val="20"/>
          <w:lang w:val="en-US"/>
        </w:rPr>
      </w:pPr>
      <w:r w:rsidRPr="00D06B37">
        <w:rPr>
          <w:rFonts w:asciiTheme="majorBidi" w:hAnsiTheme="majorBidi" w:cstheme="majorBidi"/>
          <w:b/>
          <w:bCs/>
          <w:sz w:val="20"/>
          <w:szCs w:val="20"/>
          <w:lang w:val="en-US"/>
        </w:rPr>
        <w:t>Fig</w:t>
      </w:r>
      <w:r w:rsidR="00174CE5" w:rsidRPr="00D06B37">
        <w:rPr>
          <w:rFonts w:asciiTheme="majorBidi" w:hAnsiTheme="majorBidi" w:cstheme="majorBidi"/>
          <w:b/>
          <w:bCs/>
          <w:sz w:val="20"/>
          <w:szCs w:val="20"/>
          <w:lang w:val="en-US"/>
        </w:rPr>
        <w:t>ure</w:t>
      </w:r>
      <w:r w:rsidR="00657570">
        <w:rPr>
          <w:rFonts w:asciiTheme="majorBidi" w:hAnsiTheme="majorBidi" w:cstheme="majorBidi"/>
          <w:b/>
          <w:bCs/>
          <w:sz w:val="20"/>
          <w:szCs w:val="20"/>
          <w:lang w:val="en-US"/>
        </w:rPr>
        <w:t xml:space="preserve"> </w:t>
      </w:r>
      <w:r w:rsidR="004F6197">
        <w:rPr>
          <w:rFonts w:asciiTheme="majorBidi" w:hAnsiTheme="majorBidi" w:cstheme="majorBidi"/>
          <w:b/>
          <w:bCs/>
          <w:sz w:val="20"/>
          <w:szCs w:val="20"/>
          <w:lang w:val="en-US"/>
        </w:rPr>
        <w:t>4</w:t>
      </w:r>
      <w:r w:rsidR="00657570" w:rsidRPr="00D06B37">
        <w:rPr>
          <w:rFonts w:asciiTheme="majorBidi" w:hAnsiTheme="majorBidi" w:cstheme="majorBidi"/>
          <w:b/>
          <w:bCs/>
          <w:sz w:val="20"/>
          <w:szCs w:val="20"/>
          <w:lang w:val="en-US"/>
        </w:rPr>
        <w:t>:</w:t>
      </w:r>
      <w:r w:rsidR="00174CE5" w:rsidRPr="00D06B37">
        <w:rPr>
          <w:rFonts w:asciiTheme="majorBidi" w:hAnsiTheme="majorBidi" w:cstheme="majorBidi"/>
          <w:b/>
          <w:bCs/>
          <w:sz w:val="20"/>
          <w:szCs w:val="20"/>
          <w:lang w:val="en-US"/>
        </w:rPr>
        <w:t xml:space="preserve"> </w:t>
      </w:r>
      <w:r w:rsidR="00657570" w:rsidRPr="00D06B37">
        <w:rPr>
          <w:rFonts w:asciiTheme="majorBidi" w:hAnsiTheme="majorBidi" w:cstheme="majorBidi"/>
          <w:sz w:val="20"/>
          <w:szCs w:val="20"/>
          <w:lang w:val="en-US"/>
        </w:rPr>
        <w:t>the</w:t>
      </w:r>
      <w:r w:rsidRPr="00D06B37">
        <w:rPr>
          <w:rFonts w:asciiTheme="majorBidi" w:hAnsiTheme="majorBidi" w:cstheme="majorBidi"/>
          <w:sz w:val="20"/>
          <w:szCs w:val="20"/>
          <w:lang w:val="en-US"/>
        </w:rPr>
        <w:t xml:space="preserve"> amount of water transferred to the sample as a function of the simulation time in</w:t>
      </w:r>
      <w:r w:rsidR="00AB0195">
        <w:rPr>
          <w:rFonts w:asciiTheme="majorBidi" w:hAnsiTheme="majorBidi" w:cstheme="majorBidi"/>
          <w:sz w:val="20"/>
          <w:szCs w:val="20"/>
          <w:lang w:val="en-US"/>
        </w:rPr>
        <w:t xml:space="preserve"> </w:t>
      </w:r>
      <w:r w:rsidRPr="00D06B37">
        <w:rPr>
          <w:rFonts w:asciiTheme="majorBidi" w:hAnsiTheme="majorBidi" w:cstheme="majorBidi"/>
          <w:sz w:val="20"/>
          <w:szCs w:val="20"/>
          <w:lang w:val="en-US"/>
        </w:rPr>
        <w:t>the two-dimensional direction</w:t>
      </w:r>
      <w:r w:rsidR="004F6197">
        <w:rPr>
          <w:rFonts w:asciiTheme="majorBidi" w:hAnsiTheme="majorBidi" w:cstheme="majorBidi"/>
          <w:sz w:val="20"/>
          <w:szCs w:val="20"/>
          <w:lang w:val="en-US"/>
        </w:rPr>
        <w:t xml:space="preserve">. </w:t>
      </w:r>
      <w:r w:rsidR="00F51533">
        <w:rPr>
          <w:rFonts w:asciiTheme="majorBidi" w:hAnsiTheme="majorBidi" w:cstheme="majorBidi"/>
          <w:sz w:val="20"/>
          <w:szCs w:val="20"/>
          <w:lang w:val="en-US"/>
        </w:rPr>
        <w:t xml:space="preserve">(a) </w:t>
      </w:r>
      <w:r w:rsidR="00BE06E9">
        <w:rPr>
          <w:rFonts w:asciiTheme="majorBidi" w:hAnsiTheme="majorBidi" w:cstheme="majorBidi"/>
          <w:sz w:val="20"/>
          <w:szCs w:val="20"/>
          <w:lang w:val="en-US"/>
        </w:rPr>
        <w:t xml:space="preserve"> longitudinal-</w:t>
      </w:r>
      <w:r w:rsidR="00AE4C88">
        <w:rPr>
          <w:rFonts w:asciiTheme="majorBidi" w:hAnsiTheme="majorBidi" w:cstheme="majorBidi"/>
          <w:sz w:val="20"/>
          <w:szCs w:val="20"/>
          <w:lang w:val="en-US"/>
        </w:rPr>
        <w:t>tangential.</w:t>
      </w:r>
      <w:r w:rsidR="004F6197">
        <w:rPr>
          <w:rFonts w:asciiTheme="majorBidi" w:hAnsiTheme="majorBidi" w:cstheme="majorBidi"/>
          <w:sz w:val="20"/>
          <w:szCs w:val="20"/>
          <w:lang w:val="en-US"/>
        </w:rPr>
        <w:t xml:space="preserve"> </w:t>
      </w:r>
      <w:r w:rsidR="00F51533">
        <w:rPr>
          <w:rFonts w:asciiTheme="majorBidi" w:hAnsiTheme="majorBidi" w:cstheme="majorBidi"/>
          <w:sz w:val="20"/>
          <w:szCs w:val="20"/>
          <w:lang w:val="en-US"/>
        </w:rPr>
        <w:t xml:space="preserve">(b) </w:t>
      </w:r>
      <w:r w:rsidR="00BE06E9" w:rsidRPr="00174CE5">
        <w:rPr>
          <w:rFonts w:asciiTheme="majorBidi" w:hAnsiTheme="majorBidi" w:cstheme="majorBidi"/>
          <w:sz w:val="20"/>
          <w:szCs w:val="20"/>
          <w:lang w:val="en-US"/>
        </w:rPr>
        <w:t>radial</w:t>
      </w:r>
      <w:r w:rsidR="00480255">
        <w:rPr>
          <w:rFonts w:asciiTheme="majorBidi" w:hAnsiTheme="majorBidi" w:cstheme="majorBidi"/>
          <w:sz w:val="20"/>
          <w:szCs w:val="20"/>
          <w:lang w:val="en-US"/>
        </w:rPr>
        <w:t>-</w:t>
      </w:r>
      <w:r w:rsidR="00BE06E9" w:rsidRPr="00174CE5">
        <w:rPr>
          <w:rFonts w:asciiTheme="majorBidi" w:hAnsiTheme="majorBidi" w:cstheme="majorBidi"/>
          <w:sz w:val="20"/>
          <w:szCs w:val="20"/>
          <w:lang w:val="en-US"/>
        </w:rPr>
        <w:t>tangential</w:t>
      </w:r>
      <w:r w:rsidR="00BE06E9">
        <w:rPr>
          <w:rFonts w:asciiTheme="majorBidi" w:hAnsiTheme="majorBidi" w:cstheme="majorBidi"/>
          <w:sz w:val="20"/>
          <w:szCs w:val="20"/>
          <w:lang w:val="en-US"/>
        </w:rPr>
        <w:t xml:space="preserve"> </w:t>
      </w:r>
    </w:p>
    <w:p w:rsidR="00B20E80" w:rsidRPr="004F6197" w:rsidRDefault="00AE4C88" w:rsidP="004F619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 xml:space="preserve">(c) </w:t>
      </w:r>
      <w:r w:rsidR="00BE06E9" w:rsidRPr="000A7B46">
        <w:rPr>
          <w:rFonts w:asciiTheme="majorBidi" w:hAnsiTheme="majorBidi" w:cstheme="majorBidi"/>
          <w:sz w:val="20"/>
          <w:szCs w:val="20"/>
          <w:lang w:val="en-US"/>
        </w:rPr>
        <w:t>longitudinal</w:t>
      </w:r>
      <w:r w:rsidR="00480255">
        <w:rPr>
          <w:rFonts w:asciiTheme="majorBidi" w:hAnsiTheme="majorBidi" w:cstheme="majorBidi"/>
          <w:sz w:val="20"/>
          <w:szCs w:val="20"/>
          <w:lang w:val="en-US"/>
        </w:rPr>
        <w:t>-</w:t>
      </w:r>
      <w:r>
        <w:rPr>
          <w:rFonts w:asciiTheme="majorBidi" w:hAnsiTheme="majorBidi" w:cstheme="majorBidi"/>
          <w:sz w:val="20"/>
          <w:szCs w:val="20"/>
          <w:lang w:val="en-US"/>
        </w:rPr>
        <w:t>radial</w:t>
      </w:r>
      <w:r w:rsidR="00BE06E9" w:rsidRPr="000A7B46">
        <w:rPr>
          <w:rFonts w:asciiTheme="majorBidi" w:hAnsiTheme="majorBidi" w:cstheme="majorBidi"/>
          <w:sz w:val="20"/>
          <w:szCs w:val="20"/>
          <w:lang w:val="en-US"/>
        </w:rPr>
        <w:t>.</w:t>
      </w:r>
    </w:p>
    <w:p w:rsidR="00B20E80" w:rsidRPr="00BE06E9" w:rsidRDefault="00B20E80" w:rsidP="007C2F8B">
      <w:pPr>
        <w:spacing w:after="0" w:line="240" w:lineRule="auto"/>
        <w:ind w:firstLine="709"/>
        <w:jc w:val="both"/>
        <w:rPr>
          <w:rFonts w:asciiTheme="majorBidi" w:hAnsiTheme="majorBidi" w:cstheme="majorBidi"/>
          <w:sz w:val="24"/>
          <w:szCs w:val="24"/>
          <w:lang w:val="en-US"/>
        </w:rPr>
      </w:pPr>
    </w:p>
    <w:p w:rsidR="00B20E80" w:rsidRPr="000A7B46" w:rsidRDefault="00B20E80" w:rsidP="007C2F8B">
      <w:pPr>
        <w:spacing w:after="0" w:line="240" w:lineRule="auto"/>
        <w:ind w:firstLine="709"/>
        <w:jc w:val="both"/>
        <w:rPr>
          <w:rFonts w:asciiTheme="majorBidi" w:hAnsiTheme="majorBidi" w:cstheme="majorBidi"/>
          <w:sz w:val="20"/>
          <w:szCs w:val="20"/>
          <w:lang w:val="en-US"/>
        </w:rPr>
      </w:pPr>
    </w:p>
    <w:p w:rsidR="007E4092" w:rsidRDefault="007E4092" w:rsidP="007C2F8B">
      <w:pPr>
        <w:spacing w:after="0" w:line="240" w:lineRule="auto"/>
        <w:jc w:val="both"/>
        <w:rPr>
          <w:rStyle w:val="shorttext"/>
          <w:rFonts w:ascii="Times New Roman" w:hAnsi="Times New Roman" w:cs="Times New Roman"/>
          <w:b/>
          <w:sz w:val="20"/>
          <w:szCs w:val="20"/>
          <w:lang w:val="en-US"/>
        </w:rPr>
      </w:pPr>
      <w:r w:rsidRPr="00174CE5">
        <w:rPr>
          <w:rStyle w:val="shorttext"/>
          <w:rFonts w:ascii="Times New Roman" w:hAnsi="Times New Roman" w:cs="Times New Roman"/>
          <w:b/>
          <w:sz w:val="20"/>
          <w:szCs w:val="20"/>
          <w:lang w:val="en-US"/>
        </w:rPr>
        <w:t>Conclusion</w:t>
      </w:r>
    </w:p>
    <w:p w:rsidR="007C2F8B" w:rsidRPr="00174CE5" w:rsidRDefault="007C2F8B" w:rsidP="007C2F8B">
      <w:pPr>
        <w:spacing w:after="0" w:line="240" w:lineRule="auto"/>
        <w:jc w:val="both"/>
        <w:rPr>
          <w:rStyle w:val="shorttext"/>
          <w:rFonts w:ascii="Times New Roman" w:hAnsi="Times New Roman" w:cs="Times New Roman"/>
          <w:b/>
          <w:sz w:val="20"/>
          <w:szCs w:val="20"/>
          <w:lang w:val="en-US"/>
        </w:rPr>
      </w:pPr>
    </w:p>
    <w:p w:rsidR="00185107" w:rsidRDefault="003F24DB" w:rsidP="007C2F8B">
      <w:pPr>
        <w:spacing w:after="0" w:line="240" w:lineRule="auto"/>
        <w:jc w:val="both"/>
        <w:rPr>
          <w:rFonts w:asciiTheme="majorBidi" w:hAnsiTheme="majorBidi" w:cstheme="majorBidi"/>
          <w:sz w:val="20"/>
          <w:szCs w:val="20"/>
          <w:lang w:val="en-US"/>
        </w:rPr>
      </w:pPr>
      <w:r w:rsidRPr="000A7B46">
        <w:rPr>
          <w:rFonts w:asciiTheme="majorBidi" w:hAnsiTheme="majorBidi" w:cstheme="majorBidi"/>
          <w:sz w:val="20"/>
          <w:szCs w:val="20"/>
          <w:lang w:val="en-US"/>
        </w:rPr>
        <w:t>The absorption process of the water by the wood in two dimensions above the fiber saturation point has been studied</w:t>
      </w:r>
      <w:r>
        <w:rPr>
          <w:rFonts w:asciiTheme="majorBidi" w:hAnsiTheme="majorBidi" w:cstheme="majorBidi"/>
          <w:sz w:val="20"/>
          <w:szCs w:val="20"/>
          <w:lang w:val="en-US"/>
        </w:rPr>
        <w:t>.</w:t>
      </w:r>
      <w:r w:rsidR="00185107" w:rsidRPr="00185107">
        <w:rPr>
          <w:rFonts w:asciiTheme="majorBidi" w:hAnsiTheme="majorBidi" w:cstheme="majorBidi"/>
          <w:sz w:val="20"/>
          <w:szCs w:val="20"/>
          <w:lang w:val="en-US"/>
        </w:rPr>
        <w:t xml:space="preserve"> </w:t>
      </w:r>
      <w:r w:rsidRPr="000A7B46">
        <w:rPr>
          <w:rFonts w:asciiTheme="majorBidi" w:hAnsiTheme="majorBidi" w:cstheme="majorBidi"/>
          <w:sz w:val="20"/>
          <w:szCs w:val="20"/>
          <w:lang w:val="en-US"/>
        </w:rPr>
        <w:t>Numerical models with finite differences able to describe the absorption process. The model validation has been checked by comparing the theoretical and experimental results</w:t>
      </w:r>
      <w:r w:rsidRPr="00185107">
        <w:rPr>
          <w:rFonts w:asciiTheme="majorBidi" w:hAnsiTheme="majorBidi" w:cstheme="majorBidi"/>
          <w:sz w:val="20"/>
          <w:szCs w:val="20"/>
          <w:lang w:val="en-US"/>
        </w:rPr>
        <w:t xml:space="preserve"> </w:t>
      </w:r>
      <w:proofErr w:type="gramStart"/>
      <w:r w:rsidR="00185107" w:rsidRPr="00185107">
        <w:rPr>
          <w:rFonts w:asciiTheme="majorBidi" w:hAnsiTheme="majorBidi" w:cstheme="majorBidi"/>
          <w:sz w:val="20"/>
          <w:szCs w:val="20"/>
          <w:lang w:val="en-US"/>
        </w:rPr>
        <w:t>The</w:t>
      </w:r>
      <w:proofErr w:type="gramEnd"/>
      <w:r w:rsidR="00185107" w:rsidRPr="00185107">
        <w:rPr>
          <w:rFonts w:asciiTheme="majorBidi" w:hAnsiTheme="majorBidi" w:cstheme="majorBidi"/>
          <w:sz w:val="20"/>
          <w:szCs w:val="20"/>
          <w:lang w:val="en-US"/>
        </w:rPr>
        <w:t xml:space="preserve"> comparison of the simulations with the experimental results shows the model's ability to give a reliable estimate of the absorption kinetics. The models remain valid for all dimensions, and are able to simulate the process of solvent transfer in wood.</w:t>
      </w:r>
      <w:r>
        <w:rPr>
          <w:rFonts w:asciiTheme="majorBidi" w:hAnsiTheme="majorBidi" w:cstheme="majorBidi"/>
          <w:sz w:val="20"/>
          <w:szCs w:val="20"/>
          <w:lang w:val="en-US"/>
        </w:rPr>
        <w:t xml:space="preserve"> </w:t>
      </w:r>
      <w:r w:rsidR="00185107" w:rsidRPr="00185107">
        <w:rPr>
          <w:rFonts w:asciiTheme="majorBidi" w:hAnsiTheme="majorBidi" w:cstheme="majorBidi"/>
          <w:sz w:val="20"/>
          <w:szCs w:val="20"/>
          <w:lang w:val="en-US"/>
        </w:rPr>
        <w:t>The experiments are in agreement with the theoretical results obtained using Fick's second law analytical solutions, under certain initial conditions and at the limits. Other numerical models with finite differences have been developed.</w:t>
      </w:r>
      <w:r>
        <w:rPr>
          <w:rFonts w:asciiTheme="majorBidi" w:hAnsiTheme="majorBidi" w:cstheme="majorBidi"/>
          <w:sz w:val="20"/>
          <w:szCs w:val="20"/>
          <w:lang w:val="en-US"/>
        </w:rPr>
        <w:t xml:space="preserve"> </w:t>
      </w:r>
      <w:r w:rsidR="00185107" w:rsidRPr="00185107">
        <w:rPr>
          <w:rFonts w:asciiTheme="majorBidi" w:hAnsiTheme="majorBidi" w:cstheme="majorBidi"/>
          <w:sz w:val="20"/>
          <w:szCs w:val="20"/>
          <w:lang w:val="en-US"/>
        </w:rPr>
        <w:t>These analytical and numerical models can be used in the case of the transfer of a solvent, other than water, into wood, and are capable of determining the solvent content at any time and at any position of the sample.</w:t>
      </w:r>
    </w:p>
    <w:p w:rsidR="008D4063" w:rsidRDefault="008D4063" w:rsidP="00240879">
      <w:pPr>
        <w:spacing w:after="0" w:line="240" w:lineRule="auto"/>
        <w:ind w:firstLine="708"/>
        <w:jc w:val="both"/>
        <w:rPr>
          <w:rFonts w:asciiTheme="majorBidi" w:hAnsiTheme="majorBidi" w:cstheme="majorBidi"/>
          <w:sz w:val="20"/>
          <w:szCs w:val="20"/>
          <w:lang w:val="en-US"/>
        </w:rPr>
      </w:pPr>
    </w:p>
    <w:p w:rsidR="008D4063" w:rsidRDefault="008D4063" w:rsidP="00240879">
      <w:pPr>
        <w:spacing w:after="0" w:line="240" w:lineRule="auto"/>
        <w:ind w:firstLine="708"/>
        <w:jc w:val="both"/>
        <w:rPr>
          <w:rFonts w:asciiTheme="majorBidi" w:hAnsiTheme="majorBidi" w:cstheme="majorBidi"/>
          <w:sz w:val="20"/>
          <w:szCs w:val="20"/>
          <w:lang w:val="en-US"/>
        </w:rPr>
      </w:pPr>
    </w:p>
    <w:p w:rsidR="008D4063" w:rsidRDefault="008D4063" w:rsidP="00240879">
      <w:pPr>
        <w:spacing w:after="0" w:line="240" w:lineRule="auto"/>
        <w:ind w:firstLine="708"/>
        <w:jc w:val="both"/>
        <w:rPr>
          <w:rFonts w:asciiTheme="majorBidi" w:hAnsiTheme="majorBidi" w:cstheme="majorBidi"/>
          <w:sz w:val="20"/>
          <w:szCs w:val="20"/>
          <w:lang w:val="en-US"/>
        </w:rPr>
      </w:pPr>
    </w:p>
    <w:p w:rsidR="008D4063" w:rsidRDefault="008D4063" w:rsidP="00240879">
      <w:pPr>
        <w:spacing w:after="0" w:line="240" w:lineRule="auto"/>
        <w:ind w:firstLine="708"/>
        <w:jc w:val="both"/>
        <w:rPr>
          <w:rFonts w:asciiTheme="majorBidi" w:hAnsiTheme="majorBidi" w:cstheme="majorBidi"/>
          <w:sz w:val="20"/>
          <w:szCs w:val="20"/>
          <w:lang w:val="en-US"/>
        </w:rPr>
      </w:pPr>
    </w:p>
    <w:p w:rsidR="008D4063" w:rsidRDefault="008D4063" w:rsidP="00240879">
      <w:pPr>
        <w:spacing w:after="0" w:line="240" w:lineRule="auto"/>
        <w:ind w:firstLine="708"/>
        <w:jc w:val="both"/>
        <w:rPr>
          <w:rFonts w:asciiTheme="majorBidi" w:hAnsiTheme="majorBidi" w:cstheme="majorBidi"/>
          <w:sz w:val="20"/>
          <w:szCs w:val="20"/>
          <w:lang w:val="en-US"/>
        </w:rPr>
      </w:pPr>
    </w:p>
    <w:p w:rsidR="00C63C08" w:rsidRDefault="00C63C08" w:rsidP="00240879">
      <w:pPr>
        <w:spacing w:before="240" w:after="240" w:line="240" w:lineRule="auto"/>
        <w:jc w:val="both"/>
        <w:rPr>
          <w:rStyle w:val="shorttext"/>
          <w:rFonts w:asciiTheme="majorBidi" w:hAnsiTheme="majorBidi" w:cstheme="majorBidi"/>
          <w:b/>
          <w:sz w:val="20"/>
          <w:szCs w:val="20"/>
          <w:rtl/>
          <w:lang w:val="en-US"/>
        </w:rPr>
      </w:pPr>
      <w:r w:rsidRPr="00174CE5">
        <w:rPr>
          <w:rStyle w:val="shorttext"/>
          <w:rFonts w:asciiTheme="majorBidi" w:hAnsiTheme="majorBidi" w:cstheme="majorBidi"/>
          <w:b/>
          <w:sz w:val="20"/>
          <w:szCs w:val="20"/>
          <w:lang w:val="en-US"/>
        </w:rPr>
        <w:t>References</w:t>
      </w:r>
    </w:p>
    <w:p w:rsidR="0033582F" w:rsidRPr="00C0274D" w:rsidRDefault="00F62EAE" w:rsidP="00551AC3">
      <w:pPr>
        <w:pStyle w:val="Bibliographie"/>
        <w:spacing w:after="0"/>
        <w:rPr>
          <w:rFonts w:ascii="Times New Roman" w:hAnsi="Times New Roman" w:cs="Times New Roman"/>
          <w:sz w:val="20"/>
          <w:szCs w:val="20"/>
          <w:lang w:val="en-US"/>
        </w:rPr>
      </w:pPr>
      <w:r w:rsidRPr="00551AC3">
        <w:rPr>
          <w:rStyle w:val="shorttext"/>
          <w:rFonts w:asciiTheme="majorBidi" w:hAnsiTheme="majorBidi" w:cstheme="majorBidi"/>
          <w:b/>
          <w:sz w:val="20"/>
          <w:szCs w:val="20"/>
          <w:lang w:val="en-US"/>
        </w:rPr>
        <w:fldChar w:fldCharType="begin"/>
      </w:r>
      <w:r w:rsidR="0033582F" w:rsidRPr="00551AC3">
        <w:rPr>
          <w:rStyle w:val="shorttext"/>
          <w:rFonts w:asciiTheme="majorBidi" w:hAnsiTheme="majorBidi" w:cstheme="majorBidi"/>
          <w:b/>
          <w:sz w:val="20"/>
          <w:szCs w:val="20"/>
          <w:lang w:val="en-US"/>
        </w:rPr>
        <w:instrText xml:space="preserve"> ADDIN ZOTERO_BIBL {"uncited":[],"omitted":[],"custom":[]} CSL_BIBLIOGRAPHY </w:instrText>
      </w:r>
      <w:r w:rsidRPr="00551AC3">
        <w:rPr>
          <w:rStyle w:val="shorttext"/>
          <w:rFonts w:asciiTheme="majorBidi" w:hAnsiTheme="majorBidi" w:cstheme="majorBidi"/>
          <w:b/>
          <w:sz w:val="20"/>
          <w:szCs w:val="20"/>
          <w:lang w:val="en-US"/>
        </w:rPr>
        <w:fldChar w:fldCharType="separate"/>
      </w:r>
      <w:r w:rsidR="0033582F" w:rsidRPr="00C0274D">
        <w:rPr>
          <w:rFonts w:ascii="Times New Roman" w:hAnsi="Times New Roman" w:cs="Times New Roman"/>
          <w:sz w:val="20"/>
          <w:szCs w:val="20"/>
          <w:lang w:val="en-US"/>
        </w:rPr>
        <w:t xml:space="preserve">1- </w:t>
      </w:r>
      <w:r w:rsidR="0033582F" w:rsidRPr="00C0274D">
        <w:rPr>
          <w:rFonts w:ascii="Times New Roman" w:hAnsi="Times New Roman" w:cs="Times New Roman"/>
          <w:sz w:val="20"/>
          <w:szCs w:val="20"/>
          <w:lang w:val="en-US"/>
        </w:rPr>
        <w:tab/>
        <w:t xml:space="preserve">M. Fredriksson, On Wood–Water Interactions in the Over-Hygroscopic Moisture Range—Mechanisms, Methods, and Influence of Wood Modification, </w:t>
      </w:r>
      <w:r w:rsidR="0033582F" w:rsidRPr="00C0274D">
        <w:rPr>
          <w:rFonts w:ascii="Times New Roman" w:hAnsi="Times New Roman" w:cs="Times New Roman"/>
          <w:i/>
          <w:iCs/>
          <w:sz w:val="20"/>
          <w:szCs w:val="20"/>
          <w:lang w:val="en-US"/>
        </w:rPr>
        <w:t>Forests</w:t>
      </w:r>
      <w:r w:rsidR="0033582F" w:rsidRPr="00C0274D">
        <w:rPr>
          <w:rFonts w:ascii="Times New Roman" w:hAnsi="Times New Roman" w:cs="Times New Roman"/>
          <w:sz w:val="20"/>
          <w:szCs w:val="20"/>
          <w:lang w:val="en-US"/>
        </w:rPr>
        <w:t xml:space="preserve">, </w:t>
      </w:r>
      <w:r w:rsidR="0033582F" w:rsidRPr="00C0274D">
        <w:rPr>
          <w:rFonts w:ascii="Times New Roman" w:hAnsi="Times New Roman" w:cs="Times New Roman"/>
          <w:b/>
          <w:bCs/>
          <w:sz w:val="20"/>
          <w:szCs w:val="20"/>
          <w:lang w:val="en-US"/>
        </w:rPr>
        <w:t>2019</w:t>
      </w:r>
      <w:r w:rsidR="0033582F" w:rsidRPr="00C0274D">
        <w:rPr>
          <w:rFonts w:ascii="Times New Roman" w:hAnsi="Times New Roman" w:cs="Times New Roman"/>
          <w:sz w:val="20"/>
          <w:szCs w:val="20"/>
          <w:lang w:val="en-US"/>
        </w:rPr>
        <w:t xml:space="preserve">, 10, 779.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2- </w:t>
      </w:r>
      <w:r w:rsidRPr="00C0274D">
        <w:rPr>
          <w:rFonts w:ascii="Times New Roman" w:hAnsi="Times New Roman" w:cs="Times New Roman"/>
          <w:sz w:val="20"/>
          <w:szCs w:val="20"/>
          <w:lang w:val="en-US"/>
        </w:rPr>
        <w:tab/>
        <w:t xml:space="preserve">E. E. Thybring, S. V. Glass, S. L. Zelinka, Kinetics of Water Vapor Sorption in Wood Cell Walls: State of </w:t>
      </w:r>
      <w:bookmarkStart w:id="0" w:name="_GoBack"/>
      <w:bookmarkEnd w:id="0"/>
      <w:r w:rsidRPr="00C0274D">
        <w:rPr>
          <w:rFonts w:ascii="Times New Roman" w:hAnsi="Times New Roman" w:cs="Times New Roman"/>
          <w:sz w:val="20"/>
          <w:szCs w:val="20"/>
          <w:lang w:val="en-US"/>
        </w:rPr>
        <w:t xml:space="preserve">the Art and Research Needs, </w:t>
      </w:r>
      <w:r w:rsidRPr="00C0274D">
        <w:rPr>
          <w:rFonts w:ascii="Times New Roman" w:hAnsi="Times New Roman" w:cs="Times New Roman"/>
          <w:i/>
          <w:iCs/>
          <w:sz w:val="20"/>
          <w:szCs w:val="20"/>
          <w:lang w:val="en-US"/>
        </w:rPr>
        <w:t>Forests</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2019</w:t>
      </w:r>
      <w:r w:rsidRPr="00C0274D">
        <w:rPr>
          <w:rFonts w:ascii="Times New Roman" w:hAnsi="Times New Roman" w:cs="Times New Roman"/>
          <w:sz w:val="20"/>
          <w:szCs w:val="20"/>
          <w:lang w:val="en-US"/>
        </w:rPr>
        <w:t xml:space="preserve">, 10, 704.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3- </w:t>
      </w:r>
      <w:r w:rsidRPr="00C0274D">
        <w:rPr>
          <w:rFonts w:ascii="Times New Roman" w:hAnsi="Times New Roman" w:cs="Times New Roman"/>
          <w:sz w:val="20"/>
          <w:szCs w:val="20"/>
          <w:lang w:val="en-US"/>
        </w:rPr>
        <w:tab/>
        <w:t xml:space="preserve">H.-S. Yang, H.-J. Kim, H.-J. Park, B.-J. Lee, T.-S. Hwang, Water absorption behavior and mechanical properties of lignocellulosic filler–polyolefin bio-composites, </w:t>
      </w:r>
      <w:r w:rsidRPr="00C0274D">
        <w:rPr>
          <w:rFonts w:ascii="Times New Roman" w:hAnsi="Times New Roman" w:cs="Times New Roman"/>
          <w:i/>
          <w:iCs/>
          <w:sz w:val="20"/>
          <w:szCs w:val="20"/>
          <w:lang w:val="en-US"/>
        </w:rPr>
        <w:t>Compos Struct</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2006</w:t>
      </w:r>
      <w:r w:rsidRPr="00C0274D">
        <w:rPr>
          <w:rFonts w:ascii="Times New Roman" w:hAnsi="Times New Roman" w:cs="Times New Roman"/>
          <w:sz w:val="20"/>
          <w:szCs w:val="20"/>
          <w:lang w:val="en-US"/>
        </w:rPr>
        <w:t xml:space="preserve">, 72, 429–437.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4- </w:t>
      </w:r>
      <w:r w:rsidRPr="00C0274D">
        <w:rPr>
          <w:rFonts w:ascii="Times New Roman" w:hAnsi="Times New Roman" w:cs="Times New Roman"/>
          <w:sz w:val="20"/>
          <w:szCs w:val="20"/>
          <w:lang w:val="en-US"/>
        </w:rPr>
        <w:tab/>
        <w:t xml:space="preserve">F. Faure, A. Perrot, S. Pimbert, T. Lecompte, Water absorption measurements on WPCs: Assessment of size and direction dependencies in order to design fast and accurate quality control tests, </w:t>
      </w:r>
      <w:r w:rsidRPr="00C0274D">
        <w:rPr>
          <w:rFonts w:ascii="Times New Roman" w:hAnsi="Times New Roman" w:cs="Times New Roman"/>
          <w:i/>
          <w:iCs/>
          <w:sz w:val="20"/>
          <w:szCs w:val="20"/>
          <w:lang w:val="en-US"/>
        </w:rPr>
        <w:t>Polym Test</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2019</w:t>
      </w:r>
      <w:r w:rsidRPr="00C0274D">
        <w:rPr>
          <w:rFonts w:ascii="Times New Roman" w:hAnsi="Times New Roman" w:cs="Times New Roman"/>
          <w:sz w:val="20"/>
          <w:szCs w:val="20"/>
          <w:lang w:val="en-US"/>
        </w:rPr>
        <w:t xml:space="preserve">, 77, 105899.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5- </w:t>
      </w:r>
      <w:r w:rsidRPr="00C0274D">
        <w:rPr>
          <w:rFonts w:ascii="Times New Roman" w:hAnsi="Times New Roman" w:cs="Times New Roman"/>
          <w:sz w:val="20"/>
          <w:szCs w:val="20"/>
          <w:lang w:val="en-US"/>
        </w:rPr>
        <w:tab/>
        <w:t xml:space="preserve">V. V. Rodin, </w:t>
      </w:r>
      <w:r w:rsidRPr="00C0274D">
        <w:rPr>
          <w:rFonts w:ascii="Times New Roman" w:hAnsi="Times New Roman" w:cs="Times New Roman"/>
          <w:i/>
          <w:iCs/>
          <w:sz w:val="20"/>
          <w:szCs w:val="20"/>
          <w:lang w:val="en-US"/>
        </w:rPr>
        <w:t>Magnetic Resonance In Studying Natural And Synthetic Materials</w:t>
      </w:r>
      <w:r w:rsidRPr="00C0274D">
        <w:rPr>
          <w:rFonts w:ascii="Times New Roman" w:hAnsi="Times New Roman" w:cs="Times New Roman"/>
          <w:sz w:val="20"/>
          <w:szCs w:val="20"/>
          <w:lang w:val="en-US"/>
        </w:rPr>
        <w:t xml:space="preserve">, Bentham Science Publishers, 2018.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6- </w:t>
      </w:r>
      <w:r w:rsidRPr="00C0274D">
        <w:rPr>
          <w:rFonts w:ascii="Times New Roman" w:hAnsi="Times New Roman" w:cs="Times New Roman"/>
          <w:sz w:val="20"/>
          <w:szCs w:val="20"/>
          <w:lang w:val="en-US"/>
        </w:rPr>
        <w:tab/>
        <w:t xml:space="preserve">P. M. Kekkonen, V.-V. Telkki, J. Jokisaari, Determining the highly anisotropic cell structures of Pinus sylvestris in three orthogonal directions by PGSTE NMR of absorbed water and methane, </w:t>
      </w:r>
      <w:r w:rsidRPr="00C0274D">
        <w:rPr>
          <w:rFonts w:ascii="Times New Roman" w:hAnsi="Times New Roman" w:cs="Times New Roman"/>
          <w:i/>
          <w:iCs/>
          <w:sz w:val="20"/>
          <w:szCs w:val="20"/>
          <w:lang w:val="en-US"/>
        </w:rPr>
        <w:t>J Phys Chem B</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2008</w:t>
      </w:r>
      <w:r w:rsidRPr="00C0274D">
        <w:rPr>
          <w:rFonts w:ascii="Times New Roman" w:hAnsi="Times New Roman" w:cs="Times New Roman"/>
          <w:sz w:val="20"/>
          <w:szCs w:val="20"/>
          <w:lang w:val="en-US"/>
        </w:rPr>
        <w:t xml:space="preserve">, 113, 1080–1084.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7- </w:t>
      </w:r>
      <w:r w:rsidRPr="00C0274D">
        <w:rPr>
          <w:rFonts w:ascii="Times New Roman" w:hAnsi="Times New Roman" w:cs="Times New Roman"/>
          <w:sz w:val="20"/>
          <w:szCs w:val="20"/>
          <w:lang w:val="en-US"/>
        </w:rPr>
        <w:tab/>
        <w:t xml:space="preserve">M. El Kouali, J. Bouzon, J. M. Vergnaud, Modelling the Process of Absorption and Desorption of Water in a Sheet beyond the Fiber Saturation Point by Considering a Two-Dimensional Transfer, </w:t>
      </w:r>
      <w:r w:rsidRPr="00C0274D">
        <w:rPr>
          <w:rFonts w:ascii="Times New Roman" w:hAnsi="Times New Roman" w:cs="Times New Roman"/>
          <w:i/>
          <w:iCs/>
          <w:sz w:val="20"/>
          <w:szCs w:val="20"/>
          <w:lang w:val="en-US"/>
        </w:rPr>
        <w:t>Holzforschung</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1992</w:t>
      </w:r>
      <w:r w:rsidRPr="00C0274D">
        <w:rPr>
          <w:rFonts w:ascii="Times New Roman" w:hAnsi="Times New Roman" w:cs="Times New Roman"/>
          <w:sz w:val="20"/>
          <w:szCs w:val="20"/>
          <w:lang w:val="en-US"/>
        </w:rPr>
        <w:t xml:space="preserve">, 46, 187–192.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8- </w:t>
      </w:r>
      <w:r w:rsidRPr="00C0274D">
        <w:rPr>
          <w:rFonts w:ascii="Times New Roman" w:hAnsi="Times New Roman" w:cs="Times New Roman"/>
          <w:sz w:val="20"/>
          <w:szCs w:val="20"/>
          <w:lang w:val="en-US"/>
        </w:rPr>
        <w:tab/>
        <w:t>N. Amardo, M. E. Kouali, M. Talbi, R. Atmani, F. Moubarak, Z. Mahhate, A. E. Brouzi, Modeling the Absorption of Water by the Wood,</w:t>
      </w:r>
      <w:r w:rsidR="00006C3D" w:rsidRPr="00006C3D">
        <w:rPr>
          <w:rFonts w:ascii="Times New Roman" w:hAnsi="Times New Roman" w:cs="Times New Roman"/>
          <w:sz w:val="20"/>
          <w:szCs w:val="20"/>
          <w:lang w:val="en-US"/>
        </w:rPr>
        <w:t xml:space="preserve"> </w:t>
      </w:r>
      <w:hyperlink r:id="rId19" w:tgtFrame="_blank" w:history="1">
        <w:r w:rsidR="00006C3D" w:rsidRPr="00006C3D">
          <w:rPr>
            <w:rFonts w:ascii="Times New Roman" w:hAnsi="Times New Roman" w:cs="Times New Roman"/>
            <w:sz w:val="20"/>
            <w:szCs w:val="20"/>
            <w:lang w:val="en-US"/>
          </w:rPr>
          <w:t>International Journal of Science and Research (IJSR)</w:t>
        </w:r>
      </w:hyperlink>
      <w:r w:rsidR="00006C3D" w:rsidRPr="00006C3D">
        <w:rPr>
          <w:rFonts w:ascii="Times New Roman" w:hAnsi="Times New Roman" w:cs="Times New Roman"/>
          <w:sz w:val="20"/>
          <w:szCs w:val="20"/>
          <w:lang w:val="en-US"/>
        </w:rPr>
        <w:t> </w:t>
      </w:r>
      <w:r w:rsidR="00006C3D">
        <w:rPr>
          <w:rFonts w:ascii="Times New Roman" w:hAnsi="Times New Roman" w:cs="Times New Roman"/>
          <w:sz w:val="20"/>
          <w:szCs w:val="20"/>
          <w:lang w:val="en-US"/>
        </w:rPr>
        <w:t>2</w:t>
      </w:r>
      <w:r w:rsidRPr="00C0274D">
        <w:rPr>
          <w:rFonts w:ascii="Times New Roman" w:hAnsi="Times New Roman" w:cs="Times New Roman"/>
          <w:b/>
          <w:bCs/>
          <w:sz w:val="20"/>
          <w:szCs w:val="20"/>
          <w:lang w:val="en-US"/>
        </w:rPr>
        <w:t>013</w:t>
      </w:r>
      <w:r w:rsidRPr="00C0274D">
        <w:rPr>
          <w:rFonts w:ascii="Times New Roman" w:hAnsi="Times New Roman" w:cs="Times New Roman"/>
          <w:sz w:val="20"/>
          <w:szCs w:val="20"/>
          <w:lang w:val="en-US"/>
        </w:rPr>
        <w:t xml:space="preserve">, </w:t>
      </w:r>
      <w:r w:rsidR="00006C3D" w:rsidRPr="00006C3D">
        <w:rPr>
          <w:rFonts w:ascii="Times New Roman" w:hAnsi="Times New Roman" w:cs="Times New Roman"/>
          <w:sz w:val="20"/>
          <w:szCs w:val="20"/>
          <w:lang w:val="en-US"/>
        </w:rPr>
        <w:t>4(2):4-438</w:t>
      </w:r>
      <w:r w:rsidR="00006C3D">
        <w:rPr>
          <w:rFonts w:ascii="Times New Roman" w:hAnsi="Times New Roman" w:cs="Times New Roman"/>
          <w:sz w:val="20"/>
          <w:szCs w:val="20"/>
          <w:lang w:val="en-US"/>
        </w:rPr>
        <w:t>. </w:t>
      </w:r>
      <w:r w:rsidRPr="00C0274D">
        <w:rPr>
          <w:rFonts w:ascii="Times New Roman" w:hAnsi="Times New Roman" w:cs="Times New Roman"/>
          <w:sz w:val="20"/>
          <w:szCs w:val="20"/>
          <w:lang w:val="en-US"/>
        </w:rPr>
        <w:t xml:space="preserve">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9- </w:t>
      </w:r>
      <w:r w:rsidRPr="00C0274D">
        <w:rPr>
          <w:rFonts w:ascii="Times New Roman" w:hAnsi="Times New Roman" w:cs="Times New Roman"/>
          <w:sz w:val="20"/>
          <w:szCs w:val="20"/>
          <w:lang w:val="en-US"/>
        </w:rPr>
        <w:tab/>
        <w:t>H. Mounji, M. El Kouali, J. Vergnaud, Process of absorption of moisture by woo</w:t>
      </w:r>
      <w:r w:rsidR="000B345D">
        <w:rPr>
          <w:rFonts w:ascii="Times New Roman" w:hAnsi="Times New Roman" w:cs="Times New Roman"/>
          <w:sz w:val="20"/>
          <w:szCs w:val="20"/>
          <w:lang w:val="en-US"/>
        </w:rPr>
        <w:t>d in case of condensation. Mode</w:t>
      </w:r>
      <w:r w:rsidRPr="00C0274D">
        <w:rPr>
          <w:rFonts w:ascii="Times New Roman" w:hAnsi="Times New Roman" w:cs="Times New Roman"/>
          <w:sz w:val="20"/>
          <w:szCs w:val="20"/>
          <w:lang w:val="en-US"/>
        </w:rPr>
        <w:t xml:space="preserve">ling and experiment, </w:t>
      </w:r>
      <w:r w:rsidRPr="00C0274D">
        <w:rPr>
          <w:rFonts w:ascii="Times New Roman" w:hAnsi="Times New Roman" w:cs="Times New Roman"/>
          <w:i/>
          <w:iCs/>
          <w:sz w:val="20"/>
          <w:szCs w:val="20"/>
          <w:lang w:val="en-US"/>
        </w:rPr>
        <w:t>J Polym Eng</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1993</w:t>
      </w:r>
      <w:r w:rsidRPr="00C0274D">
        <w:rPr>
          <w:rFonts w:ascii="Times New Roman" w:hAnsi="Times New Roman" w:cs="Times New Roman"/>
          <w:sz w:val="20"/>
          <w:szCs w:val="20"/>
          <w:lang w:val="en-US"/>
        </w:rPr>
        <w:t xml:space="preserve">, 12, 197–218.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10- </w:t>
      </w:r>
      <w:r w:rsidRPr="00C0274D">
        <w:rPr>
          <w:rFonts w:ascii="Times New Roman" w:hAnsi="Times New Roman" w:cs="Times New Roman"/>
          <w:sz w:val="20"/>
          <w:szCs w:val="20"/>
          <w:lang w:val="en-US"/>
        </w:rPr>
        <w:tab/>
        <w:t xml:space="preserve">E. Coelho, L. Domingues, J. A. Teixeira, J. M. Oliveira, T. Tavares, Understanding wine sorption by oak wood: Modeling of wine uptake and characterization of volatile compounds retention, </w:t>
      </w:r>
      <w:r w:rsidRPr="00C0274D">
        <w:rPr>
          <w:rFonts w:ascii="Times New Roman" w:hAnsi="Times New Roman" w:cs="Times New Roman"/>
          <w:i/>
          <w:iCs/>
          <w:sz w:val="20"/>
          <w:szCs w:val="20"/>
          <w:lang w:val="en-US"/>
        </w:rPr>
        <w:t>Food Res Int</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2019</w:t>
      </w:r>
      <w:r w:rsidRPr="00C0274D">
        <w:rPr>
          <w:rFonts w:ascii="Times New Roman" w:hAnsi="Times New Roman" w:cs="Times New Roman"/>
          <w:sz w:val="20"/>
          <w:szCs w:val="20"/>
          <w:lang w:val="en-US"/>
        </w:rPr>
        <w:t xml:space="preserve">, 116, 249–257.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11- </w:t>
      </w:r>
      <w:r w:rsidRPr="00C0274D">
        <w:rPr>
          <w:rFonts w:ascii="Times New Roman" w:hAnsi="Times New Roman" w:cs="Times New Roman"/>
          <w:sz w:val="20"/>
          <w:szCs w:val="20"/>
          <w:lang w:val="en-US"/>
        </w:rPr>
        <w:tab/>
        <w:t>L. Bennani, M. Elkouali, M. Talbi, T. Ainane, Modelling the Absorption Process of Water in Wood in the Transient Regime,</w:t>
      </w:r>
      <w:r w:rsidR="0022431C">
        <w:rPr>
          <w:rFonts w:ascii="Times New Roman" w:hAnsi="Times New Roman" w:cs="Times New Roman"/>
          <w:sz w:val="20"/>
          <w:szCs w:val="20"/>
          <w:lang w:val="en-US"/>
        </w:rPr>
        <w:t xml:space="preserve"> International Journal of Chemical Sciences</w:t>
      </w:r>
      <w:r w:rsidRPr="00C0274D">
        <w:rPr>
          <w:rFonts w:ascii="Times New Roman" w:hAnsi="Times New Roman" w:cs="Times New Roman"/>
          <w:sz w:val="20"/>
          <w:szCs w:val="20"/>
          <w:lang w:val="en-US"/>
        </w:rPr>
        <w:t xml:space="preserve"> , </w:t>
      </w:r>
      <w:r w:rsidR="0022431C" w:rsidRPr="0022431C">
        <w:rPr>
          <w:rFonts w:ascii="Times New Roman" w:hAnsi="Times New Roman" w:cs="Times New Roman"/>
          <w:b/>
          <w:sz w:val="20"/>
          <w:szCs w:val="20"/>
          <w:lang w:val="en-US"/>
        </w:rPr>
        <w:t>2017</w:t>
      </w:r>
      <w:r w:rsidRPr="00C0274D">
        <w:rPr>
          <w:rFonts w:ascii="Times New Roman" w:hAnsi="Times New Roman" w:cs="Times New Roman"/>
          <w:sz w:val="20"/>
          <w:szCs w:val="20"/>
          <w:lang w:val="en-US"/>
        </w:rPr>
        <w:t xml:space="preserve">, 11.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12- </w:t>
      </w:r>
      <w:r w:rsidRPr="00C0274D">
        <w:rPr>
          <w:rFonts w:ascii="Times New Roman" w:hAnsi="Times New Roman" w:cs="Times New Roman"/>
          <w:sz w:val="20"/>
          <w:szCs w:val="20"/>
          <w:lang w:val="en-US"/>
        </w:rPr>
        <w:tab/>
        <w:t>E. F. A. Irmak, J. Hanses, S. Schweizer, T. Tröster, A. L. Design, Modeling the Energy Absorption Characteristics of Wood Cras</w:t>
      </w:r>
      <w:r w:rsidR="00144D53">
        <w:rPr>
          <w:rFonts w:ascii="Times New Roman" w:hAnsi="Times New Roman" w:cs="Times New Roman"/>
          <w:sz w:val="20"/>
          <w:szCs w:val="20"/>
          <w:lang w:val="en-US"/>
        </w:rPr>
        <w:t>h Elements,</w:t>
      </w:r>
      <w:r w:rsidRPr="00C0274D">
        <w:rPr>
          <w:rFonts w:ascii="Times New Roman" w:hAnsi="Times New Roman" w:cs="Times New Roman"/>
          <w:b/>
          <w:bCs/>
          <w:sz w:val="20"/>
          <w:szCs w:val="20"/>
          <w:lang w:val="en-US"/>
        </w:rPr>
        <w:t>2019</w:t>
      </w:r>
      <w:r w:rsidRPr="00C0274D">
        <w:rPr>
          <w:rFonts w:ascii="Times New Roman" w:hAnsi="Times New Roman" w:cs="Times New Roman"/>
          <w:sz w:val="20"/>
          <w:szCs w:val="20"/>
          <w:lang w:val="en-US"/>
        </w:rPr>
        <w:t xml:space="preserve">.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13- </w:t>
      </w:r>
      <w:r w:rsidRPr="00C0274D">
        <w:rPr>
          <w:rFonts w:ascii="Times New Roman" w:hAnsi="Times New Roman" w:cs="Times New Roman"/>
          <w:sz w:val="20"/>
          <w:szCs w:val="20"/>
          <w:lang w:val="en-US"/>
        </w:rPr>
        <w:tab/>
        <w:t xml:space="preserve">R. Atmani, M. E. Kouali, M. Talbi, A. El, H. Argani, Numerical study of absorption and desorption systems of a liquid of simulation by polymer, without evaporation on the surface, </w:t>
      </w:r>
      <w:r w:rsidR="000B345D" w:rsidRPr="000B345D">
        <w:rPr>
          <w:rFonts w:ascii="Times New Roman" w:hAnsi="Times New Roman" w:cs="Times New Roman"/>
          <w:sz w:val="20"/>
          <w:szCs w:val="20"/>
          <w:lang w:val="en-US"/>
        </w:rPr>
        <w:t>Chemical &amp; Metallurgical Engineering Journa</w:t>
      </w:r>
      <w:r w:rsidR="000B345D" w:rsidRPr="000B345D">
        <w:rPr>
          <w:sz w:val="20"/>
          <w:lang w:val="en-US"/>
        </w:rPr>
        <w:t>l</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2017</w:t>
      </w:r>
      <w:r w:rsidR="00006C3D">
        <w:rPr>
          <w:rFonts w:ascii="Times New Roman" w:hAnsi="Times New Roman" w:cs="Times New Roman"/>
          <w:sz w:val="20"/>
          <w:szCs w:val="20"/>
          <w:lang w:val="en-US"/>
        </w:rPr>
        <w:t>.</w:t>
      </w:r>
      <w:r w:rsidRPr="00C0274D">
        <w:rPr>
          <w:rFonts w:ascii="Times New Roman" w:hAnsi="Times New Roman" w:cs="Times New Roman"/>
          <w:sz w:val="20"/>
          <w:szCs w:val="20"/>
          <w:lang w:val="en-US"/>
        </w:rPr>
        <w:t xml:space="preserve">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14- </w:t>
      </w:r>
      <w:r w:rsidRPr="00C0274D">
        <w:rPr>
          <w:rFonts w:ascii="Times New Roman" w:hAnsi="Times New Roman" w:cs="Times New Roman"/>
          <w:sz w:val="20"/>
          <w:szCs w:val="20"/>
          <w:lang w:val="en-US"/>
        </w:rPr>
        <w:tab/>
        <w:t xml:space="preserve">K. Yuniarti, G. Brodie, B. Ozarska, G. Harris, G. Waugh, A mathematical model for moisture movement during continous and intermittent drying of Eucalyptus saligna, </w:t>
      </w:r>
      <w:r w:rsidRPr="00C0274D">
        <w:rPr>
          <w:rFonts w:ascii="Times New Roman" w:hAnsi="Times New Roman" w:cs="Times New Roman"/>
          <w:i/>
          <w:iCs/>
          <w:sz w:val="20"/>
          <w:szCs w:val="20"/>
          <w:lang w:val="en-US"/>
        </w:rPr>
        <w:t>Eur J Wood Wood Prod</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2018</w:t>
      </w:r>
      <w:r w:rsidRPr="00C0274D">
        <w:rPr>
          <w:rFonts w:ascii="Times New Roman" w:hAnsi="Times New Roman" w:cs="Times New Roman"/>
          <w:sz w:val="20"/>
          <w:szCs w:val="20"/>
          <w:lang w:val="en-US"/>
        </w:rPr>
        <w:t xml:space="preserve">, 76, 1165–1172.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15- </w:t>
      </w:r>
      <w:r w:rsidRPr="00C0274D">
        <w:rPr>
          <w:rFonts w:ascii="Times New Roman" w:hAnsi="Times New Roman" w:cs="Times New Roman"/>
          <w:sz w:val="20"/>
          <w:szCs w:val="20"/>
          <w:lang w:val="en-US"/>
        </w:rPr>
        <w:tab/>
        <w:t xml:space="preserve">A. El Brouzi, J.-M. Vergnaud, Diffusion of curing agent through the thickness of a bi-layer EPDM system during the cure, </w:t>
      </w:r>
      <w:r w:rsidRPr="00C0274D">
        <w:rPr>
          <w:rFonts w:ascii="Times New Roman" w:hAnsi="Times New Roman" w:cs="Times New Roman"/>
          <w:i/>
          <w:iCs/>
          <w:sz w:val="20"/>
          <w:szCs w:val="20"/>
          <w:lang w:val="en-US"/>
        </w:rPr>
        <w:t>Polym Test</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2009</w:t>
      </w:r>
      <w:r w:rsidRPr="00C0274D">
        <w:rPr>
          <w:rFonts w:ascii="Times New Roman" w:hAnsi="Times New Roman" w:cs="Times New Roman"/>
          <w:sz w:val="20"/>
          <w:szCs w:val="20"/>
          <w:lang w:val="en-US"/>
        </w:rPr>
        <w:t xml:space="preserve">, 28, 392–401.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16- </w:t>
      </w:r>
      <w:r w:rsidRPr="00C0274D">
        <w:rPr>
          <w:rFonts w:ascii="Times New Roman" w:hAnsi="Times New Roman" w:cs="Times New Roman"/>
          <w:sz w:val="20"/>
          <w:szCs w:val="20"/>
          <w:lang w:val="en-US"/>
        </w:rPr>
        <w:tab/>
        <w:t xml:space="preserve">M. Defo, A. Cloutier, Y. Fortin, MODELING VACUUM-CONTACT DRYING OF WOOD: THE WATER POTENTIAL APPROACH, </w:t>
      </w:r>
      <w:r w:rsidRPr="00C0274D">
        <w:rPr>
          <w:rFonts w:ascii="Times New Roman" w:hAnsi="Times New Roman" w:cs="Times New Roman"/>
          <w:i/>
          <w:iCs/>
          <w:sz w:val="20"/>
          <w:szCs w:val="20"/>
          <w:lang w:val="en-US"/>
        </w:rPr>
        <w:t>Dry Technol</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2000</w:t>
      </w:r>
      <w:r w:rsidRPr="00C0274D">
        <w:rPr>
          <w:rFonts w:ascii="Times New Roman" w:hAnsi="Times New Roman" w:cs="Times New Roman"/>
          <w:sz w:val="20"/>
          <w:szCs w:val="20"/>
          <w:lang w:val="en-US"/>
        </w:rPr>
        <w:t xml:space="preserve">, 18, 1737–1778.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17- </w:t>
      </w:r>
      <w:r w:rsidRPr="00C0274D">
        <w:rPr>
          <w:rFonts w:ascii="Times New Roman" w:hAnsi="Times New Roman" w:cs="Times New Roman"/>
          <w:sz w:val="20"/>
          <w:szCs w:val="20"/>
          <w:lang w:val="en-US"/>
        </w:rPr>
        <w:tab/>
        <w:t xml:space="preserve">W. Olek, J. Weres, Effects of the method of identification of the diffusion coefficient on accuracy of modeling bound water transfer in wood, , In, Kowalski SJ (ed). </w:t>
      </w:r>
      <w:r w:rsidRPr="00C0274D">
        <w:rPr>
          <w:rFonts w:ascii="Times New Roman" w:hAnsi="Times New Roman" w:cs="Times New Roman"/>
          <w:i/>
          <w:iCs/>
          <w:sz w:val="20"/>
          <w:szCs w:val="20"/>
          <w:lang w:val="en-US"/>
        </w:rPr>
        <w:t>Drying of Porous Materials</w:t>
      </w:r>
      <w:r w:rsidRPr="00C0274D">
        <w:rPr>
          <w:rFonts w:ascii="Times New Roman" w:hAnsi="Times New Roman" w:cs="Times New Roman"/>
          <w:sz w:val="20"/>
          <w:szCs w:val="20"/>
          <w:lang w:val="en-US"/>
        </w:rPr>
        <w:t xml:space="preserve">, , Springer Netherlands: Dordrecht, 2007, pp, 135–144.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18- </w:t>
      </w:r>
      <w:r w:rsidRPr="00C0274D">
        <w:rPr>
          <w:rFonts w:ascii="Times New Roman" w:hAnsi="Times New Roman" w:cs="Times New Roman"/>
          <w:sz w:val="20"/>
          <w:szCs w:val="20"/>
          <w:lang w:val="en-US"/>
        </w:rPr>
        <w:tab/>
        <w:t xml:space="preserve">H. Mounji, M. El Kouali, J. M. Vergnaud, Process of Absorption of Moisture by Wood in Case of Condensation. Modelling and Experiment, </w:t>
      </w:r>
      <w:r w:rsidRPr="00C0274D">
        <w:rPr>
          <w:rFonts w:ascii="Times New Roman" w:hAnsi="Times New Roman" w:cs="Times New Roman"/>
          <w:i/>
          <w:iCs/>
          <w:sz w:val="20"/>
          <w:szCs w:val="20"/>
          <w:lang w:val="en-US"/>
        </w:rPr>
        <w:t>J Polym Eng</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1993</w:t>
      </w:r>
      <w:r w:rsidRPr="00C0274D">
        <w:rPr>
          <w:rFonts w:ascii="Times New Roman" w:hAnsi="Times New Roman" w:cs="Times New Roman"/>
          <w:sz w:val="20"/>
          <w:szCs w:val="20"/>
          <w:lang w:val="en-US"/>
        </w:rPr>
        <w:t xml:space="preserve">, 12, 197–218.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19- </w:t>
      </w:r>
      <w:r w:rsidRPr="00C0274D">
        <w:rPr>
          <w:rFonts w:ascii="Times New Roman" w:hAnsi="Times New Roman" w:cs="Times New Roman"/>
          <w:sz w:val="20"/>
          <w:szCs w:val="20"/>
          <w:lang w:val="en-US"/>
        </w:rPr>
        <w:tab/>
        <w:t xml:space="preserve">H. Mounji, </w:t>
      </w:r>
      <w:r w:rsidR="000B345D">
        <w:rPr>
          <w:rFonts w:ascii="Times New Roman" w:hAnsi="Times New Roman" w:cs="Times New Roman"/>
          <w:sz w:val="20"/>
          <w:szCs w:val="20"/>
          <w:lang w:val="en-US"/>
        </w:rPr>
        <w:t>J. Bouzon, J. M. Vergnaud, Mode</w:t>
      </w:r>
      <w:r w:rsidRPr="00C0274D">
        <w:rPr>
          <w:rFonts w:ascii="Times New Roman" w:hAnsi="Times New Roman" w:cs="Times New Roman"/>
          <w:sz w:val="20"/>
          <w:szCs w:val="20"/>
          <w:lang w:val="en-US"/>
        </w:rPr>
        <w:t xml:space="preserve">ling the process of absorption and desorption of water in two dimensions (transverse) in a square wood beam, </w:t>
      </w:r>
      <w:r w:rsidRPr="00C0274D">
        <w:rPr>
          <w:rFonts w:ascii="Times New Roman" w:hAnsi="Times New Roman" w:cs="Times New Roman"/>
          <w:i/>
          <w:iCs/>
          <w:sz w:val="20"/>
          <w:szCs w:val="20"/>
          <w:lang w:val="en-US"/>
        </w:rPr>
        <w:t>Wood Sci Technol</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1991</w:t>
      </w:r>
      <w:r w:rsidR="00551AC3" w:rsidRPr="00C0274D">
        <w:rPr>
          <w:rFonts w:ascii="Times New Roman" w:hAnsi="Times New Roman" w:cs="Times New Roman"/>
          <w:sz w:val="20"/>
          <w:szCs w:val="20"/>
          <w:lang w:val="en-US"/>
        </w:rPr>
        <w:t>, 26</w:t>
      </w:r>
      <w:r w:rsidRPr="00C0274D">
        <w:rPr>
          <w:rFonts w:ascii="Times New Roman" w:hAnsi="Times New Roman" w:cs="Times New Roman"/>
          <w:sz w:val="20"/>
          <w:szCs w:val="20"/>
          <w:lang w:val="en-US"/>
        </w:rPr>
        <w:t xml:space="preserve"> (accessed 15 Jun2019).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20- </w:t>
      </w:r>
      <w:r w:rsidRPr="00C0274D">
        <w:rPr>
          <w:rFonts w:ascii="Times New Roman" w:hAnsi="Times New Roman" w:cs="Times New Roman"/>
          <w:sz w:val="20"/>
          <w:szCs w:val="20"/>
          <w:lang w:val="en-US"/>
        </w:rPr>
        <w:tab/>
        <w:t xml:space="preserve">A. Droin-Josserand, J. L. Taverdet, J. M. Vergnaud, Modelling of Moisture Absorption within a Section of Parallelepipedic Sample of Wood by Considering Longitudinal and Transversal Diffusion, </w:t>
      </w:r>
      <w:r w:rsidRPr="00C0274D">
        <w:rPr>
          <w:rFonts w:ascii="Times New Roman" w:hAnsi="Times New Roman" w:cs="Times New Roman"/>
          <w:i/>
          <w:iCs/>
          <w:sz w:val="20"/>
          <w:szCs w:val="20"/>
          <w:lang w:val="en-US"/>
        </w:rPr>
        <w:t>Holzforschung</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1989</w:t>
      </w:r>
      <w:r w:rsidRPr="00C0274D">
        <w:rPr>
          <w:rFonts w:ascii="Times New Roman" w:hAnsi="Times New Roman" w:cs="Times New Roman"/>
          <w:sz w:val="20"/>
          <w:szCs w:val="20"/>
          <w:lang w:val="en-US"/>
        </w:rPr>
        <w:t xml:space="preserve">, 43, 297–302.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21- </w:t>
      </w:r>
      <w:r w:rsidRPr="00C0274D">
        <w:rPr>
          <w:rFonts w:ascii="Times New Roman" w:hAnsi="Times New Roman" w:cs="Times New Roman"/>
          <w:sz w:val="20"/>
          <w:szCs w:val="20"/>
          <w:lang w:val="en-US"/>
        </w:rPr>
        <w:tab/>
        <w:t xml:space="preserve">W. Kang, W. Y. Chung, Liquid water diffusivity of wood from the capillary pressure-moisture relation, </w:t>
      </w:r>
      <w:r w:rsidRPr="00C0274D">
        <w:rPr>
          <w:rFonts w:ascii="Times New Roman" w:hAnsi="Times New Roman" w:cs="Times New Roman"/>
          <w:i/>
          <w:iCs/>
          <w:sz w:val="20"/>
          <w:szCs w:val="20"/>
          <w:lang w:val="en-US"/>
        </w:rPr>
        <w:t>J Wood Sci</w:t>
      </w:r>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2009</w:t>
      </w:r>
      <w:r w:rsidRPr="00C0274D">
        <w:rPr>
          <w:rFonts w:ascii="Times New Roman" w:hAnsi="Times New Roman" w:cs="Times New Roman"/>
          <w:sz w:val="20"/>
          <w:szCs w:val="20"/>
          <w:lang w:val="en-US"/>
        </w:rPr>
        <w:t xml:space="preserve">, 55, 91–99. </w:t>
      </w:r>
    </w:p>
    <w:p w:rsidR="0033582F" w:rsidRPr="00C0274D" w:rsidRDefault="0033582F" w:rsidP="00551AC3">
      <w:pPr>
        <w:pStyle w:val="Bibliographie"/>
        <w:spacing w:after="0"/>
        <w:rPr>
          <w:rFonts w:ascii="Times New Roman" w:hAnsi="Times New Roman" w:cs="Times New Roman"/>
          <w:sz w:val="20"/>
          <w:szCs w:val="20"/>
          <w:lang w:val="en-US"/>
        </w:rPr>
      </w:pPr>
      <w:r w:rsidRPr="00C0274D">
        <w:rPr>
          <w:rFonts w:ascii="Times New Roman" w:hAnsi="Times New Roman" w:cs="Times New Roman"/>
          <w:sz w:val="20"/>
          <w:szCs w:val="20"/>
          <w:lang w:val="en-US"/>
        </w:rPr>
        <w:t xml:space="preserve">22- </w:t>
      </w:r>
      <w:r w:rsidRPr="00C0274D">
        <w:rPr>
          <w:rFonts w:ascii="Times New Roman" w:hAnsi="Times New Roman" w:cs="Times New Roman"/>
          <w:sz w:val="20"/>
          <w:szCs w:val="20"/>
          <w:lang w:val="en-US"/>
        </w:rPr>
        <w:tab/>
        <w:t xml:space="preserve">A. Haloui, E. Kouali, J. Bouzon, J. M. Vergnaud, Process of absorption and desorption of methanol with a 3-dimensional transport through Picea wood, </w:t>
      </w:r>
      <w:r w:rsidRPr="00C0274D">
        <w:rPr>
          <w:rFonts w:ascii="Times New Roman" w:hAnsi="Times New Roman" w:cs="Times New Roman"/>
          <w:i/>
          <w:iCs/>
          <w:sz w:val="20"/>
          <w:szCs w:val="20"/>
          <w:lang w:val="en-US"/>
        </w:rPr>
        <w:t xml:space="preserve">Wood </w:t>
      </w:r>
      <w:proofErr w:type="spellStart"/>
      <w:r w:rsidRPr="00C0274D">
        <w:rPr>
          <w:rFonts w:ascii="Times New Roman" w:hAnsi="Times New Roman" w:cs="Times New Roman"/>
          <w:i/>
          <w:iCs/>
          <w:sz w:val="20"/>
          <w:szCs w:val="20"/>
          <w:lang w:val="en-US"/>
        </w:rPr>
        <w:t>Sci</w:t>
      </w:r>
      <w:proofErr w:type="spellEnd"/>
      <w:r w:rsidRPr="00C0274D">
        <w:rPr>
          <w:rFonts w:ascii="Times New Roman" w:hAnsi="Times New Roman" w:cs="Times New Roman"/>
          <w:i/>
          <w:iCs/>
          <w:sz w:val="20"/>
          <w:szCs w:val="20"/>
          <w:lang w:val="en-US"/>
        </w:rPr>
        <w:t xml:space="preserve"> </w:t>
      </w:r>
      <w:proofErr w:type="spellStart"/>
      <w:r w:rsidRPr="00C0274D">
        <w:rPr>
          <w:rFonts w:ascii="Times New Roman" w:hAnsi="Times New Roman" w:cs="Times New Roman"/>
          <w:i/>
          <w:iCs/>
          <w:sz w:val="20"/>
          <w:szCs w:val="20"/>
          <w:lang w:val="en-US"/>
        </w:rPr>
        <w:t>Technol</w:t>
      </w:r>
      <w:proofErr w:type="spellEnd"/>
      <w:r w:rsidRPr="00C0274D">
        <w:rPr>
          <w:rFonts w:ascii="Times New Roman" w:hAnsi="Times New Roman" w:cs="Times New Roman"/>
          <w:sz w:val="20"/>
          <w:szCs w:val="20"/>
          <w:lang w:val="en-US"/>
        </w:rPr>
        <w:t xml:space="preserve">, </w:t>
      </w:r>
      <w:r w:rsidRPr="00C0274D">
        <w:rPr>
          <w:rFonts w:ascii="Times New Roman" w:hAnsi="Times New Roman" w:cs="Times New Roman"/>
          <w:b/>
          <w:bCs/>
          <w:sz w:val="20"/>
          <w:szCs w:val="20"/>
          <w:lang w:val="en-US"/>
        </w:rPr>
        <w:t>1994</w:t>
      </w:r>
      <w:r w:rsidRPr="00C0274D">
        <w:rPr>
          <w:rFonts w:ascii="Times New Roman" w:hAnsi="Times New Roman" w:cs="Times New Roman"/>
          <w:sz w:val="20"/>
          <w:szCs w:val="20"/>
          <w:lang w:val="en-US"/>
        </w:rPr>
        <w:t xml:space="preserve">, 28. </w:t>
      </w:r>
    </w:p>
    <w:p w:rsidR="006068B3" w:rsidRPr="00144D53" w:rsidRDefault="00F62EAE" w:rsidP="00144D53">
      <w:pPr>
        <w:spacing w:before="240" w:after="240" w:line="240" w:lineRule="auto"/>
        <w:jc w:val="both"/>
        <w:rPr>
          <w:rFonts w:asciiTheme="majorBidi" w:hAnsiTheme="majorBidi" w:cstheme="majorBidi"/>
          <w:b/>
          <w:sz w:val="20"/>
          <w:szCs w:val="20"/>
          <w:lang w:val="en-US"/>
        </w:rPr>
      </w:pPr>
      <w:r w:rsidRPr="00551AC3">
        <w:rPr>
          <w:rStyle w:val="shorttext"/>
          <w:rFonts w:asciiTheme="majorBidi" w:hAnsiTheme="majorBidi" w:cstheme="majorBidi"/>
          <w:b/>
          <w:sz w:val="20"/>
          <w:szCs w:val="20"/>
          <w:lang w:val="en-US"/>
        </w:rPr>
        <w:fldChar w:fldCharType="end"/>
      </w:r>
    </w:p>
    <w:sectPr w:rsidR="006068B3" w:rsidRPr="00144D53" w:rsidSect="00C769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17" w:rsidRDefault="00BC6C17" w:rsidP="00FD15A2">
      <w:pPr>
        <w:spacing w:after="0" w:line="240" w:lineRule="auto"/>
      </w:pPr>
      <w:r>
        <w:separator/>
      </w:r>
    </w:p>
  </w:endnote>
  <w:endnote w:type="continuationSeparator" w:id="0">
    <w:p w:rsidR="00BC6C17" w:rsidRDefault="00BC6C17" w:rsidP="00FD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90" w:rsidRPr="00B76D14" w:rsidRDefault="007B1B90" w:rsidP="007B1B90">
    <w:pPr>
      <w:pStyle w:val="Pieddepage"/>
      <w:rPr>
        <w:rFonts w:ascii="Calibri" w:eastAsia="Calibri" w:hAnsi="Calibri" w:cs="Arial"/>
        <w:i/>
        <w:sz w:val="20"/>
        <w:szCs w:val="20"/>
      </w:rPr>
    </w:pPr>
    <w:r>
      <w:rPr>
        <w:i/>
        <w:sz w:val="20"/>
        <w:szCs w:val="20"/>
      </w:rPr>
      <w:t>Nadia AMARDO</w:t>
    </w:r>
  </w:p>
  <w:p w:rsidR="007B1B90" w:rsidRPr="00B76D14" w:rsidRDefault="007B1B90" w:rsidP="007B1B90">
    <w:pPr>
      <w:pStyle w:val="Pieddepage"/>
      <w:rPr>
        <w:rFonts w:ascii="Calibri" w:eastAsia="Calibri" w:hAnsi="Calibri" w:cs="Arial"/>
        <w:i/>
        <w:sz w:val="20"/>
        <w:szCs w:val="20"/>
      </w:rPr>
    </w:pPr>
    <w:r>
      <w:rPr>
        <w:i/>
        <w:sz w:val="20"/>
        <w:szCs w:val="20"/>
      </w:rPr>
      <w:t>n.amardo@gmail.com</w:t>
    </w:r>
  </w:p>
  <w:p w:rsidR="007B1B90" w:rsidRDefault="007B1B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17" w:rsidRDefault="00BC6C17" w:rsidP="00FD15A2">
      <w:pPr>
        <w:spacing w:after="0" w:line="240" w:lineRule="auto"/>
      </w:pPr>
      <w:r>
        <w:separator/>
      </w:r>
    </w:p>
  </w:footnote>
  <w:footnote w:type="continuationSeparator" w:id="0">
    <w:p w:rsidR="00BC6C17" w:rsidRDefault="00BC6C17" w:rsidP="00FD1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90" w:rsidRPr="0042656A" w:rsidRDefault="007B1B90" w:rsidP="007B1B90">
    <w:pPr>
      <w:pStyle w:val="En-tte"/>
      <w:jc w:val="center"/>
      <w:rPr>
        <w:rFonts w:ascii="Calibri" w:eastAsia="Calibri" w:hAnsi="Calibri" w:cs="Arial"/>
        <w:sz w:val="28"/>
        <w:szCs w:val="28"/>
        <w:lang w:val="en-US"/>
      </w:rPr>
    </w:pPr>
    <w:r w:rsidRPr="00B76D14">
      <w:rPr>
        <w:rFonts w:ascii="Calibri" w:eastAsia="Calibri" w:hAnsi="Calibri" w:cs="Arial"/>
        <w:sz w:val="28"/>
        <w:szCs w:val="28"/>
      </w:rPr>
      <w:t>MEDITERRANEAN JOURNAL OF CHEMISTRY</w:t>
    </w:r>
  </w:p>
  <w:p w:rsidR="007B1B90" w:rsidRDefault="007B1B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56A" w:rsidRPr="0042656A" w:rsidRDefault="0042656A" w:rsidP="0042656A">
    <w:pPr>
      <w:pStyle w:val="En-tte"/>
      <w:jc w:val="center"/>
      <w:rPr>
        <w:rFonts w:ascii="Calibri" w:eastAsia="Calibri" w:hAnsi="Calibri" w:cs="Arial"/>
        <w:sz w:val="28"/>
        <w:szCs w:val="28"/>
        <w:lang w:val="en-US"/>
      </w:rPr>
    </w:pPr>
    <w:r w:rsidRPr="00B76D14">
      <w:rPr>
        <w:rFonts w:ascii="Calibri" w:eastAsia="Calibri" w:hAnsi="Calibri" w:cs="Arial"/>
        <w:sz w:val="28"/>
        <w:szCs w:val="28"/>
      </w:rPr>
      <w:t>MEDITERRANEAN JOURNAL OF CHEMISTRY</w:t>
    </w:r>
  </w:p>
  <w:p w:rsidR="0042656A" w:rsidRDefault="004265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66D"/>
    <w:multiLevelType w:val="hybridMultilevel"/>
    <w:tmpl w:val="709A46D8"/>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nsid w:val="060106C9"/>
    <w:multiLevelType w:val="hybridMultilevel"/>
    <w:tmpl w:val="0F42BF2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71C76F2"/>
    <w:multiLevelType w:val="multilevel"/>
    <w:tmpl w:val="D90652BE"/>
    <w:lvl w:ilvl="0">
      <w:start w:val="1"/>
      <w:numFmt w:val="decimal"/>
      <w:lvlText w:val="%1."/>
      <w:lvlJc w:val="left"/>
      <w:pPr>
        <w:ind w:left="375" w:hanging="375"/>
      </w:pPr>
      <w:rPr>
        <w:rFonts w:hint="default"/>
        <w:b/>
      </w:rPr>
    </w:lvl>
    <w:lvl w:ilvl="1">
      <w:start w:val="1"/>
      <w:numFmt w:val="decimal"/>
      <w:lvlText w:val="%1.%2-"/>
      <w:lvlJc w:val="left"/>
      <w:pPr>
        <w:ind w:left="2137"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
    <w:nsid w:val="13CA58DE"/>
    <w:multiLevelType w:val="hybridMultilevel"/>
    <w:tmpl w:val="102854E2"/>
    <w:lvl w:ilvl="0" w:tplc="FCAA964E">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15C67C99"/>
    <w:multiLevelType w:val="multilevel"/>
    <w:tmpl w:val="D90652BE"/>
    <w:lvl w:ilvl="0">
      <w:start w:val="1"/>
      <w:numFmt w:val="decimal"/>
      <w:lvlText w:val="%1."/>
      <w:lvlJc w:val="left"/>
      <w:pPr>
        <w:ind w:left="375" w:hanging="375"/>
      </w:pPr>
      <w:rPr>
        <w:rFonts w:hint="default"/>
        <w:b/>
      </w:rPr>
    </w:lvl>
    <w:lvl w:ilvl="1">
      <w:start w:val="1"/>
      <w:numFmt w:val="decimal"/>
      <w:lvlText w:val="%1.%2-"/>
      <w:lvlJc w:val="left"/>
      <w:pPr>
        <w:ind w:left="2137"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5">
    <w:nsid w:val="1F873F76"/>
    <w:multiLevelType w:val="hybridMultilevel"/>
    <w:tmpl w:val="C0BC8F46"/>
    <w:lvl w:ilvl="0" w:tplc="CC4C056E">
      <w:start w:val="1"/>
      <w:numFmt w:val="bullet"/>
      <w:lvlText w:val="-"/>
      <w:lvlJc w:val="left"/>
      <w:pPr>
        <w:ind w:left="4613" w:hanging="360"/>
      </w:pPr>
      <w:rPr>
        <w:rFonts w:ascii="Times New Roman" w:eastAsiaTheme="minorHAnsi" w:hAnsi="Times New Roman" w:cs="Times New Roman" w:hint="default"/>
      </w:rPr>
    </w:lvl>
    <w:lvl w:ilvl="1" w:tplc="040C0003" w:tentative="1">
      <w:start w:val="1"/>
      <w:numFmt w:val="bullet"/>
      <w:lvlText w:val="o"/>
      <w:lvlJc w:val="left"/>
      <w:pPr>
        <w:ind w:left="4559" w:hanging="360"/>
      </w:pPr>
      <w:rPr>
        <w:rFonts w:ascii="Courier New" w:hAnsi="Courier New" w:cs="Courier New" w:hint="default"/>
      </w:rPr>
    </w:lvl>
    <w:lvl w:ilvl="2" w:tplc="040C0005" w:tentative="1">
      <w:start w:val="1"/>
      <w:numFmt w:val="bullet"/>
      <w:lvlText w:val=""/>
      <w:lvlJc w:val="left"/>
      <w:pPr>
        <w:ind w:left="5279" w:hanging="360"/>
      </w:pPr>
      <w:rPr>
        <w:rFonts w:ascii="Wingdings" w:hAnsi="Wingdings" w:hint="default"/>
      </w:rPr>
    </w:lvl>
    <w:lvl w:ilvl="3" w:tplc="040C0001" w:tentative="1">
      <w:start w:val="1"/>
      <w:numFmt w:val="bullet"/>
      <w:lvlText w:val=""/>
      <w:lvlJc w:val="left"/>
      <w:pPr>
        <w:ind w:left="5999" w:hanging="360"/>
      </w:pPr>
      <w:rPr>
        <w:rFonts w:ascii="Symbol" w:hAnsi="Symbol" w:hint="default"/>
      </w:rPr>
    </w:lvl>
    <w:lvl w:ilvl="4" w:tplc="040C0003" w:tentative="1">
      <w:start w:val="1"/>
      <w:numFmt w:val="bullet"/>
      <w:lvlText w:val="o"/>
      <w:lvlJc w:val="left"/>
      <w:pPr>
        <w:ind w:left="6719" w:hanging="360"/>
      </w:pPr>
      <w:rPr>
        <w:rFonts w:ascii="Courier New" w:hAnsi="Courier New" w:cs="Courier New" w:hint="default"/>
      </w:rPr>
    </w:lvl>
    <w:lvl w:ilvl="5" w:tplc="040C0005" w:tentative="1">
      <w:start w:val="1"/>
      <w:numFmt w:val="bullet"/>
      <w:lvlText w:val=""/>
      <w:lvlJc w:val="left"/>
      <w:pPr>
        <w:ind w:left="7439" w:hanging="360"/>
      </w:pPr>
      <w:rPr>
        <w:rFonts w:ascii="Wingdings" w:hAnsi="Wingdings" w:hint="default"/>
      </w:rPr>
    </w:lvl>
    <w:lvl w:ilvl="6" w:tplc="040C0001" w:tentative="1">
      <w:start w:val="1"/>
      <w:numFmt w:val="bullet"/>
      <w:lvlText w:val=""/>
      <w:lvlJc w:val="left"/>
      <w:pPr>
        <w:ind w:left="8159" w:hanging="360"/>
      </w:pPr>
      <w:rPr>
        <w:rFonts w:ascii="Symbol" w:hAnsi="Symbol" w:hint="default"/>
      </w:rPr>
    </w:lvl>
    <w:lvl w:ilvl="7" w:tplc="040C0003" w:tentative="1">
      <w:start w:val="1"/>
      <w:numFmt w:val="bullet"/>
      <w:lvlText w:val="o"/>
      <w:lvlJc w:val="left"/>
      <w:pPr>
        <w:ind w:left="8879" w:hanging="360"/>
      </w:pPr>
      <w:rPr>
        <w:rFonts w:ascii="Courier New" w:hAnsi="Courier New" w:cs="Courier New" w:hint="default"/>
      </w:rPr>
    </w:lvl>
    <w:lvl w:ilvl="8" w:tplc="040C0005" w:tentative="1">
      <w:start w:val="1"/>
      <w:numFmt w:val="bullet"/>
      <w:lvlText w:val=""/>
      <w:lvlJc w:val="left"/>
      <w:pPr>
        <w:ind w:left="9599" w:hanging="360"/>
      </w:pPr>
      <w:rPr>
        <w:rFonts w:ascii="Wingdings" w:hAnsi="Wingdings" w:hint="default"/>
      </w:rPr>
    </w:lvl>
  </w:abstractNum>
  <w:abstractNum w:abstractNumId="6">
    <w:nsid w:val="338F40A4"/>
    <w:multiLevelType w:val="hybridMultilevel"/>
    <w:tmpl w:val="691A6710"/>
    <w:lvl w:ilvl="0" w:tplc="568A820C">
      <w:start w:val="1"/>
      <w:numFmt w:val="lowerLetter"/>
      <w:lvlText w:val="(%1)"/>
      <w:lvlJc w:val="left"/>
      <w:pPr>
        <w:ind w:left="1515" w:hanging="360"/>
      </w:pPr>
      <w:rPr>
        <w:rFonts w:hint="default"/>
      </w:r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7">
    <w:nsid w:val="3AF054FC"/>
    <w:multiLevelType w:val="hybridMultilevel"/>
    <w:tmpl w:val="1586F4DC"/>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479E4D74"/>
    <w:multiLevelType w:val="hybridMultilevel"/>
    <w:tmpl w:val="D51AC9E2"/>
    <w:lvl w:ilvl="0" w:tplc="CECAB56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4421138"/>
    <w:multiLevelType w:val="hybridMultilevel"/>
    <w:tmpl w:val="563254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71A69DE"/>
    <w:multiLevelType w:val="hybridMultilevel"/>
    <w:tmpl w:val="709A46D8"/>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nsid w:val="795335DD"/>
    <w:multiLevelType w:val="hybridMultilevel"/>
    <w:tmpl w:val="542C6C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3B3F62"/>
    <w:multiLevelType w:val="hybridMultilevel"/>
    <w:tmpl w:val="8878FDB0"/>
    <w:lvl w:ilvl="0" w:tplc="EB56D18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5"/>
  </w:num>
  <w:num w:numId="5">
    <w:abstractNumId w:val="1"/>
  </w:num>
  <w:num w:numId="6">
    <w:abstractNumId w:val="2"/>
  </w:num>
  <w:num w:numId="7">
    <w:abstractNumId w:val="4"/>
  </w:num>
  <w:num w:numId="8">
    <w:abstractNumId w:val="3"/>
  </w:num>
  <w:num w:numId="9">
    <w:abstractNumId w:val="10"/>
  </w:num>
  <w:num w:numId="10">
    <w:abstractNumId w:val="12"/>
  </w:num>
  <w:num w:numId="11">
    <w:abstractNumId w:val="8"/>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7ACB"/>
    <w:rsid w:val="00006C3D"/>
    <w:rsid w:val="00010856"/>
    <w:rsid w:val="00021492"/>
    <w:rsid w:val="000363C0"/>
    <w:rsid w:val="00050B2D"/>
    <w:rsid w:val="00070811"/>
    <w:rsid w:val="000A7B46"/>
    <w:rsid w:val="000B345D"/>
    <w:rsid w:val="000D29F8"/>
    <w:rsid w:val="000D5590"/>
    <w:rsid w:val="000E0308"/>
    <w:rsid w:val="000F479D"/>
    <w:rsid w:val="00100338"/>
    <w:rsid w:val="00100889"/>
    <w:rsid w:val="001016C0"/>
    <w:rsid w:val="001108FB"/>
    <w:rsid w:val="00144D53"/>
    <w:rsid w:val="00174CE5"/>
    <w:rsid w:val="00181C75"/>
    <w:rsid w:val="00185107"/>
    <w:rsid w:val="001A0357"/>
    <w:rsid w:val="001C57DD"/>
    <w:rsid w:val="001C6853"/>
    <w:rsid w:val="001D13DA"/>
    <w:rsid w:val="002123E8"/>
    <w:rsid w:val="00221018"/>
    <w:rsid w:val="0022431C"/>
    <w:rsid w:val="00224DAD"/>
    <w:rsid w:val="00240879"/>
    <w:rsid w:val="00250C51"/>
    <w:rsid w:val="00277964"/>
    <w:rsid w:val="00280465"/>
    <w:rsid w:val="002966F7"/>
    <w:rsid w:val="002E03A7"/>
    <w:rsid w:val="002E05C4"/>
    <w:rsid w:val="002E23C2"/>
    <w:rsid w:val="00320E78"/>
    <w:rsid w:val="00321609"/>
    <w:rsid w:val="00322C6D"/>
    <w:rsid w:val="003242FF"/>
    <w:rsid w:val="0033582F"/>
    <w:rsid w:val="003359CF"/>
    <w:rsid w:val="00351B3F"/>
    <w:rsid w:val="00356439"/>
    <w:rsid w:val="00356DD3"/>
    <w:rsid w:val="0036102C"/>
    <w:rsid w:val="00377147"/>
    <w:rsid w:val="003A360C"/>
    <w:rsid w:val="003A68CA"/>
    <w:rsid w:val="003A7BAA"/>
    <w:rsid w:val="003B7154"/>
    <w:rsid w:val="003C3A98"/>
    <w:rsid w:val="003E6150"/>
    <w:rsid w:val="003F24DB"/>
    <w:rsid w:val="003F5D1F"/>
    <w:rsid w:val="00403CDA"/>
    <w:rsid w:val="0040640C"/>
    <w:rsid w:val="00425C29"/>
    <w:rsid w:val="0042656A"/>
    <w:rsid w:val="00426C27"/>
    <w:rsid w:val="00435827"/>
    <w:rsid w:val="004465F3"/>
    <w:rsid w:val="00457126"/>
    <w:rsid w:val="004626D7"/>
    <w:rsid w:val="00480255"/>
    <w:rsid w:val="004827A2"/>
    <w:rsid w:val="0048285A"/>
    <w:rsid w:val="00497C5C"/>
    <w:rsid w:val="004A7ACB"/>
    <w:rsid w:val="004B519D"/>
    <w:rsid w:val="004B7C54"/>
    <w:rsid w:val="004D6BCA"/>
    <w:rsid w:val="004D6F78"/>
    <w:rsid w:val="004E50E5"/>
    <w:rsid w:val="004F1E98"/>
    <w:rsid w:val="004F6197"/>
    <w:rsid w:val="00522BBE"/>
    <w:rsid w:val="0052668B"/>
    <w:rsid w:val="0052776D"/>
    <w:rsid w:val="00551AC3"/>
    <w:rsid w:val="00554407"/>
    <w:rsid w:val="0059073A"/>
    <w:rsid w:val="005919E4"/>
    <w:rsid w:val="00597863"/>
    <w:rsid w:val="005A6CD7"/>
    <w:rsid w:val="005D12ED"/>
    <w:rsid w:val="005D36CA"/>
    <w:rsid w:val="005D472A"/>
    <w:rsid w:val="006068B3"/>
    <w:rsid w:val="006232B1"/>
    <w:rsid w:val="0062663E"/>
    <w:rsid w:val="00634D9C"/>
    <w:rsid w:val="00635B0C"/>
    <w:rsid w:val="00646163"/>
    <w:rsid w:val="00655F57"/>
    <w:rsid w:val="00657570"/>
    <w:rsid w:val="00664409"/>
    <w:rsid w:val="00673505"/>
    <w:rsid w:val="006758E9"/>
    <w:rsid w:val="00685881"/>
    <w:rsid w:val="00693613"/>
    <w:rsid w:val="006A1998"/>
    <w:rsid w:val="006D45B0"/>
    <w:rsid w:val="006E4913"/>
    <w:rsid w:val="006F1942"/>
    <w:rsid w:val="007130D5"/>
    <w:rsid w:val="0071399B"/>
    <w:rsid w:val="00714855"/>
    <w:rsid w:val="007219A5"/>
    <w:rsid w:val="007245E3"/>
    <w:rsid w:val="007248D3"/>
    <w:rsid w:val="007365D7"/>
    <w:rsid w:val="0075167D"/>
    <w:rsid w:val="007529F8"/>
    <w:rsid w:val="0076731E"/>
    <w:rsid w:val="007917B4"/>
    <w:rsid w:val="007B1B90"/>
    <w:rsid w:val="007C2F8B"/>
    <w:rsid w:val="007D1FDF"/>
    <w:rsid w:val="007D418A"/>
    <w:rsid w:val="007E4092"/>
    <w:rsid w:val="007E47A4"/>
    <w:rsid w:val="007E699A"/>
    <w:rsid w:val="00821BC2"/>
    <w:rsid w:val="00831F43"/>
    <w:rsid w:val="00851DA8"/>
    <w:rsid w:val="008573DF"/>
    <w:rsid w:val="008614C9"/>
    <w:rsid w:val="008A20D2"/>
    <w:rsid w:val="008B43D6"/>
    <w:rsid w:val="008B43DF"/>
    <w:rsid w:val="008C37C6"/>
    <w:rsid w:val="008D4063"/>
    <w:rsid w:val="008F23B8"/>
    <w:rsid w:val="00915627"/>
    <w:rsid w:val="009234A6"/>
    <w:rsid w:val="00925461"/>
    <w:rsid w:val="00946B46"/>
    <w:rsid w:val="00964C9D"/>
    <w:rsid w:val="009D6EC2"/>
    <w:rsid w:val="009D7D8A"/>
    <w:rsid w:val="009F5A1F"/>
    <w:rsid w:val="009F716D"/>
    <w:rsid w:val="00A01226"/>
    <w:rsid w:val="00A4097E"/>
    <w:rsid w:val="00A47A70"/>
    <w:rsid w:val="00A5020D"/>
    <w:rsid w:val="00A57024"/>
    <w:rsid w:val="00A6583F"/>
    <w:rsid w:val="00A66C05"/>
    <w:rsid w:val="00A70CDE"/>
    <w:rsid w:val="00A7440B"/>
    <w:rsid w:val="00A801B7"/>
    <w:rsid w:val="00A82E2D"/>
    <w:rsid w:val="00A86DC2"/>
    <w:rsid w:val="00AA057C"/>
    <w:rsid w:val="00AB0195"/>
    <w:rsid w:val="00AB5435"/>
    <w:rsid w:val="00AC6B08"/>
    <w:rsid w:val="00AE4C88"/>
    <w:rsid w:val="00B006DC"/>
    <w:rsid w:val="00B06CFE"/>
    <w:rsid w:val="00B13957"/>
    <w:rsid w:val="00B20E80"/>
    <w:rsid w:val="00B237F0"/>
    <w:rsid w:val="00B6616C"/>
    <w:rsid w:val="00B73016"/>
    <w:rsid w:val="00B73AB2"/>
    <w:rsid w:val="00B76F38"/>
    <w:rsid w:val="00B84767"/>
    <w:rsid w:val="00BC644A"/>
    <w:rsid w:val="00BC6C17"/>
    <w:rsid w:val="00BE06E9"/>
    <w:rsid w:val="00C0274D"/>
    <w:rsid w:val="00C03818"/>
    <w:rsid w:val="00C06F3C"/>
    <w:rsid w:val="00C111FA"/>
    <w:rsid w:val="00C41F74"/>
    <w:rsid w:val="00C5001D"/>
    <w:rsid w:val="00C56FE2"/>
    <w:rsid w:val="00C618A5"/>
    <w:rsid w:val="00C63C08"/>
    <w:rsid w:val="00C675E3"/>
    <w:rsid w:val="00C769CE"/>
    <w:rsid w:val="00C8137B"/>
    <w:rsid w:val="00C963A2"/>
    <w:rsid w:val="00CA2325"/>
    <w:rsid w:val="00CA5220"/>
    <w:rsid w:val="00CC5ABB"/>
    <w:rsid w:val="00CD44F4"/>
    <w:rsid w:val="00CE4FE3"/>
    <w:rsid w:val="00CF5AF2"/>
    <w:rsid w:val="00D00EF1"/>
    <w:rsid w:val="00D06B37"/>
    <w:rsid w:val="00D20293"/>
    <w:rsid w:val="00D33BBA"/>
    <w:rsid w:val="00D3675F"/>
    <w:rsid w:val="00D40ACC"/>
    <w:rsid w:val="00D46822"/>
    <w:rsid w:val="00D53164"/>
    <w:rsid w:val="00D92341"/>
    <w:rsid w:val="00DB0699"/>
    <w:rsid w:val="00DB7610"/>
    <w:rsid w:val="00DC18AB"/>
    <w:rsid w:val="00DE15D6"/>
    <w:rsid w:val="00DF0D51"/>
    <w:rsid w:val="00DF525E"/>
    <w:rsid w:val="00E14115"/>
    <w:rsid w:val="00E24DAB"/>
    <w:rsid w:val="00E261AA"/>
    <w:rsid w:val="00E27A45"/>
    <w:rsid w:val="00E77F26"/>
    <w:rsid w:val="00E9544A"/>
    <w:rsid w:val="00EA39AE"/>
    <w:rsid w:val="00EB3357"/>
    <w:rsid w:val="00EC5C46"/>
    <w:rsid w:val="00ED29BB"/>
    <w:rsid w:val="00F163DF"/>
    <w:rsid w:val="00F25971"/>
    <w:rsid w:val="00F30D23"/>
    <w:rsid w:val="00F3676A"/>
    <w:rsid w:val="00F4658D"/>
    <w:rsid w:val="00F47A2C"/>
    <w:rsid w:val="00F51533"/>
    <w:rsid w:val="00F62EAE"/>
    <w:rsid w:val="00FA7491"/>
    <w:rsid w:val="00FB23CA"/>
    <w:rsid w:val="00FC5BC9"/>
    <w:rsid w:val="00FD15A2"/>
    <w:rsid w:val="00FD1708"/>
    <w:rsid w:val="00FE6F72"/>
    <w:rsid w:val="00FF2E88"/>
    <w:rsid w:val="00FF6A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CE"/>
  </w:style>
  <w:style w:type="paragraph" w:styleId="Titre1">
    <w:name w:val="heading 1"/>
    <w:basedOn w:val="Normal"/>
    <w:next w:val="Normal"/>
    <w:link w:val="Titre1Car"/>
    <w:uiPriority w:val="9"/>
    <w:qFormat/>
    <w:rsid w:val="000A7B4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7A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ACB"/>
    <w:rPr>
      <w:rFonts w:ascii="Tahoma" w:hAnsi="Tahoma" w:cs="Tahoma"/>
      <w:sz w:val="16"/>
      <w:szCs w:val="16"/>
    </w:rPr>
  </w:style>
  <w:style w:type="paragraph" w:styleId="Paragraphedeliste">
    <w:name w:val="List Paragraph"/>
    <w:basedOn w:val="Normal"/>
    <w:uiPriority w:val="34"/>
    <w:qFormat/>
    <w:rsid w:val="004A7ACB"/>
    <w:pPr>
      <w:spacing w:line="254" w:lineRule="auto"/>
      <w:ind w:left="720"/>
      <w:contextualSpacing/>
    </w:pPr>
    <w:rPr>
      <w:rFonts w:eastAsiaTheme="minorEastAsia"/>
    </w:rPr>
  </w:style>
  <w:style w:type="character" w:customStyle="1" w:styleId="shorttext">
    <w:name w:val="short_text"/>
    <w:basedOn w:val="Policepardfaut"/>
    <w:rsid w:val="003A360C"/>
  </w:style>
  <w:style w:type="table" w:customStyle="1" w:styleId="GridTable1LightAccent5">
    <w:name w:val="Grid Table 1 Light Accent 5"/>
    <w:basedOn w:val="TableauNormal"/>
    <w:uiPriority w:val="46"/>
    <w:rsid w:val="00D20293"/>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FD15A2"/>
    <w:pPr>
      <w:tabs>
        <w:tab w:val="center" w:pos="4536"/>
        <w:tab w:val="right" w:pos="9072"/>
      </w:tabs>
      <w:spacing w:after="0" w:line="240" w:lineRule="auto"/>
    </w:pPr>
  </w:style>
  <w:style w:type="character" w:customStyle="1" w:styleId="En-tteCar">
    <w:name w:val="En-tête Car"/>
    <w:basedOn w:val="Policepardfaut"/>
    <w:link w:val="En-tte"/>
    <w:uiPriority w:val="99"/>
    <w:rsid w:val="00FD15A2"/>
  </w:style>
  <w:style w:type="paragraph" w:styleId="Pieddepage">
    <w:name w:val="footer"/>
    <w:basedOn w:val="Normal"/>
    <w:link w:val="PieddepageCar"/>
    <w:uiPriority w:val="99"/>
    <w:unhideWhenUsed/>
    <w:rsid w:val="00FD15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5A2"/>
  </w:style>
  <w:style w:type="paragraph" w:styleId="Notedebasdepage">
    <w:name w:val="footnote text"/>
    <w:basedOn w:val="Normal"/>
    <w:link w:val="NotedebasdepageCar"/>
    <w:uiPriority w:val="99"/>
    <w:semiHidden/>
    <w:unhideWhenUsed/>
    <w:rsid w:val="00B20E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0E80"/>
    <w:rPr>
      <w:sz w:val="20"/>
      <w:szCs w:val="20"/>
    </w:rPr>
  </w:style>
  <w:style w:type="character" w:styleId="Appelnotedebasdep">
    <w:name w:val="footnote reference"/>
    <w:basedOn w:val="Policepardfaut"/>
    <w:uiPriority w:val="99"/>
    <w:semiHidden/>
    <w:unhideWhenUsed/>
    <w:rsid w:val="00B20E80"/>
    <w:rPr>
      <w:vertAlign w:val="superscript"/>
    </w:rPr>
  </w:style>
  <w:style w:type="character" w:styleId="Lienhypertexte">
    <w:name w:val="Hyperlink"/>
    <w:basedOn w:val="Policepardfaut"/>
    <w:uiPriority w:val="99"/>
    <w:unhideWhenUsed/>
    <w:rsid w:val="00C63C08"/>
    <w:rPr>
      <w:color w:val="0563C1" w:themeColor="hyperlink"/>
      <w:u w:val="single"/>
    </w:rPr>
  </w:style>
  <w:style w:type="paragraph" w:styleId="Bibliographie">
    <w:name w:val="Bibliography"/>
    <w:basedOn w:val="Normal"/>
    <w:next w:val="Normal"/>
    <w:uiPriority w:val="37"/>
    <w:unhideWhenUsed/>
    <w:rsid w:val="00C63C08"/>
    <w:pPr>
      <w:tabs>
        <w:tab w:val="left" w:pos="504"/>
      </w:tabs>
      <w:spacing w:after="240" w:line="240" w:lineRule="auto"/>
      <w:ind w:left="504" w:hanging="504"/>
    </w:pPr>
  </w:style>
  <w:style w:type="character" w:customStyle="1" w:styleId="Titre1Car">
    <w:name w:val="Titre 1 Car"/>
    <w:basedOn w:val="Policepardfaut"/>
    <w:link w:val="Titre1"/>
    <w:uiPriority w:val="9"/>
    <w:rsid w:val="000A7B46"/>
    <w:rPr>
      <w:rFonts w:asciiTheme="majorHAnsi" w:eastAsiaTheme="majorEastAsia" w:hAnsiTheme="majorHAnsi" w:cstheme="majorBidi"/>
      <w:b/>
      <w:bCs/>
      <w:color w:val="2F5496" w:themeColor="accent1" w:themeShade="BF"/>
      <w:sz w:val="28"/>
      <w:szCs w:val="28"/>
    </w:rPr>
  </w:style>
  <w:style w:type="table" w:styleId="Grilledutableau">
    <w:name w:val="Table Grid"/>
    <w:basedOn w:val="TableauNormal"/>
    <w:uiPriority w:val="39"/>
    <w:rsid w:val="00925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bstract">
    <w:name w:val="M_abstract"/>
    <w:basedOn w:val="Normal"/>
    <w:rsid w:val="00A70CDE"/>
    <w:pPr>
      <w:spacing w:before="240" w:after="0" w:line="340" w:lineRule="atLeast"/>
      <w:ind w:left="510" w:right="510"/>
      <w:jc w:val="both"/>
    </w:pPr>
    <w:rPr>
      <w:rFonts w:ascii="Times New Roman" w:eastAsia="Times New Roman" w:hAnsi="Times New Roman" w:cs="Times New Roman"/>
      <w:color w:val="000000"/>
      <w:sz w:val="24"/>
      <w:szCs w:val="20"/>
      <w:lang w:val="en-US" w:eastAsia="de-DE"/>
    </w:rPr>
  </w:style>
  <w:style w:type="character" w:customStyle="1" w:styleId="apple-converted-space">
    <w:name w:val="apple-converted-space"/>
    <w:basedOn w:val="Policepardfaut"/>
    <w:rsid w:val="00006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7165">
      <w:bodyDiv w:val="1"/>
      <w:marLeft w:val="0"/>
      <w:marRight w:val="0"/>
      <w:marTop w:val="0"/>
      <w:marBottom w:val="0"/>
      <w:divBdr>
        <w:top w:val="none" w:sz="0" w:space="0" w:color="auto"/>
        <w:left w:val="none" w:sz="0" w:space="0" w:color="auto"/>
        <w:bottom w:val="none" w:sz="0" w:space="0" w:color="auto"/>
        <w:right w:val="none" w:sz="0" w:space="0" w:color="auto"/>
      </w:divBdr>
    </w:div>
    <w:div w:id="17938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yperlink" Target="https://www.researchgate.net/journal/2319-7064_International_Journal_of_Science_and_Research_IJS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6</Pages>
  <Words>5454</Words>
  <Characters>29998</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NADIA</cp:lastModifiedBy>
  <cp:revision>60</cp:revision>
  <dcterms:created xsi:type="dcterms:W3CDTF">2019-10-12T00:49:00Z</dcterms:created>
  <dcterms:modified xsi:type="dcterms:W3CDTF">2019-10-18T13:27:00Z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id="v7crpr4x"/&gt;&lt;style id="http://www.zotero.org/styles/mediterranean-journal-of-chemistry"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