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CC" w:rsidRDefault="00BE41E7">
      <w:r w:rsidRPr="00BE41E7">
        <w:rPr>
          <w:noProof/>
        </w:rPr>
        <w:drawing>
          <wp:inline distT="0" distB="0" distL="0" distR="0">
            <wp:extent cx="2654935" cy="1733266"/>
            <wp:effectExtent l="0" t="0" r="0" b="635"/>
            <wp:docPr id="1" name="Picture 1" descr="C:\Users\Said\Dropbox\Berkas M Said\paper\2 Paper  manuskrip\MJC\XR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\Dropbox\Berkas M Said\paper\2 Paper  manuskrip\MJC\XR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93" cy="174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5A3D" w:rsidRPr="00E55B0F" w:rsidRDefault="00185A3D" w:rsidP="00185A3D">
      <w:pPr>
        <w:pStyle w:val="TTPParagraphothers"/>
        <w:spacing w:line="360" w:lineRule="auto"/>
        <w:ind w:firstLine="0"/>
        <w:rPr>
          <w:sz w:val="20"/>
          <w:szCs w:val="20"/>
          <w:lang w:val="id-ID"/>
        </w:rPr>
      </w:pPr>
      <w:r w:rsidRPr="00E55B0F">
        <w:rPr>
          <w:b/>
          <w:sz w:val="20"/>
          <w:szCs w:val="20"/>
          <w:lang w:val="id-ID"/>
        </w:rPr>
        <w:t>Figure 1.</w:t>
      </w:r>
      <w:r w:rsidRPr="00E55B0F">
        <w:rPr>
          <w:sz w:val="20"/>
          <w:szCs w:val="20"/>
          <w:lang w:val="id-ID"/>
        </w:rPr>
        <w:t xml:space="preserve"> XRD spectrum: (a) Controlled Bentonite (activated), (b) Fe(III) doped Bentonite</w:t>
      </w:r>
    </w:p>
    <w:p w:rsidR="00185A3D" w:rsidRDefault="00185A3D"/>
    <w:p w:rsidR="00185A3D" w:rsidRDefault="00185A3D">
      <w:r w:rsidRPr="00E55B0F">
        <w:rPr>
          <w:b/>
          <w:noProof/>
          <w:sz w:val="20"/>
          <w:szCs w:val="20"/>
        </w:rPr>
        <w:drawing>
          <wp:inline distT="0" distB="0" distL="0" distR="0" wp14:anchorId="61F17E69" wp14:editId="088B5FCF">
            <wp:extent cx="2654935" cy="1276065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5A3D" w:rsidRDefault="00185A3D">
      <w:pPr>
        <w:rPr>
          <w:rStyle w:val="tlid-translation"/>
          <w:sz w:val="20"/>
          <w:szCs w:val="20"/>
        </w:rPr>
      </w:pPr>
      <w:r w:rsidRPr="00E55B0F">
        <w:rPr>
          <w:b/>
          <w:sz w:val="20"/>
          <w:szCs w:val="20"/>
        </w:rPr>
        <w:t>Figure 2.</w:t>
      </w:r>
      <w:r w:rsidRPr="00E55B0F">
        <w:rPr>
          <w:sz w:val="20"/>
          <w:szCs w:val="20"/>
        </w:rPr>
        <w:t xml:space="preserve"> </w:t>
      </w:r>
      <w:r w:rsidRPr="00E55B0F">
        <w:rPr>
          <w:rStyle w:val="tlid-translation"/>
          <w:sz w:val="20"/>
          <w:szCs w:val="20"/>
        </w:rPr>
        <w:t xml:space="preserve">Metal composition for controlled bentonite and </w:t>
      </w:r>
      <w:proofErr w:type="gramStart"/>
      <w:r w:rsidRPr="00E55B0F">
        <w:rPr>
          <w:rStyle w:val="tlid-translation"/>
          <w:sz w:val="20"/>
          <w:szCs w:val="20"/>
        </w:rPr>
        <w:t>Fe(</w:t>
      </w:r>
      <w:proofErr w:type="gramEnd"/>
      <w:r w:rsidRPr="00E55B0F">
        <w:rPr>
          <w:rStyle w:val="tlid-translation"/>
          <w:sz w:val="20"/>
          <w:szCs w:val="20"/>
        </w:rPr>
        <w:t>III) doped onto bentonite</w:t>
      </w:r>
    </w:p>
    <w:p w:rsidR="00185A3D" w:rsidRDefault="00185A3D">
      <w:r w:rsidRPr="00E55B0F">
        <w:rPr>
          <w:b/>
          <w:noProof/>
          <w:sz w:val="20"/>
          <w:szCs w:val="20"/>
        </w:rPr>
        <w:drawing>
          <wp:inline distT="0" distB="0" distL="0" distR="0" wp14:anchorId="12CBDDE1" wp14:editId="320BB4AA">
            <wp:extent cx="2627194" cy="1661160"/>
            <wp:effectExtent l="0" t="0" r="0" b="0"/>
            <wp:docPr id="9" name="Picture 9" descr="Description: BET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ET 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66" cy="166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3D" w:rsidRDefault="00185A3D">
      <w:r>
        <w:t>(A)</w:t>
      </w:r>
    </w:p>
    <w:p w:rsidR="00185A3D" w:rsidRDefault="00185A3D">
      <w:r w:rsidRPr="00E55B0F">
        <w:rPr>
          <w:noProof/>
          <w:sz w:val="20"/>
          <w:szCs w:val="20"/>
        </w:rPr>
        <w:drawing>
          <wp:inline distT="0" distB="0" distL="0" distR="0" wp14:anchorId="265199E5" wp14:editId="23899CD1">
            <wp:extent cx="2545307" cy="1643793"/>
            <wp:effectExtent l="0" t="0" r="0" b="0"/>
            <wp:docPr id="8" name="Picture 8" descr="Description: BET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BET 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83" cy="166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3D" w:rsidRDefault="00185A3D">
      <w:r>
        <w:t>(B)</w:t>
      </w:r>
    </w:p>
    <w:p w:rsidR="00185A3D" w:rsidRDefault="00584A53">
      <w:r w:rsidRPr="00E55B0F">
        <w:rPr>
          <w:noProof/>
          <w:sz w:val="20"/>
          <w:szCs w:val="20"/>
        </w:rPr>
        <w:lastRenderedPageBreak/>
        <w:drawing>
          <wp:inline distT="0" distB="0" distL="0" distR="0" wp14:anchorId="7CE03045" wp14:editId="3FA8D0A3">
            <wp:extent cx="2572385" cy="1862919"/>
            <wp:effectExtent l="0" t="0" r="0" b="4445"/>
            <wp:docPr id="4" name="Picture 4" descr="Description: BET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ET 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50" cy="18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53" w:rsidRDefault="00584A53">
      <w:r>
        <w:t>(C)</w:t>
      </w:r>
    </w:p>
    <w:p w:rsidR="00584A53" w:rsidRPr="00E55B0F" w:rsidRDefault="00584A53" w:rsidP="00584A53">
      <w:pPr>
        <w:spacing w:line="360" w:lineRule="auto"/>
        <w:jc w:val="both"/>
        <w:rPr>
          <w:sz w:val="20"/>
          <w:szCs w:val="20"/>
          <w:lang w:eastAsia="id-ID"/>
        </w:rPr>
      </w:pPr>
      <w:r w:rsidRPr="00E55B0F">
        <w:rPr>
          <w:b/>
          <w:sz w:val="20"/>
          <w:szCs w:val="20"/>
        </w:rPr>
        <w:t>Figure 3.</w:t>
      </w:r>
      <w:r w:rsidRPr="00E55B0F">
        <w:rPr>
          <w:sz w:val="20"/>
          <w:szCs w:val="20"/>
        </w:rPr>
        <w:t xml:space="preserve"> </w:t>
      </w:r>
      <w:r w:rsidRPr="00E55B0F">
        <w:rPr>
          <w:sz w:val="20"/>
          <w:szCs w:val="20"/>
          <w:lang w:eastAsia="id-ID"/>
        </w:rPr>
        <w:t xml:space="preserve">Nitrogen adsorption and desorption profile: (a) natural bentonite, (b) activated bentonite (controlled) and (c) </w:t>
      </w:r>
      <w:proofErr w:type="gramStart"/>
      <w:r w:rsidRPr="00E55B0F">
        <w:rPr>
          <w:sz w:val="20"/>
          <w:szCs w:val="20"/>
          <w:lang w:eastAsia="id-ID"/>
        </w:rPr>
        <w:t>Fe(</w:t>
      </w:r>
      <w:proofErr w:type="gramEnd"/>
      <w:r w:rsidRPr="00E55B0F">
        <w:rPr>
          <w:sz w:val="20"/>
          <w:szCs w:val="20"/>
          <w:lang w:eastAsia="id-ID"/>
        </w:rPr>
        <w:t>III) doped onto bentonite</w:t>
      </w:r>
    </w:p>
    <w:p w:rsidR="00584A53" w:rsidRDefault="00584A53"/>
    <w:p w:rsidR="00584A53" w:rsidRDefault="00584A53">
      <w:r w:rsidRPr="00E55B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124B1" wp14:editId="43794862">
                <wp:simplePos x="0" y="0"/>
                <wp:positionH relativeFrom="column">
                  <wp:posOffset>2347415</wp:posOffset>
                </wp:positionH>
                <wp:positionV relativeFrom="paragraph">
                  <wp:posOffset>1576951</wp:posOffset>
                </wp:positionV>
                <wp:extent cx="365760" cy="201930"/>
                <wp:effectExtent l="0" t="1270" r="0" b="0"/>
                <wp:wrapNone/>
                <wp:docPr id="1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A53" w:rsidRPr="00BD2B81" w:rsidRDefault="00584A53" w:rsidP="00584A5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D2B81"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124B1" id="Rectangle 175" o:spid="_x0000_s1026" style="position:absolute;margin-left:184.85pt;margin-top:124.15pt;width:28.8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vXgwIAAAg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" stroked="f">
                <v:textbox>
                  <w:txbxContent>
                    <w:p w:rsidR="00584A53" w:rsidRPr="00BD2B81" w:rsidRDefault="00584A53" w:rsidP="00584A5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D2B81">
                        <w:rPr>
                          <w:sz w:val="14"/>
                          <w:szCs w:val="14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55B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1736D" wp14:editId="5D55E92C">
                <wp:simplePos x="0" y="0"/>
                <wp:positionH relativeFrom="column">
                  <wp:posOffset>2397390</wp:posOffset>
                </wp:positionH>
                <wp:positionV relativeFrom="paragraph">
                  <wp:posOffset>1202908</wp:posOffset>
                </wp:positionV>
                <wp:extent cx="264160" cy="201930"/>
                <wp:effectExtent l="0" t="2540" r="4445" b="0"/>
                <wp:wrapNone/>
                <wp:docPr id="1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A53" w:rsidRPr="00BD2B81" w:rsidRDefault="00584A53" w:rsidP="00584A5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D2B81">
                              <w:rPr>
                                <w:sz w:val="14"/>
                                <w:szCs w:val="14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1736D" id="Rectangle 176" o:spid="_x0000_s1027" style="position:absolute;margin-left:188.75pt;margin-top:94.7pt;width:20.8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" stroked="f">
                <v:textbox>
                  <w:txbxContent>
                    <w:p w:rsidR="00584A53" w:rsidRPr="00BD2B81" w:rsidRDefault="00584A53" w:rsidP="00584A53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D2B81">
                        <w:rPr>
                          <w:sz w:val="14"/>
                          <w:szCs w:val="14"/>
                        </w:rPr>
                        <w:t>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55B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4F75B" wp14:editId="1722228C">
                <wp:simplePos x="0" y="0"/>
                <wp:positionH relativeFrom="column">
                  <wp:posOffset>2436125</wp:posOffset>
                </wp:positionH>
                <wp:positionV relativeFrom="paragraph">
                  <wp:posOffset>790936</wp:posOffset>
                </wp:positionV>
                <wp:extent cx="365760" cy="199390"/>
                <wp:effectExtent l="0" t="0" r="0" b="4445"/>
                <wp:wrapNone/>
                <wp:docPr id="14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A53" w:rsidRPr="00BD2B81" w:rsidRDefault="00584A53" w:rsidP="00584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D2B81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4F75B" id="Rectangle 177" o:spid="_x0000_s1028" style="position:absolute;margin-left:191.8pt;margin-top:62.3pt;width:28.8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" stroked="f">
                <v:textbox>
                  <w:txbxContent>
                    <w:p w:rsidR="00584A53" w:rsidRPr="00BD2B81" w:rsidRDefault="00584A53" w:rsidP="00584A53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BD2B81">
                        <w:rPr>
                          <w:sz w:val="18"/>
                          <w:szCs w:val="18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55B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F55CB" wp14:editId="722B4D3F">
                <wp:simplePos x="0" y="0"/>
                <wp:positionH relativeFrom="column">
                  <wp:posOffset>2436125</wp:posOffset>
                </wp:positionH>
                <wp:positionV relativeFrom="paragraph">
                  <wp:posOffset>337935</wp:posOffset>
                </wp:positionV>
                <wp:extent cx="225729" cy="201124"/>
                <wp:effectExtent l="0" t="0" r="3175" b="8890"/>
                <wp:wrapNone/>
                <wp:docPr id="15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29" cy="201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A53" w:rsidRPr="00BD2B81" w:rsidRDefault="00584A53" w:rsidP="00584A5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D2B81">
                              <w:rPr>
                                <w:sz w:val="14"/>
                                <w:szCs w:val="14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55CB" id="Rectangle 178" o:spid="_x0000_s1029" style="position:absolute;margin-left:191.8pt;margin-top:26.6pt;width:17.7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YvgwIAAA8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" stroked="f">
                <v:textbox>
                  <w:txbxContent>
                    <w:p w:rsidR="00584A53" w:rsidRPr="00BD2B81" w:rsidRDefault="00584A53" w:rsidP="00584A53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D2B81">
                        <w:rPr>
                          <w:sz w:val="14"/>
                          <w:szCs w:val="14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55B0F">
        <w:rPr>
          <w:b/>
          <w:noProof/>
          <w:sz w:val="20"/>
          <w:szCs w:val="20"/>
        </w:rPr>
        <w:drawing>
          <wp:inline distT="0" distB="0" distL="0" distR="0" wp14:anchorId="66AB838C" wp14:editId="5CE270CB">
            <wp:extent cx="2479431" cy="1916723"/>
            <wp:effectExtent l="0" t="0" r="0" b="0"/>
            <wp:docPr id="2" name="Picture 2" descr="Description: ir widya f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ir widya fi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t="7047" r="6531" b="5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30" cy="192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A53">
        <w:rPr>
          <w:noProof/>
          <w:sz w:val="20"/>
          <w:szCs w:val="20"/>
        </w:rPr>
        <w:t xml:space="preserve"> </w:t>
      </w:r>
    </w:p>
    <w:p w:rsidR="00584A53" w:rsidRPr="00E55B0F" w:rsidRDefault="00584A53" w:rsidP="00584A53">
      <w:pPr>
        <w:tabs>
          <w:tab w:val="left" w:pos="6195"/>
        </w:tabs>
        <w:spacing w:line="360" w:lineRule="auto"/>
        <w:jc w:val="both"/>
        <w:rPr>
          <w:rStyle w:val="tlid-translation"/>
          <w:sz w:val="20"/>
          <w:szCs w:val="20"/>
        </w:rPr>
      </w:pPr>
      <w:r w:rsidRPr="00E55B0F">
        <w:rPr>
          <w:rStyle w:val="tlid-translation"/>
          <w:b/>
          <w:sz w:val="20"/>
          <w:szCs w:val="20"/>
        </w:rPr>
        <w:t>Figure 4.</w:t>
      </w:r>
      <w:r w:rsidRPr="00E55B0F">
        <w:rPr>
          <w:rStyle w:val="tlid-translation"/>
          <w:sz w:val="20"/>
          <w:szCs w:val="20"/>
        </w:rPr>
        <w:t xml:space="preserve"> FT-IR spectrum: (a) activated bentonite (controlled) (b) activated bentonite after adsorbing phenol, (c) bentonite doped with </w:t>
      </w:r>
      <w:proofErr w:type="gramStart"/>
      <w:r w:rsidRPr="00E55B0F">
        <w:rPr>
          <w:rStyle w:val="tlid-translation"/>
          <w:sz w:val="20"/>
          <w:szCs w:val="20"/>
        </w:rPr>
        <w:t>Fe(</w:t>
      </w:r>
      <w:proofErr w:type="gramEnd"/>
      <w:r w:rsidRPr="00E55B0F">
        <w:rPr>
          <w:rStyle w:val="tlid-translation"/>
          <w:sz w:val="20"/>
          <w:szCs w:val="20"/>
        </w:rPr>
        <w:t>III), (d) Fe(III) doped bentonite after adsorbing phenol</w:t>
      </w:r>
    </w:p>
    <w:p w:rsidR="00584A53" w:rsidRDefault="00584A53"/>
    <w:p w:rsidR="00584A53" w:rsidRDefault="00175B97">
      <w:r w:rsidRPr="00E55B0F">
        <w:rPr>
          <w:noProof/>
          <w:sz w:val="20"/>
          <w:szCs w:val="20"/>
        </w:rPr>
        <w:drawing>
          <wp:inline distT="0" distB="0" distL="0" distR="0" wp14:anchorId="7D062939" wp14:editId="70686BC9">
            <wp:extent cx="2654489" cy="183705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5B97" w:rsidRDefault="00175B97" w:rsidP="00175B97">
      <w:pPr>
        <w:spacing w:line="360" w:lineRule="auto"/>
        <w:jc w:val="both"/>
        <w:rPr>
          <w:rStyle w:val="tlid-translation"/>
          <w:sz w:val="20"/>
          <w:szCs w:val="20"/>
        </w:rPr>
      </w:pPr>
      <w:r w:rsidRPr="00175B97">
        <w:rPr>
          <w:rStyle w:val="tlid-translation"/>
          <w:b/>
          <w:sz w:val="20"/>
          <w:szCs w:val="20"/>
        </w:rPr>
        <w:t>Figure 5</w:t>
      </w:r>
      <w:r w:rsidRPr="00E55B0F">
        <w:rPr>
          <w:rStyle w:val="tlid-translation"/>
          <w:sz w:val="20"/>
          <w:szCs w:val="20"/>
        </w:rPr>
        <w:t xml:space="preserve">. </w:t>
      </w:r>
      <w:proofErr w:type="gramStart"/>
      <w:r w:rsidRPr="00E55B0F">
        <w:rPr>
          <w:rStyle w:val="tlid-translation"/>
          <w:sz w:val="20"/>
          <w:szCs w:val="20"/>
        </w:rPr>
        <w:t>pHpzc</w:t>
      </w:r>
      <w:proofErr w:type="gramEnd"/>
      <w:r w:rsidRPr="00E55B0F">
        <w:rPr>
          <w:rStyle w:val="tlid-translation"/>
          <w:sz w:val="20"/>
          <w:szCs w:val="20"/>
        </w:rPr>
        <w:t xml:space="preserve"> analysis</w:t>
      </w:r>
    </w:p>
    <w:p w:rsidR="00175B97" w:rsidRDefault="00175B97" w:rsidP="00175B97">
      <w:r w:rsidRPr="00E55B0F">
        <w:rPr>
          <w:b/>
          <w:noProof/>
          <w:sz w:val="20"/>
          <w:szCs w:val="20"/>
        </w:rPr>
        <w:lastRenderedPageBreak/>
        <w:drawing>
          <wp:inline distT="0" distB="0" distL="0" distR="0" wp14:anchorId="34787C73" wp14:editId="0D4B2345">
            <wp:extent cx="2667635" cy="1569493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5B97" w:rsidRPr="00E55B0F" w:rsidRDefault="00175B97" w:rsidP="00175B97">
      <w:pPr>
        <w:spacing w:line="360" w:lineRule="auto"/>
        <w:jc w:val="both"/>
        <w:rPr>
          <w:rStyle w:val="tlid-translation"/>
          <w:sz w:val="20"/>
          <w:szCs w:val="20"/>
        </w:rPr>
      </w:pPr>
      <w:r w:rsidRPr="00E55B0F">
        <w:rPr>
          <w:rStyle w:val="tlid-translation"/>
          <w:b/>
          <w:sz w:val="20"/>
          <w:szCs w:val="20"/>
        </w:rPr>
        <w:t>Figure 6.</w:t>
      </w:r>
      <w:r w:rsidRPr="00E55B0F">
        <w:rPr>
          <w:rStyle w:val="tlid-translation"/>
          <w:sz w:val="20"/>
          <w:szCs w:val="20"/>
        </w:rPr>
        <w:t xml:space="preserve"> Effect of contact time of adsorption of activated bentonite (controlled) and </w:t>
      </w:r>
      <w:proofErr w:type="gramStart"/>
      <w:r w:rsidRPr="00E55B0F">
        <w:rPr>
          <w:rStyle w:val="tlid-translation"/>
          <w:sz w:val="20"/>
          <w:szCs w:val="20"/>
        </w:rPr>
        <w:t>Fe(</w:t>
      </w:r>
      <w:proofErr w:type="gramEnd"/>
      <w:r w:rsidRPr="00E55B0F">
        <w:rPr>
          <w:rStyle w:val="tlid-translation"/>
          <w:sz w:val="20"/>
          <w:szCs w:val="20"/>
        </w:rPr>
        <w:t>III) doped bentonite on phenol</w:t>
      </w:r>
    </w:p>
    <w:p w:rsidR="00175B97" w:rsidRDefault="00175B97" w:rsidP="00175B97">
      <w:r w:rsidRPr="00E55B0F">
        <w:rPr>
          <w:noProof/>
          <w:sz w:val="20"/>
          <w:szCs w:val="20"/>
        </w:rPr>
        <w:drawing>
          <wp:inline distT="0" distB="0" distL="0" distR="0" wp14:anchorId="1891F87F" wp14:editId="32F6E107">
            <wp:extent cx="2914650" cy="182880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5B97" w:rsidRPr="00E55B0F" w:rsidRDefault="00175B97" w:rsidP="00175B97">
      <w:pPr>
        <w:spacing w:line="360" w:lineRule="auto"/>
        <w:jc w:val="both"/>
        <w:rPr>
          <w:rStyle w:val="tlid-translation"/>
          <w:sz w:val="20"/>
          <w:szCs w:val="20"/>
        </w:rPr>
      </w:pPr>
      <w:r w:rsidRPr="004940F4">
        <w:rPr>
          <w:rStyle w:val="tlid-translation"/>
          <w:b/>
          <w:sz w:val="20"/>
          <w:szCs w:val="20"/>
        </w:rPr>
        <w:t>Figure 7.</w:t>
      </w:r>
      <w:r w:rsidRPr="00E55B0F">
        <w:rPr>
          <w:rStyle w:val="tlid-translation"/>
          <w:sz w:val="20"/>
          <w:szCs w:val="20"/>
        </w:rPr>
        <w:t xml:space="preserve"> Effect of phenol concentration and temperature on activated bentonite (controlled)</w:t>
      </w:r>
    </w:p>
    <w:p w:rsidR="00175B97" w:rsidRDefault="00175B97" w:rsidP="00175B97">
      <w:r w:rsidRPr="00E55B0F">
        <w:rPr>
          <w:noProof/>
          <w:sz w:val="20"/>
          <w:szCs w:val="20"/>
        </w:rPr>
        <w:drawing>
          <wp:inline distT="0" distB="0" distL="0" distR="0" wp14:anchorId="5B5BFFF9" wp14:editId="7377D96E">
            <wp:extent cx="2790825" cy="1753737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5B97" w:rsidRPr="00E55B0F" w:rsidRDefault="00175B97" w:rsidP="00175B97">
      <w:pPr>
        <w:spacing w:line="360" w:lineRule="auto"/>
        <w:jc w:val="both"/>
        <w:rPr>
          <w:rStyle w:val="tlid-translation"/>
          <w:sz w:val="20"/>
          <w:szCs w:val="20"/>
        </w:rPr>
      </w:pPr>
      <w:r w:rsidRPr="004940F4">
        <w:rPr>
          <w:rStyle w:val="tlid-translation"/>
          <w:b/>
          <w:sz w:val="20"/>
          <w:szCs w:val="20"/>
        </w:rPr>
        <w:t>Figure 8.</w:t>
      </w:r>
      <w:r w:rsidRPr="00E55B0F">
        <w:rPr>
          <w:rStyle w:val="tlid-translation"/>
          <w:sz w:val="20"/>
          <w:szCs w:val="20"/>
        </w:rPr>
        <w:t xml:space="preserve"> Effect of phenol concentration a</w:t>
      </w:r>
      <w:r>
        <w:rPr>
          <w:rStyle w:val="tlid-translation"/>
          <w:sz w:val="20"/>
          <w:szCs w:val="20"/>
        </w:rPr>
        <w:t xml:space="preserve">nd </w:t>
      </w:r>
      <w:r w:rsidRPr="00E55B0F">
        <w:rPr>
          <w:rStyle w:val="tlid-translation"/>
          <w:sz w:val="20"/>
          <w:szCs w:val="20"/>
        </w:rPr>
        <w:t>temperature on Fe (III) doped onto bentonite</w:t>
      </w:r>
    </w:p>
    <w:p w:rsidR="00175B97" w:rsidRDefault="00175B97" w:rsidP="00175B97"/>
    <w:p w:rsidR="00175B97" w:rsidRPr="00E55B0F" w:rsidRDefault="00175B97" w:rsidP="007F0444">
      <w:pPr>
        <w:tabs>
          <w:tab w:val="left" w:pos="1050"/>
        </w:tabs>
        <w:spacing w:line="240" w:lineRule="auto"/>
        <w:jc w:val="both"/>
        <w:rPr>
          <w:rStyle w:val="tlid-translation"/>
          <w:sz w:val="20"/>
          <w:szCs w:val="20"/>
        </w:rPr>
      </w:pPr>
      <w:r w:rsidRPr="00E55B0F">
        <w:rPr>
          <w:b/>
          <w:sz w:val="20"/>
          <w:szCs w:val="20"/>
        </w:rPr>
        <w:t>Table 1.</w:t>
      </w:r>
      <w:r w:rsidRPr="00E55B0F">
        <w:rPr>
          <w:sz w:val="20"/>
          <w:szCs w:val="20"/>
        </w:rPr>
        <w:t xml:space="preserve"> </w:t>
      </w:r>
      <w:r w:rsidRPr="00E55B0F">
        <w:rPr>
          <w:rStyle w:val="tlid-translation"/>
          <w:sz w:val="20"/>
          <w:szCs w:val="20"/>
        </w:rPr>
        <w:t>The composition of Fe metal before and after the doping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725"/>
      </w:tblGrid>
      <w:tr w:rsidR="00175B97" w:rsidRPr="00E55B0F" w:rsidTr="00D63429">
        <w:tc>
          <w:tcPr>
            <w:tcW w:w="0" w:type="auto"/>
            <w:hideMark/>
          </w:tcPr>
          <w:p w:rsidR="00175B97" w:rsidRPr="00175B97" w:rsidRDefault="00175B97" w:rsidP="003E6596">
            <w:pPr>
              <w:spacing w:line="360" w:lineRule="auto"/>
              <w:rPr>
                <w:b/>
                <w:sz w:val="20"/>
                <w:szCs w:val="20"/>
              </w:rPr>
            </w:pPr>
            <w:r w:rsidRPr="00175B97">
              <w:rPr>
                <w:b/>
                <w:sz w:val="20"/>
                <w:szCs w:val="20"/>
              </w:rPr>
              <w:t>Sample</w:t>
            </w:r>
          </w:p>
        </w:tc>
        <w:tc>
          <w:tcPr>
            <w:tcW w:w="0" w:type="auto"/>
            <w:hideMark/>
          </w:tcPr>
          <w:p w:rsidR="00175B97" w:rsidRPr="00175B97" w:rsidRDefault="00175B97" w:rsidP="003E659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75B97">
              <w:rPr>
                <w:b/>
                <w:sz w:val="20"/>
                <w:szCs w:val="20"/>
                <w:lang w:val="en-US"/>
              </w:rPr>
              <w:t xml:space="preserve">Fe </w:t>
            </w:r>
            <w:r w:rsidRPr="00175B97">
              <w:rPr>
                <w:b/>
                <w:sz w:val="20"/>
                <w:szCs w:val="20"/>
              </w:rPr>
              <w:t>(%)</w:t>
            </w:r>
          </w:p>
        </w:tc>
      </w:tr>
      <w:tr w:rsidR="00175B97" w:rsidRPr="00E55B0F" w:rsidTr="00D63429">
        <w:tc>
          <w:tcPr>
            <w:tcW w:w="0" w:type="auto"/>
            <w:hideMark/>
          </w:tcPr>
          <w:p w:rsidR="00175B97" w:rsidRPr="00175B97" w:rsidRDefault="00175B97" w:rsidP="003E6596">
            <w:pPr>
              <w:spacing w:line="360" w:lineRule="auto"/>
              <w:rPr>
                <w:b/>
                <w:sz w:val="20"/>
                <w:szCs w:val="20"/>
              </w:rPr>
            </w:pPr>
            <w:r w:rsidRPr="00175B97">
              <w:rPr>
                <w:b/>
                <w:sz w:val="20"/>
                <w:szCs w:val="20"/>
              </w:rPr>
              <w:t>Controlled bentonite</w:t>
            </w:r>
          </w:p>
        </w:tc>
        <w:tc>
          <w:tcPr>
            <w:tcW w:w="0" w:type="auto"/>
            <w:hideMark/>
          </w:tcPr>
          <w:p w:rsidR="00175B97" w:rsidRPr="00E55B0F" w:rsidRDefault="00175B97" w:rsidP="003E659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 xml:space="preserve">21.3 </w:t>
            </w:r>
          </w:p>
        </w:tc>
      </w:tr>
      <w:tr w:rsidR="00175B97" w:rsidRPr="00E55B0F" w:rsidTr="00D63429">
        <w:tc>
          <w:tcPr>
            <w:tcW w:w="0" w:type="auto"/>
            <w:hideMark/>
          </w:tcPr>
          <w:p w:rsidR="00175B97" w:rsidRPr="00175B97" w:rsidRDefault="00175B97" w:rsidP="003E6596">
            <w:pPr>
              <w:spacing w:line="360" w:lineRule="auto"/>
              <w:rPr>
                <w:b/>
                <w:sz w:val="20"/>
                <w:szCs w:val="20"/>
              </w:rPr>
            </w:pPr>
            <w:r w:rsidRPr="00175B97">
              <w:rPr>
                <w:b/>
                <w:sz w:val="20"/>
                <w:szCs w:val="20"/>
                <w:lang w:val="en-US"/>
              </w:rPr>
              <w:t>D</w:t>
            </w:r>
            <w:r w:rsidRPr="00175B97">
              <w:rPr>
                <w:b/>
                <w:sz w:val="20"/>
                <w:szCs w:val="20"/>
              </w:rPr>
              <w:t>oped bentonite</w:t>
            </w:r>
          </w:p>
        </w:tc>
        <w:tc>
          <w:tcPr>
            <w:tcW w:w="0" w:type="auto"/>
            <w:hideMark/>
          </w:tcPr>
          <w:p w:rsidR="00175B97" w:rsidRPr="00E55B0F" w:rsidRDefault="00175B97" w:rsidP="003E659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 xml:space="preserve">59.11 </w:t>
            </w:r>
          </w:p>
        </w:tc>
      </w:tr>
    </w:tbl>
    <w:p w:rsidR="00175B97" w:rsidRDefault="00175B97" w:rsidP="00175B97"/>
    <w:p w:rsidR="00175B97" w:rsidRPr="00175B97" w:rsidRDefault="00175B97" w:rsidP="00175B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5B9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Table 2.</w:t>
      </w:r>
      <w:r w:rsidRPr="00175B97">
        <w:rPr>
          <w:rFonts w:ascii="Times New Roman" w:eastAsia="Times New Roman" w:hAnsi="Times New Roman" w:cs="Times New Roman"/>
          <w:sz w:val="20"/>
          <w:szCs w:val="20"/>
        </w:rPr>
        <w:t xml:space="preserve"> BET Results Data</w:t>
      </w:r>
    </w:p>
    <w:tbl>
      <w:tblPr>
        <w:tblStyle w:val="TableGrid1"/>
        <w:tblpPr w:leftFromText="180" w:rightFromText="180" w:vertAnchor="text" w:horzAnchor="margin" w:tblpY="35"/>
        <w:tblW w:w="4585" w:type="dxa"/>
        <w:tblLayout w:type="fixed"/>
        <w:tblLook w:val="04A0" w:firstRow="1" w:lastRow="0" w:firstColumn="1" w:lastColumn="0" w:noHBand="0" w:noVBand="1"/>
      </w:tblPr>
      <w:tblGrid>
        <w:gridCol w:w="1260"/>
        <w:gridCol w:w="1015"/>
        <w:gridCol w:w="1053"/>
        <w:gridCol w:w="1257"/>
      </w:tblGrid>
      <w:tr w:rsidR="00175B97" w:rsidRPr="00175B97" w:rsidTr="00D63429">
        <w:tc>
          <w:tcPr>
            <w:tcW w:w="1260" w:type="dxa"/>
            <w:tcBorders>
              <w:bottom w:val="single" w:sz="4" w:space="0" w:color="auto"/>
            </w:tcBorders>
            <w:vAlign w:val="center"/>
            <w:hideMark/>
          </w:tcPr>
          <w:p w:rsidR="00175B97" w:rsidRPr="00175B97" w:rsidRDefault="00175B97" w:rsidP="00175B97">
            <w:pPr>
              <w:widowControl w:val="0"/>
              <w:tabs>
                <w:tab w:val="left" w:pos="567"/>
              </w:tabs>
              <w:autoSpaceDE w:val="0"/>
              <w:autoSpaceDN w:val="0"/>
              <w:ind w:left="-52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5B97">
              <w:rPr>
                <w:rFonts w:ascii="Times New Roman" w:eastAsia="Times New Roman" w:hAnsi="Times New Roman" w:cs="Times New Roman"/>
                <w:sz w:val="20"/>
                <w:szCs w:val="20"/>
              </w:rPr>
              <w:t>Type of Bentonite</w:t>
            </w:r>
            <w:proofErr w:type="spellStart"/>
            <w:r w:rsidR="00E220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Adx</w:t>
            </w:r>
            <w:r w:rsidR="00D634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</w:t>
            </w:r>
            <w:proofErr w:type="spellEnd"/>
            <w:r w:rsidR="00D634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of adsorbent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hideMark/>
          </w:tcPr>
          <w:p w:rsidR="00175B97" w:rsidRPr="00175B97" w:rsidRDefault="00175B97" w:rsidP="00175B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0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Surface Area</w:t>
            </w: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(m</w:t>
            </w: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/g)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hideMark/>
          </w:tcPr>
          <w:p w:rsidR="00175B97" w:rsidRPr="00175B97" w:rsidRDefault="00175B97" w:rsidP="00175B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10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Pore Diameter </w:t>
            </w: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 xml:space="preserve">BJH </w:t>
            </w: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(nm)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hideMark/>
          </w:tcPr>
          <w:p w:rsidR="00D63429" w:rsidRDefault="00175B97" w:rsidP="00175B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Pore Volume </w:t>
            </w:r>
          </w:p>
          <w:p w:rsidR="00175B97" w:rsidRPr="00175B97" w:rsidRDefault="00175B97" w:rsidP="00175B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 xml:space="preserve">BJH </w:t>
            </w: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(cm</w:t>
            </w: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/g)</w:t>
            </w:r>
          </w:p>
        </w:tc>
      </w:tr>
      <w:tr w:rsidR="00175B97" w:rsidRPr="00175B97" w:rsidTr="00D63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97" w:rsidRPr="00D63429" w:rsidRDefault="00175B97" w:rsidP="00D6342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Natural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7" w:rsidRPr="00175B97" w:rsidRDefault="00175B97" w:rsidP="00D6342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sz w:val="20"/>
                <w:szCs w:val="20"/>
              </w:rPr>
              <w:t>6.464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7" w:rsidRPr="00175B97" w:rsidRDefault="00175B97" w:rsidP="00D6342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sz w:val="20"/>
                <w:szCs w:val="20"/>
              </w:rPr>
              <w:t>13.211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7" w:rsidRPr="00175B97" w:rsidRDefault="00175B97" w:rsidP="00D6342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sz w:val="20"/>
                <w:szCs w:val="20"/>
              </w:rPr>
              <w:t>0.105</w:t>
            </w:r>
          </w:p>
        </w:tc>
      </w:tr>
      <w:tr w:rsidR="00D63429" w:rsidRPr="00175B97" w:rsidTr="00D63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9" w:rsidRPr="00175B97" w:rsidRDefault="00D63429" w:rsidP="00175B97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Controlled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9" w:rsidRPr="00175B97" w:rsidRDefault="00D63429" w:rsidP="00D6342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sz w:val="20"/>
                <w:szCs w:val="20"/>
              </w:rPr>
              <w:t>6.060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9" w:rsidRPr="00175B97" w:rsidRDefault="00D63429" w:rsidP="00D6342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sz w:val="20"/>
                <w:szCs w:val="20"/>
              </w:rPr>
              <w:t>13.263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9" w:rsidRPr="00175B97" w:rsidRDefault="00D63429" w:rsidP="00D63429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sz w:val="20"/>
                <w:szCs w:val="20"/>
              </w:rPr>
              <w:t>0.083</w:t>
            </w:r>
          </w:p>
        </w:tc>
      </w:tr>
      <w:tr w:rsidR="00D63429" w:rsidRPr="00175B97" w:rsidTr="00D63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9" w:rsidRPr="00175B97" w:rsidRDefault="00D63429" w:rsidP="00175B97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Doped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9" w:rsidRPr="00175B97" w:rsidRDefault="00D63429" w:rsidP="00175B97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sz w:val="20"/>
                <w:szCs w:val="20"/>
              </w:rPr>
              <w:t>5.166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9" w:rsidRPr="00175B97" w:rsidRDefault="00D63429" w:rsidP="00175B97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sz w:val="20"/>
                <w:szCs w:val="20"/>
              </w:rPr>
              <w:t>13.559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9" w:rsidRPr="00175B97" w:rsidRDefault="00D63429" w:rsidP="00175B97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B97">
              <w:rPr>
                <w:rFonts w:ascii="Times New Roman" w:eastAsia="Times New Roman" w:hAnsi="Times New Roman" w:cs="Times New Roman"/>
                <w:sz w:val="20"/>
                <w:szCs w:val="20"/>
              </w:rPr>
              <w:t>0.077</w:t>
            </w:r>
          </w:p>
        </w:tc>
      </w:tr>
    </w:tbl>
    <w:p w:rsidR="00175B97" w:rsidRDefault="00175B97" w:rsidP="00175B97"/>
    <w:p w:rsidR="00175B97" w:rsidRDefault="00175B97" w:rsidP="00175B97"/>
    <w:p w:rsidR="006C1039" w:rsidRDefault="006C1039"/>
    <w:p w:rsidR="007F0444" w:rsidRDefault="007F0444" w:rsidP="007F0444">
      <w:pPr>
        <w:spacing w:after="240" w:line="360" w:lineRule="auto"/>
        <w:rPr>
          <w:rStyle w:val="tlid-translation"/>
          <w:b/>
          <w:sz w:val="20"/>
          <w:szCs w:val="20"/>
        </w:rPr>
      </w:pPr>
    </w:p>
    <w:p w:rsidR="006C1039" w:rsidRPr="00E55B0F" w:rsidRDefault="006C1039" w:rsidP="007F0444">
      <w:pPr>
        <w:spacing w:after="0" w:line="360" w:lineRule="auto"/>
        <w:rPr>
          <w:rStyle w:val="tlid-translation"/>
          <w:sz w:val="20"/>
          <w:szCs w:val="20"/>
        </w:rPr>
      </w:pPr>
      <w:r w:rsidRPr="004940F4">
        <w:rPr>
          <w:rStyle w:val="tlid-translation"/>
          <w:b/>
          <w:sz w:val="20"/>
          <w:szCs w:val="20"/>
        </w:rPr>
        <w:t>Table 3.</w:t>
      </w:r>
      <w:r w:rsidRPr="00E55B0F">
        <w:rPr>
          <w:rStyle w:val="tlid-translation"/>
          <w:sz w:val="20"/>
          <w:szCs w:val="20"/>
        </w:rPr>
        <w:t xml:space="preserve"> The kinetic model constants of phenol a</w:t>
      </w:r>
      <w:r w:rsidR="007F0444">
        <w:rPr>
          <w:rStyle w:val="tlid-translation"/>
          <w:sz w:val="20"/>
          <w:szCs w:val="20"/>
        </w:rPr>
        <w:t>dsorption on the effect of time</w:t>
      </w:r>
    </w:p>
    <w:tbl>
      <w:tblPr>
        <w:tblStyle w:val="TableGrid"/>
        <w:tblpPr w:leftFromText="180" w:rightFromText="180" w:vertAnchor="text" w:horzAnchor="margin" w:tblpY="83"/>
        <w:tblW w:w="7285" w:type="dxa"/>
        <w:tblLayout w:type="fixed"/>
        <w:tblLook w:val="04A0" w:firstRow="1" w:lastRow="0" w:firstColumn="1" w:lastColumn="0" w:noHBand="0" w:noVBand="1"/>
      </w:tblPr>
      <w:tblGrid>
        <w:gridCol w:w="1440"/>
        <w:gridCol w:w="810"/>
        <w:gridCol w:w="809"/>
        <w:gridCol w:w="719"/>
        <w:gridCol w:w="719"/>
        <w:gridCol w:w="809"/>
        <w:gridCol w:w="899"/>
        <w:gridCol w:w="1080"/>
      </w:tblGrid>
      <w:tr w:rsidR="006C1039" w:rsidRPr="006C1039" w:rsidTr="002B7941">
        <w:tc>
          <w:tcPr>
            <w:tcW w:w="1440" w:type="dxa"/>
            <w:vMerge w:val="restart"/>
            <w:vAlign w:val="center"/>
            <w:hideMark/>
          </w:tcPr>
          <w:p w:rsidR="006C1039" w:rsidRPr="006C1039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C1039">
              <w:rPr>
                <w:b/>
                <w:color w:val="000000" w:themeColor="text1"/>
                <w:sz w:val="20"/>
                <w:szCs w:val="20"/>
              </w:rPr>
              <w:t>Adsorben</w:t>
            </w:r>
            <w:r w:rsidRPr="006C1039">
              <w:rPr>
                <w:b/>
                <w:color w:val="000000" w:themeColor="text1"/>
                <w:sz w:val="20"/>
                <w:szCs w:val="20"/>
                <w:lang w:val="en-US"/>
              </w:rPr>
              <w:t>t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6C1039" w:rsidRPr="008C67EE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C1039">
              <w:rPr>
                <w:b/>
                <w:color w:val="000000" w:themeColor="text1"/>
                <w:sz w:val="20"/>
                <w:szCs w:val="20"/>
              </w:rPr>
              <w:t>Q</w:t>
            </w:r>
            <w:r w:rsidRPr="006C1039">
              <w:rPr>
                <w:b/>
                <w:color w:val="000000" w:themeColor="text1"/>
                <w:sz w:val="20"/>
                <w:szCs w:val="20"/>
                <w:vertAlign w:val="subscript"/>
              </w:rPr>
              <w:t>exp</w:t>
            </w:r>
            <w:r w:rsidR="008C67E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(mg/g)</w:t>
            </w:r>
          </w:p>
        </w:tc>
        <w:tc>
          <w:tcPr>
            <w:tcW w:w="2247" w:type="dxa"/>
            <w:gridSpan w:val="3"/>
            <w:hideMark/>
          </w:tcPr>
          <w:p w:rsidR="006C1039" w:rsidRPr="006C1039" w:rsidRDefault="006C1039" w:rsidP="003E6596">
            <w:pPr>
              <w:ind w:left="-5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C1039">
              <w:rPr>
                <w:b/>
                <w:i/>
                <w:color w:val="000000" w:themeColor="text1"/>
                <w:sz w:val="20"/>
                <w:szCs w:val="20"/>
              </w:rPr>
              <w:t>Pseudo-first-order</w:t>
            </w:r>
          </w:p>
        </w:tc>
        <w:tc>
          <w:tcPr>
            <w:tcW w:w="2788" w:type="dxa"/>
            <w:gridSpan w:val="3"/>
            <w:hideMark/>
          </w:tcPr>
          <w:p w:rsidR="006C1039" w:rsidRPr="002B7941" w:rsidRDefault="006C1039" w:rsidP="006C1039">
            <w:pPr>
              <w:ind w:left="-58" w:right="-381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C1039">
              <w:rPr>
                <w:b/>
                <w:i/>
                <w:color w:val="000000" w:themeColor="text1"/>
                <w:sz w:val="20"/>
                <w:szCs w:val="20"/>
              </w:rPr>
              <w:t>Pseudo-second</w:t>
            </w:r>
            <w:r w:rsidRPr="006C1039"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  <w:t>-</w:t>
            </w:r>
            <w:r w:rsidRPr="006C1039">
              <w:rPr>
                <w:b/>
                <w:i/>
                <w:color w:val="000000" w:themeColor="text1"/>
                <w:sz w:val="20"/>
                <w:szCs w:val="20"/>
              </w:rPr>
              <w:t>order</w:t>
            </w:r>
            <w:r w:rsidR="002B794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       </w:t>
            </w:r>
          </w:p>
        </w:tc>
      </w:tr>
      <w:tr w:rsidR="006C1039" w:rsidRPr="00E55B0F" w:rsidTr="002B7941">
        <w:tc>
          <w:tcPr>
            <w:tcW w:w="1440" w:type="dxa"/>
            <w:vMerge/>
            <w:vAlign w:val="center"/>
            <w:hideMark/>
          </w:tcPr>
          <w:p w:rsidR="006C1039" w:rsidRPr="006C1039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:rsidR="006C1039" w:rsidRPr="006C1039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hideMark/>
          </w:tcPr>
          <w:p w:rsidR="006C1039" w:rsidRPr="008C67EE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C1039">
              <w:rPr>
                <w:b/>
                <w:color w:val="000000" w:themeColor="text1"/>
                <w:sz w:val="20"/>
                <w:szCs w:val="20"/>
              </w:rPr>
              <w:t>Qe</w:t>
            </w:r>
            <w:r w:rsidR="008C67E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(mg/g)</w:t>
            </w:r>
          </w:p>
        </w:tc>
        <w:tc>
          <w:tcPr>
            <w:tcW w:w="719" w:type="dxa"/>
            <w:hideMark/>
          </w:tcPr>
          <w:p w:rsidR="006C1039" w:rsidRPr="006C1039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1039">
              <w:rPr>
                <w:b/>
                <w:color w:val="000000" w:themeColor="text1"/>
                <w:sz w:val="20"/>
                <w:szCs w:val="20"/>
              </w:rPr>
              <w:t>k</w:t>
            </w:r>
            <w:r w:rsidRPr="006C1039">
              <w:rPr>
                <w:b/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19" w:type="dxa"/>
            <w:hideMark/>
          </w:tcPr>
          <w:p w:rsidR="006C1039" w:rsidRPr="006C1039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1039">
              <w:rPr>
                <w:b/>
                <w:color w:val="000000" w:themeColor="text1"/>
                <w:sz w:val="20"/>
                <w:szCs w:val="20"/>
              </w:rPr>
              <w:t>R</w:t>
            </w:r>
            <w:r w:rsidRPr="006C1039">
              <w:rPr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09" w:type="dxa"/>
            <w:hideMark/>
          </w:tcPr>
          <w:p w:rsidR="006C1039" w:rsidRPr="008C67EE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C1039">
              <w:rPr>
                <w:b/>
                <w:color w:val="000000" w:themeColor="text1"/>
                <w:sz w:val="20"/>
                <w:szCs w:val="20"/>
              </w:rPr>
              <w:t>Qe</w:t>
            </w:r>
            <w:r w:rsidR="008C67E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(mg/g)</w:t>
            </w:r>
          </w:p>
        </w:tc>
        <w:tc>
          <w:tcPr>
            <w:tcW w:w="899" w:type="dxa"/>
            <w:hideMark/>
          </w:tcPr>
          <w:p w:rsidR="006C1039" w:rsidRPr="006C1039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1039">
              <w:rPr>
                <w:b/>
                <w:color w:val="000000" w:themeColor="text1"/>
                <w:sz w:val="20"/>
                <w:szCs w:val="20"/>
              </w:rPr>
              <w:t>k</w:t>
            </w:r>
            <w:r w:rsidRPr="006C1039">
              <w:rPr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80" w:type="dxa"/>
            <w:hideMark/>
          </w:tcPr>
          <w:p w:rsidR="006C1039" w:rsidRPr="006C1039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1039">
              <w:rPr>
                <w:b/>
                <w:color w:val="000000" w:themeColor="text1"/>
                <w:sz w:val="20"/>
                <w:szCs w:val="20"/>
              </w:rPr>
              <w:t>R</w:t>
            </w:r>
            <w:r w:rsidRPr="006C1039">
              <w:rPr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6C1039" w:rsidRPr="00E55B0F" w:rsidTr="002B7941">
        <w:tc>
          <w:tcPr>
            <w:tcW w:w="1440" w:type="dxa"/>
            <w:hideMark/>
          </w:tcPr>
          <w:p w:rsidR="006C1039" w:rsidRPr="006C1039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1039">
              <w:rPr>
                <w:b/>
                <w:color w:val="000000" w:themeColor="text1"/>
                <w:sz w:val="20"/>
                <w:szCs w:val="20"/>
              </w:rPr>
              <w:t>Controlled</w:t>
            </w:r>
          </w:p>
        </w:tc>
        <w:tc>
          <w:tcPr>
            <w:tcW w:w="810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color w:val="000000" w:themeColor="text1"/>
                <w:sz w:val="20"/>
                <w:szCs w:val="20"/>
              </w:rPr>
            </w:pPr>
            <w:r w:rsidRPr="00E55B0F">
              <w:rPr>
                <w:color w:val="000000" w:themeColor="text1"/>
                <w:sz w:val="20"/>
                <w:szCs w:val="20"/>
              </w:rPr>
              <w:t>7,18</w:t>
            </w:r>
          </w:p>
        </w:tc>
        <w:tc>
          <w:tcPr>
            <w:tcW w:w="809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color w:val="000000" w:themeColor="text1"/>
                <w:sz w:val="20"/>
                <w:szCs w:val="20"/>
              </w:rPr>
            </w:pPr>
            <w:r w:rsidRPr="00E55B0F">
              <w:rPr>
                <w:color w:val="000000" w:themeColor="text1"/>
                <w:sz w:val="20"/>
                <w:szCs w:val="20"/>
              </w:rPr>
              <w:t>10,51</w:t>
            </w:r>
          </w:p>
        </w:tc>
        <w:tc>
          <w:tcPr>
            <w:tcW w:w="719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0,03</w:t>
            </w:r>
          </w:p>
        </w:tc>
        <w:tc>
          <w:tcPr>
            <w:tcW w:w="719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color w:val="000000" w:themeColor="text1"/>
                <w:sz w:val="20"/>
                <w:szCs w:val="20"/>
              </w:rPr>
            </w:pPr>
            <w:r w:rsidRPr="00E55B0F">
              <w:rPr>
                <w:color w:val="000000" w:themeColor="text1"/>
                <w:sz w:val="20"/>
                <w:szCs w:val="20"/>
              </w:rPr>
              <w:t>0,94</w:t>
            </w:r>
          </w:p>
        </w:tc>
        <w:tc>
          <w:tcPr>
            <w:tcW w:w="809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E55B0F">
              <w:rPr>
                <w:rFonts w:eastAsiaTheme="minorEastAsia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899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color w:val="000000"/>
                <w:sz w:val="20"/>
                <w:szCs w:val="20"/>
              </w:rPr>
            </w:pPr>
            <w:r w:rsidRPr="00E55B0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80" w:type="dxa"/>
            <w:vAlign w:val="center"/>
            <w:hideMark/>
          </w:tcPr>
          <w:p w:rsidR="006C1039" w:rsidRPr="00E55B0F" w:rsidRDefault="006C1039" w:rsidP="003E6596">
            <w:pPr>
              <w:ind w:left="-58" w:right="-262"/>
              <w:jc w:val="center"/>
              <w:rPr>
                <w:color w:val="000000" w:themeColor="text1"/>
                <w:sz w:val="20"/>
                <w:szCs w:val="20"/>
              </w:rPr>
            </w:pPr>
            <w:r w:rsidRPr="00E55B0F">
              <w:rPr>
                <w:color w:val="000000" w:themeColor="text1"/>
                <w:sz w:val="20"/>
                <w:szCs w:val="20"/>
              </w:rPr>
              <w:t>0,94</w:t>
            </w:r>
          </w:p>
        </w:tc>
      </w:tr>
      <w:tr w:rsidR="006C1039" w:rsidRPr="00E55B0F" w:rsidTr="002B7941">
        <w:tc>
          <w:tcPr>
            <w:tcW w:w="1440" w:type="dxa"/>
            <w:hideMark/>
          </w:tcPr>
          <w:p w:rsidR="006C1039" w:rsidRPr="006C1039" w:rsidRDefault="006C1039" w:rsidP="003E6596">
            <w:pPr>
              <w:ind w:left="-5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1039">
              <w:rPr>
                <w:b/>
                <w:color w:val="000000" w:themeColor="text1"/>
                <w:sz w:val="20"/>
                <w:szCs w:val="20"/>
              </w:rPr>
              <w:t>Doped</w:t>
            </w:r>
          </w:p>
        </w:tc>
        <w:tc>
          <w:tcPr>
            <w:tcW w:w="810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color w:val="000000" w:themeColor="text1"/>
                <w:sz w:val="20"/>
                <w:szCs w:val="20"/>
              </w:rPr>
            </w:pPr>
            <w:r w:rsidRPr="00E55B0F">
              <w:rPr>
                <w:color w:val="000000" w:themeColor="text1"/>
                <w:sz w:val="20"/>
                <w:szCs w:val="20"/>
              </w:rPr>
              <w:t>16,46</w:t>
            </w:r>
          </w:p>
        </w:tc>
        <w:tc>
          <w:tcPr>
            <w:tcW w:w="809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color w:val="000000" w:themeColor="text1"/>
                <w:sz w:val="20"/>
                <w:szCs w:val="20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14,44</w:t>
            </w:r>
          </w:p>
        </w:tc>
        <w:tc>
          <w:tcPr>
            <w:tcW w:w="719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color w:val="000000" w:themeColor="text1"/>
                <w:sz w:val="20"/>
                <w:szCs w:val="20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0,03</w:t>
            </w:r>
          </w:p>
        </w:tc>
        <w:tc>
          <w:tcPr>
            <w:tcW w:w="719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color w:val="000000" w:themeColor="text1"/>
                <w:sz w:val="20"/>
                <w:szCs w:val="20"/>
              </w:rPr>
            </w:pPr>
            <w:r w:rsidRPr="00E55B0F">
              <w:rPr>
                <w:color w:val="000000" w:themeColor="text1"/>
                <w:sz w:val="20"/>
                <w:szCs w:val="20"/>
                <w:lang w:val="en-US"/>
              </w:rPr>
              <w:t>0,4</w:t>
            </w:r>
          </w:p>
        </w:tc>
        <w:tc>
          <w:tcPr>
            <w:tcW w:w="809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color w:val="000000" w:themeColor="text1"/>
                <w:sz w:val="20"/>
                <w:szCs w:val="20"/>
              </w:rPr>
            </w:pPr>
            <w:r w:rsidRPr="00E55B0F">
              <w:rPr>
                <w:rFonts w:eastAsiaTheme="minorEastAsia"/>
                <w:color w:val="000000"/>
                <w:sz w:val="20"/>
                <w:szCs w:val="20"/>
              </w:rPr>
              <w:t>18,72</w:t>
            </w:r>
          </w:p>
        </w:tc>
        <w:tc>
          <w:tcPr>
            <w:tcW w:w="899" w:type="dxa"/>
            <w:vAlign w:val="center"/>
            <w:hideMark/>
          </w:tcPr>
          <w:p w:rsidR="006C1039" w:rsidRPr="00E55B0F" w:rsidRDefault="006C1039" w:rsidP="003E6596">
            <w:pPr>
              <w:ind w:left="-58"/>
              <w:jc w:val="center"/>
              <w:rPr>
                <w:color w:val="000000" w:themeColor="text1"/>
                <w:sz w:val="20"/>
                <w:szCs w:val="20"/>
              </w:rPr>
            </w:pPr>
            <w:r w:rsidRPr="00E55B0F">
              <w:rPr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080" w:type="dxa"/>
            <w:vAlign w:val="center"/>
            <w:hideMark/>
          </w:tcPr>
          <w:p w:rsidR="006C1039" w:rsidRPr="00E55B0F" w:rsidRDefault="006C1039" w:rsidP="003E6596">
            <w:pPr>
              <w:ind w:left="-58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E55B0F">
              <w:rPr>
                <w:color w:val="000000"/>
                <w:sz w:val="20"/>
                <w:szCs w:val="20"/>
              </w:rPr>
              <w:t>0,16</w:t>
            </w:r>
          </w:p>
        </w:tc>
      </w:tr>
    </w:tbl>
    <w:p w:rsidR="006C1039" w:rsidRDefault="006C1039" w:rsidP="006C1039">
      <w:pPr>
        <w:spacing w:line="360" w:lineRule="auto"/>
        <w:jc w:val="both"/>
        <w:rPr>
          <w:b/>
          <w:sz w:val="20"/>
          <w:szCs w:val="20"/>
        </w:rPr>
      </w:pPr>
    </w:p>
    <w:p w:rsidR="006C1039" w:rsidRDefault="006C1039" w:rsidP="006C1039">
      <w:pPr>
        <w:spacing w:line="360" w:lineRule="auto"/>
        <w:jc w:val="both"/>
        <w:rPr>
          <w:b/>
          <w:sz w:val="20"/>
          <w:szCs w:val="20"/>
        </w:rPr>
      </w:pPr>
    </w:p>
    <w:p w:rsidR="007F0444" w:rsidRDefault="007F0444" w:rsidP="006C1039">
      <w:pPr>
        <w:spacing w:line="360" w:lineRule="auto"/>
        <w:jc w:val="both"/>
        <w:rPr>
          <w:b/>
          <w:sz w:val="20"/>
          <w:szCs w:val="20"/>
        </w:rPr>
      </w:pPr>
    </w:p>
    <w:p w:rsidR="007F0444" w:rsidRDefault="007F0444" w:rsidP="007F0444">
      <w:pPr>
        <w:spacing w:after="0" w:line="240" w:lineRule="auto"/>
        <w:jc w:val="both"/>
        <w:rPr>
          <w:b/>
          <w:sz w:val="20"/>
          <w:szCs w:val="20"/>
        </w:rPr>
      </w:pPr>
    </w:p>
    <w:p w:rsidR="006C1039" w:rsidRDefault="006C1039" w:rsidP="007F0444">
      <w:pPr>
        <w:spacing w:after="0" w:line="240" w:lineRule="auto"/>
        <w:jc w:val="both"/>
        <w:rPr>
          <w:rStyle w:val="tlid-translation"/>
          <w:sz w:val="20"/>
          <w:szCs w:val="20"/>
        </w:rPr>
      </w:pPr>
      <w:r w:rsidRPr="00E55B0F">
        <w:rPr>
          <w:b/>
          <w:sz w:val="20"/>
          <w:szCs w:val="20"/>
        </w:rPr>
        <w:t>Table 4.</w:t>
      </w:r>
      <w:r w:rsidRPr="00E55B0F">
        <w:rPr>
          <w:sz w:val="20"/>
          <w:szCs w:val="20"/>
        </w:rPr>
        <w:t xml:space="preserve"> </w:t>
      </w:r>
      <w:r w:rsidRPr="00E55B0F">
        <w:rPr>
          <w:rStyle w:val="tlid-translation"/>
          <w:sz w:val="20"/>
          <w:szCs w:val="20"/>
        </w:rPr>
        <w:t>Data on adsorption isotherm using the Langmuir model and Freundlich</w:t>
      </w:r>
    </w:p>
    <w:tbl>
      <w:tblPr>
        <w:tblpPr w:leftFromText="180" w:rightFromText="180" w:vertAnchor="text" w:horzAnchor="margin" w:tblpY="87"/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810"/>
        <w:gridCol w:w="1243"/>
        <w:gridCol w:w="1696"/>
        <w:gridCol w:w="1298"/>
        <w:gridCol w:w="1403"/>
        <w:gridCol w:w="1529"/>
      </w:tblGrid>
      <w:tr w:rsidR="006C1039" w:rsidRPr="00E55B0F" w:rsidTr="007F0444">
        <w:trPr>
          <w:trHeight w:val="255"/>
        </w:trPr>
        <w:tc>
          <w:tcPr>
            <w:tcW w:w="836" w:type="dxa"/>
            <w:vMerge w:val="restart"/>
            <w:shd w:val="clear" w:color="auto" w:fill="auto"/>
            <w:noWrap/>
            <w:vAlign w:val="center"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Temp.</w:t>
            </w:r>
          </w:p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6C1039">
              <w:rPr>
                <w:b/>
                <w:sz w:val="20"/>
                <w:szCs w:val="20"/>
                <w:vertAlign w:val="superscript"/>
              </w:rPr>
              <w:t>o</w:t>
            </w:r>
            <w:r w:rsidRPr="006C1039">
              <w:rPr>
                <w:b/>
                <w:sz w:val="20"/>
                <w:szCs w:val="20"/>
              </w:rPr>
              <w:t>C</w:t>
            </w:r>
            <w:proofErr w:type="spellEnd"/>
            <w:r w:rsidRPr="006C10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49" w:type="dxa"/>
            <w:gridSpan w:val="3"/>
            <w:shd w:val="clear" w:color="auto" w:fill="auto"/>
            <w:noWrap/>
            <w:vAlign w:val="center"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Model isotherm Langmuir</w:t>
            </w:r>
          </w:p>
        </w:tc>
        <w:tc>
          <w:tcPr>
            <w:tcW w:w="4230" w:type="dxa"/>
            <w:gridSpan w:val="3"/>
            <w:vAlign w:val="center"/>
          </w:tcPr>
          <w:p w:rsidR="006C1039" w:rsidRPr="006C1039" w:rsidRDefault="006C1039" w:rsidP="003E6596">
            <w:pPr>
              <w:jc w:val="center"/>
              <w:rPr>
                <w:b/>
                <w:sz w:val="20"/>
                <w:szCs w:val="20"/>
                <w:lang w:eastAsia="id-ID"/>
              </w:rPr>
            </w:pPr>
            <w:r w:rsidRPr="006C1039">
              <w:rPr>
                <w:b/>
                <w:sz w:val="20"/>
                <w:szCs w:val="20"/>
                <w:lang w:eastAsia="id-ID"/>
              </w:rPr>
              <w:t>Model isotherm Freundlich</w:t>
            </w:r>
          </w:p>
        </w:tc>
      </w:tr>
      <w:tr w:rsidR="006C1039" w:rsidRPr="00E55B0F" w:rsidTr="007F0444">
        <w:trPr>
          <w:trHeight w:val="255"/>
        </w:trPr>
        <w:tc>
          <w:tcPr>
            <w:tcW w:w="836" w:type="dxa"/>
            <w:vMerge/>
            <w:shd w:val="clear" w:color="auto" w:fill="auto"/>
            <w:noWrap/>
            <w:vAlign w:val="center"/>
            <w:hideMark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C1039" w:rsidRPr="006C1039" w:rsidRDefault="006C1039" w:rsidP="007F044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Para</w:t>
            </w:r>
          </w:p>
          <w:p w:rsidR="006C1039" w:rsidRPr="006C1039" w:rsidRDefault="006C1039" w:rsidP="007F044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meter</w:t>
            </w:r>
          </w:p>
        </w:tc>
        <w:tc>
          <w:tcPr>
            <w:tcW w:w="1243" w:type="dxa"/>
            <w:vAlign w:val="center"/>
          </w:tcPr>
          <w:p w:rsidR="006C1039" w:rsidRPr="006C1039" w:rsidRDefault="006C1039" w:rsidP="007F0444">
            <w:pPr>
              <w:contextualSpacing/>
              <w:jc w:val="center"/>
              <w:rPr>
                <w:b/>
                <w:sz w:val="20"/>
                <w:szCs w:val="20"/>
                <w:lang w:val="id-ID"/>
              </w:rPr>
            </w:pPr>
            <w:r w:rsidRPr="006C1039">
              <w:rPr>
                <w:b/>
                <w:sz w:val="20"/>
                <w:szCs w:val="20"/>
                <w:lang w:val="id-ID"/>
              </w:rPr>
              <w:t>Controlled Bentonite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C1039" w:rsidRPr="006C1039" w:rsidRDefault="006C1039" w:rsidP="007F0444">
            <w:pPr>
              <w:contextualSpacing/>
              <w:jc w:val="center"/>
              <w:rPr>
                <w:b/>
                <w:sz w:val="20"/>
                <w:szCs w:val="20"/>
                <w:lang w:val="id-ID"/>
              </w:rPr>
            </w:pPr>
            <w:r w:rsidRPr="006C1039">
              <w:rPr>
                <w:b/>
                <w:sz w:val="20"/>
                <w:szCs w:val="20"/>
                <w:lang w:val="id-ID"/>
              </w:rPr>
              <w:t>Fe (III) doped onto bentonite</w:t>
            </w:r>
          </w:p>
        </w:tc>
        <w:tc>
          <w:tcPr>
            <w:tcW w:w="1298" w:type="dxa"/>
            <w:vAlign w:val="center"/>
          </w:tcPr>
          <w:p w:rsidR="007F0444" w:rsidRDefault="006C1039" w:rsidP="007F04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d-ID"/>
              </w:rPr>
            </w:pPr>
            <w:r w:rsidRPr="006C1039">
              <w:rPr>
                <w:b/>
                <w:sz w:val="20"/>
                <w:szCs w:val="20"/>
                <w:lang w:eastAsia="id-ID"/>
              </w:rPr>
              <w:t>Para</w:t>
            </w:r>
          </w:p>
          <w:p w:rsidR="006C1039" w:rsidRPr="006C1039" w:rsidRDefault="006C1039" w:rsidP="007F044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d-ID"/>
              </w:rPr>
            </w:pPr>
            <w:r w:rsidRPr="006C1039">
              <w:rPr>
                <w:b/>
                <w:sz w:val="20"/>
                <w:szCs w:val="20"/>
                <w:lang w:eastAsia="id-ID"/>
              </w:rPr>
              <w:t>meter</w:t>
            </w:r>
          </w:p>
        </w:tc>
        <w:tc>
          <w:tcPr>
            <w:tcW w:w="1403" w:type="dxa"/>
            <w:vAlign w:val="center"/>
          </w:tcPr>
          <w:p w:rsidR="006C1039" w:rsidRPr="006C1039" w:rsidRDefault="006C1039" w:rsidP="007F0444">
            <w:pPr>
              <w:jc w:val="center"/>
              <w:rPr>
                <w:b/>
                <w:sz w:val="20"/>
                <w:szCs w:val="20"/>
                <w:lang w:val="id-ID" w:eastAsia="id-ID"/>
              </w:rPr>
            </w:pPr>
            <w:r w:rsidRPr="006C1039">
              <w:rPr>
                <w:b/>
                <w:sz w:val="20"/>
                <w:szCs w:val="20"/>
                <w:lang w:val="id-ID" w:eastAsia="id-ID"/>
              </w:rPr>
              <w:t>Controlled Bentonite</w:t>
            </w:r>
          </w:p>
        </w:tc>
        <w:tc>
          <w:tcPr>
            <w:tcW w:w="1529" w:type="dxa"/>
            <w:vAlign w:val="center"/>
          </w:tcPr>
          <w:p w:rsidR="006C1039" w:rsidRPr="006C1039" w:rsidRDefault="006C1039" w:rsidP="007F0444">
            <w:pPr>
              <w:jc w:val="center"/>
              <w:rPr>
                <w:b/>
                <w:sz w:val="20"/>
                <w:szCs w:val="20"/>
                <w:lang w:val="id-ID" w:eastAsia="id-ID"/>
              </w:rPr>
            </w:pPr>
            <w:r w:rsidRPr="006C1039">
              <w:rPr>
                <w:b/>
                <w:sz w:val="20"/>
                <w:szCs w:val="20"/>
                <w:lang w:val="id-ID" w:eastAsia="id-ID"/>
              </w:rPr>
              <w:t>Fe (III) doped onto bentonite</w:t>
            </w:r>
          </w:p>
        </w:tc>
      </w:tr>
      <w:tr w:rsidR="006C1039" w:rsidRPr="00E55B0F" w:rsidTr="007F0444">
        <w:trPr>
          <w:trHeight w:val="243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C1039" w:rsidRPr="008C67EE" w:rsidRDefault="006C1039" w:rsidP="003E6596">
            <w:pPr>
              <w:contextualSpacing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K</w:t>
            </w:r>
            <w:r w:rsidRPr="00E55B0F">
              <w:rPr>
                <w:sz w:val="20"/>
                <w:szCs w:val="20"/>
                <w:vertAlign w:val="subscript"/>
                <w:lang w:val="id-ID"/>
              </w:rPr>
              <w:t>L</w:t>
            </w:r>
            <w:r w:rsidR="008C67EE">
              <w:rPr>
                <w:sz w:val="20"/>
                <w:szCs w:val="20"/>
              </w:rPr>
              <w:t xml:space="preserve"> (L/mg)</w:t>
            </w:r>
          </w:p>
        </w:tc>
        <w:tc>
          <w:tcPr>
            <w:tcW w:w="1243" w:type="dxa"/>
            <w:vAlign w:val="center"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0.0076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4.5785</w:t>
            </w:r>
          </w:p>
        </w:tc>
        <w:tc>
          <w:tcPr>
            <w:tcW w:w="1298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eastAsia="id-ID"/>
              </w:rPr>
              <w:t>K</w:t>
            </w:r>
            <w:r w:rsidRPr="00E55B0F">
              <w:rPr>
                <w:sz w:val="20"/>
                <w:szCs w:val="20"/>
                <w:vertAlign w:val="subscript"/>
                <w:lang w:val="id-ID" w:eastAsia="id-ID"/>
              </w:rPr>
              <w:t>F</w:t>
            </w:r>
          </w:p>
        </w:tc>
        <w:tc>
          <w:tcPr>
            <w:tcW w:w="1403" w:type="dxa"/>
            <w:vAlign w:val="center"/>
          </w:tcPr>
          <w:p w:rsidR="006C1039" w:rsidRPr="00E55B0F" w:rsidRDefault="006C1039" w:rsidP="003E6596">
            <w:pPr>
              <w:ind w:hanging="14"/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0.0001</w:t>
            </w:r>
          </w:p>
        </w:tc>
        <w:tc>
          <w:tcPr>
            <w:tcW w:w="1529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0.0204</w:t>
            </w:r>
          </w:p>
        </w:tc>
      </w:tr>
      <w:tr w:rsidR="006C1039" w:rsidRPr="00E55B0F" w:rsidTr="007F0444">
        <w:trPr>
          <w:trHeight w:val="243"/>
        </w:trPr>
        <w:tc>
          <w:tcPr>
            <w:tcW w:w="836" w:type="dxa"/>
            <w:vMerge/>
            <w:vAlign w:val="center"/>
            <w:hideMark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C1039" w:rsidRPr="008C67EE" w:rsidRDefault="006C1039" w:rsidP="003E6596">
            <w:pPr>
              <w:contextualSpacing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  <w:lang w:val="id-ID"/>
              </w:rPr>
              <w:t>Q</w:t>
            </w:r>
            <w:r w:rsidRPr="00E55B0F">
              <w:rPr>
                <w:sz w:val="20"/>
                <w:szCs w:val="20"/>
                <w:vertAlign w:val="subscript"/>
                <w:lang w:val="id-ID"/>
              </w:rPr>
              <w:t>m</w:t>
            </w:r>
            <w:r w:rsidR="008C67EE">
              <w:rPr>
                <w:sz w:val="20"/>
                <w:szCs w:val="20"/>
              </w:rPr>
              <w:t xml:space="preserve"> (mg/g)</w:t>
            </w:r>
          </w:p>
        </w:tc>
        <w:tc>
          <w:tcPr>
            <w:tcW w:w="1243" w:type="dxa"/>
            <w:vAlign w:val="center"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1.7082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16.0513</w:t>
            </w:r>
          </w:p>
        </w:tc>
        <w:tc>
          <w:tcPr>
            <w:tcW w:w="1298" w:type="dxa"/>
            <w:vAlign w:val="center"/>
          </w:tcPr>
          <w:p w:rsidR="006C1039" w:rsidRPr="008C67EE" w:rsidRDefault="008C67EE" w:rsidP="003E6596">
            <w:pPr>
              <w:jc w:val="center"/>
              <w:rPr>
                <w:sz w:val="20"/>
                <w:szCs w:val="20"/>
                <w:lang w:eastAsia="id-ID"/>
              </w:rPr>
            </w:pPr>
            <w:r>
              <w:rPr>
                <w:sz w:val="20"/>
                <w:szCs w:val="20"/>
                <w:lang w:eastAsia="id-ID"/>
              </w:rPr>
              <w:t>n</w:t>
            </w:r>
          </w:p>
        </w:tc>
        <w:tc>
          <w:tcPr>
            <w:tcW w:w="1403" w:type="dxa"/>
            <w:vAlign w:val="center"/>
          </w:tcPr>
          <w:p w:rsidR="006C1039" w:rsidRPr="00E55B0F" w:rsidRDefault="006C1039" w:rsidP="003E6596">
            <w:pPr>
              <w:ind w:hanging="14"/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0.4281</w:t>
            </w:r>
          </w:p>
        </w:tc>
        <w:tc>
          <w:tcPr>
            <w:tcW w:w="1529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0.7059</w:t>
            </w:r>
          </w:p>
        </w:tc>
      </w:tr>
      <w:tr w:rsidR="006C1039" w:rsidRPr="00E55B0F" w:rsidTr="007F0444">
        <w:trPr>
          <w:trHeight w:val="243"/>
        </w:trPr>
        <w:tc>
          <w:tcPr>
            <w:tcW w:w="836" w:type="dxa"/>
            <w:vMerge/>
            <w:vAlign w:val="center"/>
            <w:hideMark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R</w:t>
            </w:r>
            <w:r w:rsidRPr="00E55B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0.8870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0.7559</w:t>
            </w:r>
          </w:p>
        </w:tc>
        <w:tc>
          <w:tcPr>
            <w:tcW w:w="1298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eastAsia="id-ID"/>
              </w:rPr>
            </w:pPr>
            <w:r w:rsidRPr="00E55B0F">
              <w:rPr>
                <w:sz w:val="20"/>
                <w:szCs w:val="20"/>
                <w:lang w:eastAsia="id-ID"/>
              </w:rPr>
              <w:t>R</w:t>
            </w:r>
            <w:r w:rsidRPr="00E55B0F">
              <w:rPr>
                <w:sz w:val="20"/>
                <w:szCs w:val="20"/>
                <w:vertAlign w:val="superscript"/>
                <w:lang w:eastAsia="id-ID"/>
              </w:rPr>
              <w:t>2</w:t>
            </w:r>
          </w:p>
        </w:tc>
        <w:tc>
          <w:tcPr>
            <w:tcW w:w="1403" w:type="dxa"/>
            <w:vAlign w:val="center"/>
          </w:tcPr>
          <w:p w:rsidR="006C1039" w:rsidRPr="00E55B0F" w:rsidRDefault="006C1039" w:rsidP="003E6596">
            <w:pPr>
              <w:ind w:hanging="14"/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0.9742</w:t>
            </w:r>
          </w:p>
        </w:tc>
        <w:tc>
          <w:tcPr>
            <w:tcW w:w="1529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0.9626</w:t>
            </w:r>
          </w:p>
        </w:tc>
      </w:tr>
      <w:tr w:rsidR="006C1039" w:rsidRPr="00E55B0F" w:rsidTr="007F0444">
        <w:trPr>
          <w:trHeight w:val="243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C1039" w:rsidRPr="008C67EE" w:rsidRDefault="006C1039" w:rsidP="003E6596">
            <w:pPr>
              <w:contextualSpacing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K</w:t>
            </w:r>
            <w:r w:rsidRPr="00E55B0F">
              <w:rPr>
                <w:sz w:val="20"/>
                <w:szCs w:val="20"/>
                <w:vertAlign w:val="subscript"/>
                <w:lang w:val="id-ID"/>
              </w:rPr>
              <w:t>L</w:t>
            </w:r>
            <w:r w:rsidR="008C67EE">
              <w:rPr>
                <w:sz w:val="20"/>
                <w:szCs w:val="20"/>
              </w:rPr>
              <w:t xml:space="preserve"> (L/mg)</w:t>
            </w:r>
          </w:p>
        </w:tc>
        <w:tc>
          <w:tcPr>
            <w:tcW w:w="1243" w:type="dxa"/>
            <w:vAlign w:val="center"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0.0031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0.0063</w:t>
            </w:r>
          </w:p>
        </w:tc>
        <w:tc>
          <w:tcPr>
            <w:tcW w:w="1298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eastAsia="id-ID"/>
              </w:rPr>
              <w:t>K</w:t>
            </w:r>
            <w:r w:rsidRPr="00E55B0F">
              <w:rPr>
                <w:sz w:val="20"/>
                <w:szCs w:val="20"/>
                <w:vertAlign w:val="subscript"/>
                <w:lang w:val="id-ID" w:eastAsia="id-ID"/>
              </w:rPr>
              <w:t>F</w:t>
            </w:r>
          </w:p>
        </w:tc>
        <w:tc>
          <w:tcPr>
            <w:tcW w:w="1403" w:type="dxa"/>
            <w:vAlign w:val="center"/>
          </w:tcPr>
          <w:p w:rsidR="006C1039" w:rsidRPr="00E55B0F" w:rsidRDefault="006C1039" w:rsidP="003E6596">
            <w:pPr>
              <w:ind w:hanging="14"/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0.0681</w:t>
            </w:r>
          </w:p>
        </w:tc>
        <w:tc>
          <w:tcPr>
            <w:tcW w:w="1529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0.0148</w:t>
            </w:r>
          </w:p>
        </w:tc>
      </w:tr>
      <w:tr w:rsidR="006C1039" w:rsidRPr="00E55B0F" w:rsidTr="007F0444">
        <w:trPr>
          <w:trHeight w:val="243"/>
        </w:trPr>
        <w:tc>
          <w:tcPr>
            <w:tcW w:w="836" w:type="dxa"/>
            <w:vMerge/>
            <w:vAlign w:val="center"/>
            <w:hideMark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C1039" w:rsidRPr="008C67EE" w:rsidRDefault="006C1039" w:rsidP="003E6596">
            <w:pPr>
              <w:contextualSpacing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  <w:lang w:val="id-ID"/>
              </w:rPr>
              <w:t>Q</w:t>
            </w:r>
            <w:r w:rsidRPr="00E55B0F">
              <w:rPr>
                <w:sz w:val="20"/>
                <w:szCs w:val="20"/>
                <w:vertAlign w:val="subscript"/>
                <w:lang w:val="id-ID"/>
              </w:rPr>
              <w:t>m</w:t>
            </w:r>
            <w:r w:rsidR="008C67EE">
              <w:rPr>
                <w:sz w:val="20"/>
                <w:szCs w:val="20"/>
              </w:rPr>
              <w:t xml:space="preserve"> (mg/g)</w:t>
            </w:r>
          </w:p>
        </w:tc>
        <w:tc>
          <w:tcPr>
            <w:tcW w:w="1243" w:type="dxa"/>
            <w:vAlign w:val="center"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46.5116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15.8478</w:t>
            </w:r>
          </w:p>
        </w:tc>
        <w:tc>
          <w:tcPr>
            <w:tcW w:w="1298" w:type="dxa"/>
            <w:vAlign w:val="center"/>
          </w:tcPr>
          <w:p w:rsidR="006C1039" w:rsidRPr="008C67EE" w:rsidRDefault="008C67EE" w:rsidP="003E6596">
            <w:pPr>
              <w:jc w:val="center"/>
              <w:rPr>
                <w:sz w:val="20"/>
                <w:szCs w:val="20"/>
                <w:lang w:eastAsia="id-ID"/>
              </w:rPr>
            </w:pPr>
            <w:r>
              <w:rPr>
                <w:sz w:val="20"/>
                <w:szCs w:val="20"/>
                <w:lang w:eastAsia="id-ID"/>
              </w:rPr>
              <w:t>n</w:t>
            </w:r>
          </w:p>
        </w:tc>
        <w:tc>
          <w:tcPr>
            <w:tcW w:w="1403" w:type="dxa"/>
            <w:vAlign w:val="center"/>
          </w:tcPr>
          <w:p w:rsidR="006C1039" w:rsidRPr="00E55B0F" w:rsidRDefault="006C1039" w:rsidP="003E6596">
            <w:pPr>
              <w:ind w:hanging="14"/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0.8001</w:t>
            </w:r>
          </w:p>
        </w:tc>
        <w:tc>
          <w:tcPr>
            <w:tcW w:w="1529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0.6152</w:t>
            </w:r>
          </w:p>
        </w:tc>
      </w:tr>
      <w:tr w:rsidR="006C1039" w:rsidRPr="00E55B0F" w:rsidTr="007F0444">
        <w:trPr>
          <w:trHeight w:val="243"/>
        </w:trPr>
        <w:tc>
          <w:tcPr>
            <w:tcW w:w="836" w:type="dxa"/>
            <w:vMerge/>
            <w:vAlign w:val="center"/>
            <w:hideMark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R</w:t>
            </w:r>
            <w:r w:rsidRPr="00E55B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0.5585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0.6384</w:t>
            </w:r>
          </w:p>
        </w:tc>
        <w:tc>
          <w:tcPr>
            <w:tcW w:w="1298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eastAsia="id-ID"/>
              </w:rPr>
            </w:pPr>
            <w:r w:rsidRPr="00E55B0F">
              <w:rPr>
                <w:sz w:val="20"/>
                <w:szCs w:val="20"/>
                <w:lang w:eastAsia="id-ID"/>
              </w:rPr>
              <w:t>R</w:t>
            </w:r>
            <w:r w:rsidRPr="00E55B0F">
              <w:rPr>
                <w:sz w:val="20"/>
                <w:szCs w:val="20"/>
                <w:vertAlign w:val="superscript"/>
                <w:lang w:eastAsia="id-ID"/>
              </w:rPr>
              <w:t>2</w:t>
            </w:r>
          </w:p>
        </w:tc>
        <w:tc>
          <w:tcPr>
            <w:tcW w:w="1403" w:type="dxa"/>
            <w:vAlign w:val="center"/>
          </w:tcPr>
          <w:p w:rsidR="006C1039" w:rsidRPr="00E55B0F" w:rsidRDefault="006C1039" w:rsidP="003E6596">
            <w:pPr>
              <w:ind w:hanging="14"/>
              <w:jc w:val="center"/>
              <w:rPr>
                <w:b/>
                <w:sz w:val="20"/>
                <w:szCs w:val="20"/>
                <w:lang w:val="id-ID" w:eastAsia="id-ID"/>
              </w:rPr>
            </w:pPr>
            <w:r w:rsidRPr="00E55B0F">
              <w:rPr>
                <w:b/>
                <w:sz w:val="20"/>
                <w:szCs w:val="20"/>
                <w:lang w:val="id-ID" w:eastAsia="id-ID"/>
              </w:rPr>
              <w:t>0.9889</w:t>
            </w:r>
          </w:p>
        </w:tc>
        <w:tc>
          <w:tcPr>
            <w:tcW w:w="1529" w:type="dxa"/>
            <w:vAlign w:val="center"/>
          </w:tcPr>
          <w:p w:rsidR="006C1039" w:rsidRPr="00E55B0F" w:rsidRDefault="006C1039" w:rsidP="003E6596">
            <w:pPr>
              <w:jc w:val="center"/>
              <w:rPr>
                <w:b/>
                <w:sz w:val="20"/>
                <w:szCs w:val="20"/>
                <w:lang w:val="id-ID" w:eastAsia="id-ID"/>
              </w:rPr>
            </w:pPr>
            <w:r w:rsidRPr="00E55B0F">
              <w:rPr>
                <w:b/>
                <w:sz w:val="20"/>
                <w:szCs w:val="20"/>
                <w:lang w:val="id-ID" w:eastAsia="id-ID"/>
              </w:rPr>
              <w:t>0.9616</w:t>
            </w:r>
          </w:p>
        </w:tc>
      </w:tr>
      <w:tr w:rsidR="006C1039" w:rsidRPr="00E55B0F" w:rsidTr="007F0444">
        <w:trPr>
          <w:trHeight w:val="243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  <w:lang w:val="id-ID"/>
              </w:rPr>
              <w:t>70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C1039" w:rsidRPr="008C67EE" w:rsidRDefault="006C1039" w:rsidP="003E6596">
            <w:pPr>
              <w:contextualSpacing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K</w:t>
            </w:r>
            <w:r w:rsidRPr="00E55B0F">
              <w:rPr>
                <w:sz w:val="20"/>
                <w:szCs w:val="20"/>
                <w:vertAlign w:val="subscript"/>
                <w:lang w:val="id-ID"/>
              </w:rPr>
              <w:t>L</w:t>
            </w:r>
            <w:r w:rsidR="008C67EE">
              <w:rPr>
                <w:sz w:val="20"/>
                <w:szCs w:val="20"/>
              </w:rPr>
              <w:t xml:space="preserve"> (L/mg)</w:t>
            </w:r>
          </w:p>
        </w:tc>
        <w:tc>
          <w:tcPr>
            <w:tcW w:w="1243" w:type="dxa"/>
            <w:vAlign w:val="center"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0.0049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0.0068</w:t>
            </w:r>
          </w:p>
        </w:tc>
        <w:tc>
          <w:tcPr>
            <w:tcW w:w="1298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eastAsia="id-ID"/>
              </w:rPr>
              <w:t>K</w:t>
            </w:r>
            <w:r w:rsidRPr="00E55B0F">
              <w:rPr>
                <w:sz w:val="20"/>
                <w:szCs w:val="20"/>
                <w:vertAlign w:val="subscript"/>
                <w:lang w:val="id-ID" w:eastAsia="id-ID"/>
              </w:rPr>
              <w:t>F</w:t>
            </w:r>
          </w:p>
        </w:tc>
        <w:tc>
          <w:tcPr>
            <w:tcW w:w="1403" w:type="dxa"/>
            <w:vAlign w:val="center"/>
          </w:tcPr>
          <w:p w:rsidR="006C1039" w:rsidRPr="00E55B0F" w:rsidRDefault="006C1039" w:rsidP="003E6596">
            <w:pPr>
              <w:ind w:hanging="14"/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0.0819</w:t>
            </w:r>
          </w:p>
        </w:tc>
        <w:tc>
          <w:tcPr>
            <w:tcW w:w="1529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0.0158</w:t>
            </w:r>
          </w:p>
        </w:tc>
      </w:tr>
      <w:tr w:rsidR="006C1039" w:rsidRPr="00E55B0F" w:rsidTr="007F0444">
        <w:trPr>
          <w:trHeight w:val="243"/>
        </w:trPr>
        <w:tc>
          <w:tcPr>
            <w:tcW w:w="836" w:type="dxa"/>
            <w:vMerge/>
            <w:vAlign w:val="center"/>
            <w:hideMark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C1039" w:rsidRPr="008C67EE" w:rsidRDefault="006C1039" w:rsidP="003E6596">
            <w:pPr>
              <w:contextualSpacing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  <w:lang w:val="id-ID"/>
              </w:rPr>
              <w:t>Q</w:t>
            </w:r>
            <w:r w:rsidR="008C67EE">
              <w:rPr>
                <w:sz w:val="20"/>
                <w:szCs w:val="20"/>
                <w:vertAlign w:val="subscript"/>
                <w:lang w:val="id-ID"/>
              </w:rPr>
              <w:t>m</w:t>
            </w:r>
            <w:r w:rsidR="008C67EE">
              <w:rPr>
                <w:sz w:val="20"/>
                <w:szCs w:val="20"/>
              </w:rPr>
              <w:t xml:space="preserve"> (mg/g)</w:t>
            </w:r>
          </w:p>
        </w:tc>
        <w:tc>
          <w:tcPr>
            <w:tcW w:w="1243" w:type="dxa"/>
            <w:vAlign w:val="center"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45.4545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17.1526</w:t>
            </w:r>
          </w:p>
        </w:tc>
        <w:tc>
          <w:tcPr>
            <w:tcW w:w="1298" w:type="dxa"/>
            <w:vAlign w:val="center"/>
          </w:tcPr>
          <w:p w:rsidR="006C1039" w:rsidRPr="008C67EE" w:rsidRDefault="008C67EE" w:rsidP="003E6596">
            <w:pPr>
              <w:jc w:val="center"/>
              <w:rPr>
                <w:sz w:val="20"/>
                <w:szCs w:val="20"/>
                <w:lang w:eastAsia="id-ID"/>
              </w:rPr>
            </w:pPr>
            <w:r>
              <w:rPr>
                <w:sz w:val="20"/>
                <w:szCs w:val="20"/>
                <w:lang w:eastAsia="id-ID"/>
              </w:rPr>
              <w:t>n</w:t>
            </w:r>
          </w:p>
        </w:tc>
        <w:tc>
          <w:tcPr>
            <w:tcW w:w="1403" w:type="dxa"/>
            <w:vAlign w:val="center"/>
          </w:tcPr>
          <w:p w:rsidR="006C1039" w:rsidRPr="00E55B0F" w:rsidRDefault="006C1039" w:rsidP="003E6596">
            <w:pPr>
              <w:ind w:hanging="14"/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0.7395</w:t>
            </w:r>
          </w:p>
        </w:tc>
        <w:tc>
          <w:tcPr>
            <w:tcW w:w="1529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0.6013</w:t>
            </w:r>
          </w:p>
        </w:tc>
      </w:tr>
      <w:tr w:rsidR="006C1039" w:rsidRPr="00E55B0F" w:rsidTr="007F0444">
        <w:trPr>
          <w:trHeight w:val="255"/>
        </w:trPr>
        <w:tc>
          <w:tcPr>
            <w:tcW w:w="836" w:type="dxa"/>
            <w:vMerge/>
            <w:vAlign w:val="center"/>
            <w:hideMark/>
          </w:tcPr>
          <w:p w:rsidR="006C1039" w:rsidRPr="006C1039" w:rsidRDefault="006C1039" w:rsidP="003E659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R</w:t>
            </w:r>
            <w:r w:rsidRPr="00E55B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0.7712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6C1039" w:rsidRPr="00E55B0F" w:rsidRDefault="006C1039" w:rsidP="003E6596">
            <w:pPr>
              <w:contextualSpacing/>
              <w:jc w:val="center"/>
              <w:rPr>
                <w:sz w:val="20"/>
                <w:szCs w:val="20"/>
                <w:lang w:val="id-ID"/>
              </w:rPr>
            </w:pPr>
            <w:r w:rsidRPr="00E55B0F">
              <w:rPr>
                <w:sz w:val="20"/>
                <w:szCs w:val="20"/>
                <w:lang w:val="id-ID"/>
              </w:rPr>
              <w:t>0.6219</w:t>
            </w:r>
          </w:p>
        </w:tc>
        <w:tc>
          <w:tcPr>
            <w:tcW w:w="1298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eastAsia="id-ID"/>
              </w:rPr>
            </w:pPr>
            <w:r w:rsidRPr="00E55B0F">
              <w:rPr>
                <w:sz w:val="20"/>
                <w:szCs w:val="20"/>
                <w:lang w:eastAsia="id-ID"/>
              </w:rPr>
              <w:t>R</w:t>
            </w:r>
            <w:r w:rsidRPr="00E55B0F">
              <w:rPr>
                <w:sz w:val="20"/>
                <w:szCs w:val="20"/>
                <w:vertAlign w:val="superscript"/>
                <w:lang w:eastAsia="id-ID"/>
              </w:rPr>
              <w:t>2</w:t>
            </w:r>
          </w:p>
        </w:tc>
        <w:tc>
          <w:tcPr>
            <w:tcW w:w="1403" w:type="dxa"/>
            <w:vAlign w:val="center"/>
          </w:tcPr>
          <w:p w:rsidR="006C1039" w:rsidRPr="00E55B0F" w:rsidRDefault="006C1039" w:rsidP="003E6596">
            <w:pPr>
              <w:ind w:hanging="14"/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0.9623</w:t>
            </w:r>
          </w:p>
        </w:tc>
        <w:tc>
          <w:tcPr>
            <w:tcW w:w="1529" w:type="dxa"/>
            <w:vAlign w:val="center"/>
          </w:tcPr>
          <w:p w:rsidR="006C1039" w:rsidRPr="00E55B0F" w:rsidRDefault="006C1039" w:rsidP="003E6596">
            <w:pPr>
              <w:jc w:val="center"/>
              <w:rPr>
                <w:sz w:val="20"/>
                <w:szCs w:val="20"/>
                <w:lang w:val="id-ID" w:eastAsia="id-ID"/>
              </w:rPr>
            </w:pPr>
            <w:r w:rsidRPr="00E55B0F">
              <w:rPr>
                <w:sz w:val="20"/>
                <w:szCs w:val="20"/>
                <w:lang w:val="id-ID" w:eastAsia="id-ID"/>
              </w:rPr>
              <w:t>0.9627</w:t>
            </w:r>
          </w:p>
        </w:tc>
      </w:tr>
    </w:tbl>
    <w:p w:rsidR="006C1039" w:rsidRPr="00E55B0F" w:rsidRDefault="006C1039" w:rsidP="006C1039">
      <w:pPr>
        <w:spacing w:line="360" w:lineRule="auto"/>
        <w:jc w:val="both"/>
        <w:rPr>
          <w:rStyle w:val="tlid-translation"/>
          <w:sz w:val="20"/>
          <w:szCs w:val="20"/>
        </w:rPr>
      </w:pPr>
    </w:p>
    <w:p w:rsidR="006C1039" w:rsidRPr="00E55B0F" w:rsidRDefault="006C1039" w:rsidP="006C1039">
      <w:pPr>
        <w:spacing w:after="120" w:line="360" w:lineRule="auto"/>
        <w:jc w:val="both"/>
        <w:rPr>
          <w:rStyle w:val="tlid-translation"/>
          <w:sz w:val="20"/>
          <w:szCs w:val="20"/>
        </w:rPr>
      </w:pPr>
    </w:p>
    <w:p w:rsidR="006C1039" w:rsidRDefault="006C1039" w:rsidP="006C1039">
      <w:pPr>
        <w:rPr>
          <w:rStyle w:val="tlid-translation"/>
          <w:b/>
          <w:sz w:val="20"/>
          <w:szCs w:val="20"/>
        </w:rPr>
      </w:pPr>
    </w:p>
    <w:p w:rsidR="006C1039" w:rsidRDefault="006C1039" w:rsidP="006C1039">
      <w:pPr>
        <w:rPr>
          <w:rStyle w:val="tlid-translation"/>
          <w:b/>
          <w:sz w:val="20"/>
          <w:szCs w:val="20"/>
        </w:rPr>
      </w:pPr>
    </w:p>
    <w:p w:rsidR="006C1039" w:rsidRDefault="006C1039" w:rsidP="006C1039">
      <w:pPr>
        <w:rPr>
          <w:rStyle w:val="tlid-translation"/>
          <w:b/>
          <w:sz w:val="20"/>
          <w:szCs w:val="20"/>
        </w:rPr>
      </w:pPr>
    </w:p>
    <w:p w:rsidR="006C1039" w:rsidRDefault="006C1039" w:rsidP="006C1039">
      <w:pPr>
        <w:rPr>
          <w:rStyle w:val="tlid-translation"/>
          <w:b/>
          <w:sz w:val="20"/>
          <w:szCs w:val="20"/>
        </w:rPr>
      </w:pPr>
    </w:p>
    <w:p w:rsidR="006C1039" w:rsidRDefault="006C1039" w:rsidP="006C1039">
      <w:pPr>
        <w:rPr>
          <w:rStyle w:val="tlid-translation"/>
          <w:b/>
          <w:sz w:val="20"/>
          <w:szCs w:val="20"/>
        </w:rPr>
      </w:pPr>
    </w:p>
    <w:p w:rsidR="006C1039" w:rsidRDefault="006C1039" w:rsidP="006C1039">
      <w:pPr>
        <w:rPr>
          <w:rStyle w:val="tlid-translation"/>
          <w:b/>
          <w:sz w:val="20"/>
          <w:szCs w:val="20"/>
        </w:rPr>
      </w:pPr>
    </w:p>
    <w:p w:rsidR="006C1039" w:rsidRDefault="006C1039" w:rsidP="006C1039">
      <w:pPr>
        <w:rPr>
          <w:rStyle w:val="tlid-translation"/>
          <w:b/>
          <w:sz w:val="20"/>
          <w:szCs w:val="20"/>
        </w:rPr>
      </w:pPr>
    </w:p>
    <w:p w:rsidR="006C1039" w:rsidRDefault="006C1039" w:rsidP="006C1039">
      <w:pPr>
        <w:rPr>
          <w:rStyle w:val="tlid-translation"/>
          <w:b/>
          <w:sz w:val="20"/>
          <w:szCs w:val="20"/>
        </w:rPr>
      </w:pPr>
    </w:p>
    <w:p w:rsidR="007F0444" w:rsidRDefault="007F0444" w:rsidP="006C1039">
      <w:pPr>
        <w:rPr>
          <w:rStyle w:val="tlid-translation"/>
          <w:b/>
          <w:sz w:val="20"/>
          <w:szCs w:val="20"/>
        </w:rPr>
      </w:pPr>
    </w:p>
    <w:p w:rsidR="007F0444" w:rsidRDefault="007F0444" w:rsidP="006C1039">
      <w:pPr>
        <w:rPr>
          <w:rStyle w:val="tlid-translation"/>
          <w:b/>
          <w:sz w:val="20"/>
          <w:szCs w:val="20"/>
        </w:rPr>
      </w:pPr>
    </w:p>
    <w:p w:rsidR="007F0444" w:rsidRDefault="007F0444" w:rsidP="006C1039">
      <w:pPr>
        <w:rPr>
          <w:rStyle w:val="tlid-translation"/>
          <w:b/>
          <w:sz w:val="20"/>
          <w:szCs w:val="20"/>
        </w:rPr>
      </w:pPr>
    </w:p>
    <w:p w:rsidR="007F0444" w:rsidRDefault="007F0444" w:rsidP="006C1039">
      <w:pPr>
        <w:rPr>
          <w:rStyle w:val="tlid-translation"/>
          <w:b/>
          <w:sz w:val="20"/>
          <w:szCs w:val="20"/>
        </w:rPr>
      </w:pPr>
    </w:p>
    <w:p w:rsidR="007F0444" w:rsidRDefault="007F0444" w:rsidP="006C1039">
      <w:pPr>
        <w:rPr>
          <w:rStyle w:val="tlid-translation"/>
          <w:b/>
          <w:sz w:val="20"/>
          <w:szCs w:val="20"/>
        </w:rPr>
      </w:pPr>
    </w:p>
    <w:p w:rsidR="007F0444" w:rsidRDefault="007F0444" w:rsidP="006C1039">
      <w:pPr>
        <w:rPr>
          <w:rStyle w:val="tlid-translation"/>
          <w:b/>
          <w:sz w:val="20"/>
          <w:szCs w:val="20"/>
        </w:rPr>
      </w:pPr>
    </w:p>
    <w:p w:rsidR="007F0444" w:rsidRDefault="007F0444" w:rsidP="006C1039">
      <w:pPr>
        <w:rPr>
          <w:rStyle w:val="tlid-translation"/>
          <w:b/>
          <w:sz w:val="20"/>
          <w:szCs w:val="20"/>
        </w:rPr>
      </w:pPr>
    </w:p>
    <w:p w:rsidR="007F0444" w:rsidRDefault="007F0444" w:rsidP="006C1039">
      <w:pPr>
        <w:rPr>
          <w:rStyle w:val="tlid-translation"/>
          <w:b/>
          <w:sz w:val="20"/>
          <w:szCs w:val="20"/>
        </w:rPr>
      </w:pPr>
    </w:p>
    <w:p w:rsidR="007F0444" w:rsidRDefault="007F0444" w:rsidP="006C1039">
      <w:pPr>
        <w:rPr>
          <w:rStyle w:val="tlid-translation"/>
          <w:b/>
          <w:sz w:val="20"/>
          <w:szCs w:val="20"/>
        </w:rPr>
      </w:pPr>
    </w:p>
    <w:p w:rsidR="006C1039" w:rsidRDefault="006C1039" w:rsidP="006C1039">
      <w:pPr>
        <w:rPr>
          <w:rStyle w:val="tlid-translation"/>
          <w:sz w:val="20"/>
          <w:szCs w:val="20"/>
        </w:rPr>
      </w:pPr>
      <w:r w:rsidRPr="00E55B0F">
        <w:rPr>
          <w:rStyle w:val="tlid-translation"/>
          <w:b/>
          <w:sz w:val="20"/>
          <w:szCs w:val="20"/>
        </w:rPr>
        <w:t>Table 5.</w:t>
      </w:r>
      <w:r w:rsidRPr="00E55B0F">
        <w:rPr>
          <w:rStyle w:val="tlid-translation"/>
          <w:sz w:val="20"/>
          <w:szCs w:val="20"/>
        </w:rPr>
        <w:t xml:space="preserve"> Data of Entropy (ΔS), Enthalpy (ΔH), free energy Gibbs (∆G), and Adsorption capacity (</w:t>
      </w:r>
      <w:proofErr w:type="spellStart"/>
      <w:r w:rsidRPr="00E55B0F">
        <w:rPr>
          <w:rStyle w:val="tlid-translation"/>
          <w:sz w:val="20"/>
          <w:szCs w:val="20"/>
        </w:rPr>
        <w:t>Qe</w:t>
      </w:r>
      <w:proofErr w:type="spellEnd"/>
      <w:r w:rsidRPr="00E55B0F">
        <w:rPr>
          <w:rStyle w:val="tlid-translation"/>
          <w:sz w:val="20"/>
          <w:szCs w:val="20"/>
        </w:rPr>
        <w:t>)</w:t>
      </w:r>
    </w:p>
    <w:tbl>
      <w:tblPr>
        <w:tblStyle w:val="TableGrid"/>
        <w:tblW w:w="97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"/>
        <w:gridCol w:w="900"/>
        <w:gridCol w:w="900"/>
        <w:gridCol w:w="1080"/>
        <w:gridCol w:w="1080"/>
        <w:gridCol w:w="1080"/>
        <w:gridCol w:w="900"/>
        <w:gridCol w:w="990"/>
        <w:gridCol w:w="990"/>
        <w:gridCol w:w="990"/>
      </w:tblGrid>
      <w:tr w:rsidR="006C1039" w:rsidRPr="00E55B0F" w:rsidTr="006C1039">
        <w:trPr>
          <w:trHeight w:val="311"/>
        </w:trPr>
        <w:tc>
          <w:tcPr>
            <w:tcW w:w="792" w:type="dxa"/>
            <w:vMerge w:val="restart"/>
            <w:vAlign w:val="center"/>
          </w:tcPr>
          <w:p w:rsidR="0082427F" w:rsidRDefault="0082427F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  <w:r w:rsidRPr="006C1039">
              <w:rPr>
                <w:b/>
                <w:bCs/>
                <w:sz w:val="20"/>
                <w:szCs w:val="20"/>
              </w:rPr>
              <w:t>Conc.</w:t>
            </w:r>
          </w:p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  <w:r w:rsidRPr="006C1039">
              <w:rPr>
                <w:b/>
                <w:bCs/>
                <w:sz w:val="20"/>
                <w:szCs w:val="20"/>
              </w:rPr>
              <w:t>(mg/L)</w:t>
            </w:r>
          </w:p>
        </w:tc>
        <w:tc>
          <w:tcPr>
            <w:tcW w:w="900" w:type="dxa"/>
            <w:vMerge w:val="restart"/>
            <w:vAlign w:val="center"/>
          </w:tcPr>
          <w:p w:rsidR="006C1039" w:rsidRPr="006C1039" w:rsidRDefault="006C1039" w:rsidP="003E6596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C1039">
              <w:rPr>
                <w:b/>
                <w:bCs/>
                <w:sz w:val="20"/>
                <w:szCs w:val="20"/>
              </w:rPr>
              <w:t>T</w:t>
            </w:r>
            <w:r w:rsidRPr="006C1039">
              <w:rPr>
                <w:b/>
                <w:bCs/>
                <w:sz w:val="20"/>
                <w:szCs w:val="20"/>
                <w:lang w:val="en-US"/>
              </w:rPr>
              <w:t>emp.</w:t>
            </w:r>
          </w:p>
          <w:p w:rsidR="006C1039" w:rsidRPr="006C1039" w:rsidRDefault="006C1039" w:rsidP="003E659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C1039">
              <w:rPr>
                <w:b/>
                <w:bCs/>
                <w:sz w:val="20"/>
                <w:szCs w:val="20"/>
              </w:rPr>
              <w:t>(K)</w:t>
            </w:r>
          </w:p>
        </w:tc>
        <w:tc>
          <w:tcPr>
            <w:tcW w:w="4140" w:type="dxa"/>
            <w:gridSpan w:val="4"/>
            <w:vAlign w:val="center"/>
          </w:tcPr>
          <w:p w:rsidR="006C1039" w:rsidRPr="006C1039" w:rsidRDefault="006C1039" w:rsidP="003E6596">
            <w:pPr>
              <w:spacing w:line="360" w:lineRule="auto"/>
              <w:ind w:left="-90"/>
              <w:jc w:val="center"/>
              <w:rPr>
                <w:b/>
                <w:sz w:val="20"/>
                <w:szCs w:val="20"/>
                <w:lang w:val="en-US"/>
              </w:rPr>
            </w:pPr>
            <w:r w:rsidRPr="006C1039">
              <w:rPr>
                <w:b/>
                <w:sz w:val="20"/>
                <w:szCs w:val="20"/>
                <w:lang w:val="en-US"/>
              </w:rPr>
              <w:t>Controlled bentonite</w:t>
            </w:r>
          </w:p>
        </w:tc>
        <w:tc>
          <w:tcPr>
            <w:tcW w:w="3870" w:type="dxa"/>
            <w:gridSpan w:val="4"/>
            <w:vAlign w:val="center"/>
          </w:tcPr>
          <w:p w:rsidR="006C1039" w:rsidRPr="006C1039" w:rsidRDefault="006C1039" w:rsidP="003E6596">
            <w:pPr>
              <w:spacing w:line="360" w:lineRule="auto"/>
              <w:ind w:left="-90"/>
              <w:jc w:val="center"/>
              <w:rPr>
                <w:b/>
                <w:sz w:val="20"/>
                <w:szCs w:val="20"/>
                <w:lang w:val="en-US"/>
              </w:rPr>
            </w:pPr>
            <w:r w:rsidRPr="006C1039">
              <w:rPr>
                <w:b/>
                <w:sz w:val="20"/>
                <w:szCs w:val="20"/>
                <w:lang w:val="en-US"/>
              </w:rPr>
              <w:t>Doped bentonite</w:t>
            </w:r>
          </w:p>
        </w:tc>
      </w:tr>
      <w:tr w:rsidR="006C1039" w:rsidRPr="00E55B0F" w:rsidTr="006C1039">
        <w:trPr>
          <w:trHeight w:val="311"/>
        </w:trPr>
        <w:tc>
          <w:tcPr>
            <w:tcW w:w="792" w:type="dxa"/>
            <w:vMerge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jc w:val="center"/>
              <w:rPr>
                <w:b/>
                <w:sz w:val="20"/>
                <w:szCs w:val="20"/>
                <w:lang w:eastAsia="id-ID"/>
              </w:rPr>
            </w:pPr>
            <w:r w:rsidRPr="006C1039">
              <w:rPr>
                <w:b/>
                <w:sz w:val="20"/>
                <w:szCs w:val="20"/>
                <w:lang w:eastAsia="id-ID"/>
              </w:rPr>
              <w:t>Qe</w:t>
            </w:r>
          </w:p>
          <w:p w:rsidR="006C1039" w:rsidRPr="006C1039" w:rsidRDefault="006C1039" w:rsidP="003E6596">
            <w:pPr>
              <w:spacing w:line="360" w:lineRule="auto"/>
              <w:jc w:val="center"/>
              <w:rPr>
                <w:b/>
                <w:sz w:val="20"/>
                <w:szCs w:val="20"/>
                <w:lang w:eastAsia="id-ID"/>
              </w:rPr>
            </w:pPr>
            <w:r w:rsidRPr="006C1039">
              <w:rPr>
                <w:b/>
                <w:sz w:val="20"/>
                <w:szCs w:val="20"/>
                <w:lang w:eastAsia="id-ID"/>
              </w:rPr>
              <w:t>(mg/g)</w:t>
            </w:r>
          </w:p>
        </w:tc>
        <w:tc>
          <w:tcPr>
            <w:tcW w:w="1080" w:type="dxa"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ΔS</w:t>
            </w:r>
          </w:p>
          <w:p w:rsidR="006C1039" w:rsidRPr="006C1039" w:rsidRDefault="006C1039" w:rsidP="003E659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(kJ/mol</w:t>
            </w:r>
            <w:r w:rsidR="008C67EE">
              <w:rPr>
                <w:b/>
                <w:sz w:val="20"/>
                <w:szCs w:val="20"/>
                <w:lang w:val="en-US"/>
              </w:rPr>
              <w:t>e</w:t>
            </w:r>
            <w:r w:rsidRPr="006C10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  <w:hideMark/>
          </w:tcPr>
          <w:p w:rsidR="006C1039" w:rsidRPr="006C1039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ΔH</w:t>
            </w:r>
          </w:p>
          <w:p w:rsidR="006C1039" w:rsidRPr="006C1039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(kJ/mol</w:t>
            </w:r>
            <w:r w:rsidR="008C67EE">
              <w:rPr>
                <w:b/>
                <w:sz w:val="20"/>
                <w:szCs w:val="20"/>
                <w:lang w:val="en-US"/>
              </w:rPr>
              <w:t>e</w:t>
            </w:r>
            <w:r w:rsidRPr="006C10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6C1039" w:rsidRPr="006C1039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ΔG</w:t>
            </w:r>
          </w:p>
          <w:p w:rsidR="006C1039" w:rsidRPr="006C1039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(kJ/mol</w:t>
            </w:r>
            <w:r w:rsidR="008C67EE">
              <w:rPr>
                <w:b/>
                <w:sz w:val="20"/>
                <w:szCs w:val="20"/>
                <w:lang w:val="en-US"/>
              </w:rPr>
              <w:t>e</w:t>
            </w:r>
            <w:r w:rsidRPr="006C10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6C1039" w:rsidRPr="006C1039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Qe</w:t>
            </w:r>
          </w:p>
          <w:p w:rsidR="006C1039" w:rsidRPr="006C1039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(mg/g)</w:t>
            </w:r>
          </w:p>
        </w:tc>
        <w:tc>
          <w:tcPr>
            <w:tcW w:w="990" w:type="dxa"/>
            <w:vAlign w:val="center"/>
          </w:tcPr>
          <w:p w:rsidR="006C1039" w:rsidRPr="006C1039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ΔS</w:t>
            </w:r>
          </w:p>
          <w:p w:rsidR="006C1039" w:rsidRPr="006C1039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(kJ/mol</w:t>
            </w:r>
            <w:r w:rsidR="008C67EE">
              <w:rPr>
                <w:b/>
                <w:sz w:val="20"/>
                <w:szCs w:val="20"/>
                <w:lang w:val="en-US"/>
              </w:rPr>
              <w:t>e</w:t>
            </w:r>
            <w:r w:rsidRPr="006C10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:rsidR="006C1039" w:rsidRPr="006C1039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ΔH</w:t>
            </w:r>
          </w:p>
          <w:p w:rsidR="006C1039" w:rsidRPr="006C1039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(kJ/mol</w:t>
            </w:r>
            <w:r w:rsidR="008C67EE">
              <w:rPr>
                <w:b/>
                <w:sz w:val="20"/>
                <w:szCs w:val="20"/>
                <w:lang w:val="en-US"/>
              </w:rPr>
              <w:t>e</w:t>
            </w:r>
            <w:r w:rsidRPr="006C10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:rsidR="006C1039" w:rsidRPr="006C1039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ΔG</w:t>
            </w:r>
          </w:p>
          <w:p w:rsidR="006C1039" w:rsidRPr="006C1039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b/>
                <w:sz w:val="20"/>
                <w:szCs w:val="20"/>
              </w:rPr>
            </w:pPr>
            <w:r w:rsidRPr="006C1039">
              <w:rPr>
                <w:b/>
                <w:sz w:val="20"/>
                <w:szCs w:val="20"/>
              </w:rPr>
              <w:t>(kJ/mol</w:t>
            </w:r>
            <w:r w:rsidR="008C67EE">
              <w:rPr>
                <w:b/>
                <w:sz w:val="20"/>
                <w:szCs w:val="20"/>
                <w:lang w:val="en-US"/>
              </w:rPr>
              <w:t>e</w:t>
            </w:r>
            <w:r w:rsidRPr="006C1039">
              <w:rPr>
                <w:b/>
                <w:sz w:val="20"/>
                <w:szCs w:val="20"/>
              </w:rPr>
              <w:t>)</w:t>
            </w:r>
          </w:p>
        </w:tc>
      </w:tr>
      <w:tr w:rsidR="006C1039" w:rsidRPr="00E55B0F" w:rsidTr="006C1039">
        <w:trPr>
          <w:trHeight w:val="161"/>
        </w:trPr>
        <w:tc>
          <w:tcPr>
            <w:tcW w:w="792" w:type="dxa"/>
            <w:vMerge w:val="restart"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  <w:r w:rsidRPr="006C1039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0.349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rFonts w:eastAsiaTheme="minorEastAsia"/>
                <w:color w:val="000000" w:themeColor="text1"/>
                <w:sz w:val="20"/>
                <w:szCs w:val="20"/>
              </w:rPr>
              <w:t>0.2847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-97.616</w:t>
            </w: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-11.350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3.695</w:t>
            </w:r>
          </w:p>
        </w:tc>
        <w:tc>
          <w:tcPr>
            <w:tcW w:w="990" w:type="dxa"/>
            <w:vMerge w:val="restart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0.074</w:t>
            </w:r>
          </w:p>
        </w:tc>
        <w:tc>
          <w:tcPr>
            <w:tcW w:w="990" w:type="dxa"/>
            <w:vMerge w:val="restart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</w:t>
            </w:r>
            <w:r w:rsidRPr="00E55B0F">
              <w:rPr>
                <w:sz w:val="20"/>
                <w:szCs w:val="20"/>
                <w:lang w:val="en-US"/>
              </w:rPr>
              <w:t>3</w:t>
            </w:r>
            <w:r w:rsidRPr="00E55B0F">
              <w:rPr>
                <w:sz w:val="20"/>
                <w:szCs w:val="20"/>
              </w:rPr>
              <w:t>9.040</w:t>
            </w: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-6.467</w:t>
            </w:r>
          </w:p>
        </w:tc>
      </w:tr>
      <w:tr w:rsidR="006C1039" w:rsidRPr="00E55B0F" w:rsidTr="006C1039">
        <w:trPr>
          <w:trHeight w:val="208"/>
        </w:trPr>
        <w:tc>
          <w:tcPr>
            <w:tcW w:w="792" w:type="dxa"/>
            <w:vMerge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313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2.791</w:t>
            </w: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-8.503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4.364</w:t>
            </w: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-5.722</w:t>
            </w:r>
          </w:p>
        </w:tc>
      </w:tr>
      <w:tr w:rsidR="006C1039" w:rsidRPr="00E55B0F" w:rsidTr="006C1039">
        <w:trPr>
          <w:trHeight w:val="208"/>
        </w:trPr>
        <w:tc>
          <w:tcPr>
            <w:tcW w:w="792" w:type="dxa"/>
            <w:vMerge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323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8.326</w:t>
            </w: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-5.656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8.060</w:t>
            </w: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-4.977</w:t>
            </w:r>
          </w:p>
        </w:tc>
      </w:tr>
      <w:tr w:rsidR="006C1039" w:rsidRPr="00E55B0F" w:rsidTr="006C1039">
        <w:trPr>
          <w:trHeight w:val="208"/>
        </w:trPr>
        <w:tc>
          <w:tcPr>
            <w:tcW w:w="792" w:type="dxa"/>
            <w:vMerge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bCs/>
                <w:sz w:val="20"/>
                <w:szCs w:val="20"/>
              </w:rPr>
              <w:t>333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9.047</w:t>
            </w: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-2.809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8.337</w:t>
            </w: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-4.232</w:t>
            </w:r>
          </w:p>
        </w:tc>
      </w:tr>
      <w:tr w:rsidR="006C1039" w:rsidRPr="00E55B0F" w:rsidTr="006C1039">
        <w:trPr>
          <w:trHeight w:val="170"/>
        </w:trPr>
        <w:tc>
          <w:tcPr>
            <w:tcW w:w="792" w:type="dxa"/>
            <w:vMerge w:val="restart"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  <w:r w:rsidRPr="006C103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contextualSpacing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5.419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0.1442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-50.601</w:t>
            </w: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-6.908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10.230</w:t>
            </w:r>
          </w:p>
        </w:tc>
        <w:tc>
          <w:tcPr>
            <w:tcW w:w="990" w:type="dxa"/>
            <w:vMerge w:val="restart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0.039</w:t>
            </w:r>
          </w:p>
        </w:tc>
        <w:tc>
          <w:tcPr>
            <w:tcW w:w="990" w:type="dxa"/>
            <w:vMerge w:val="restart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</w:t>
            </w:r>
            <w:r w:rsidRPr="00E55B0F">
              <w:rPr>
                <w:sz w:val="20"/>
                <w:szCs w:val="20"/>
                <w:lang w:val="en-US"/>
              </w:rPr>
              <w:t>2</w:t>
            </w:r>
            <w:r w:rsidRPr="00E55B0F">
              <w:rPr>
                <w:sz w:val="20"/>
                <w:szCs w:val="20"/>
              </w:rPr>
              <w:t>9.263</w:t>
            </w: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-5.452</w:t>
            </w:r>
          </w:p>
        </w:tc>
      </w:tr>
      <w:tr w:rsidR="006C1039" w:rsidRPr="00E55B0F" w:rsidTr="006C1039">
        <w:trPr>
          <w:trHeight w:val="208"/>
        </w:trPr>
        <w:tc>
          <w:tcPr>
            <w:tcW w:w="792" w:type="dxa"/>
            <w:vMerge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13.349</w:t>
            </w: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-5.466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12.817</w:t>
            </w: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-5.060</w:t>
            </w:r>
          </w:p>
        </w:tc>
      </w:tr>
      <w:tr w:rsidR="006C1039" w:rsidRPr="00E55B0F" w:rsidTr="006C1039">
        <w:trPr>
          <w:trHeight w:val="126"/>
        </w:trPr>
        <w:tc>
          <w:tcPr>
            <w:tcW w:w="792" w:type="dxa"/>
            <w:vMerge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17.047</w:t>
            </w: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-4.024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15.127</w:t>
            </w: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-4.668</w:t>
            </w:r>
          </w:p>
        </w:tc>
      </w:tr>
      <w:tr w:rsidR="006C1039" w:rsidRPr="00E55B0F" w:rsidTr="006C1039">
        <w:trPr>
          <w:trHeight w:val="208"/>
        </w:trPr>
        <w:tc>
          <w:tcPr>
            <w:tcW w:w="792" w:type="dxa"/>
            <w:vMerge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bCs/>
                <w:sz w:val="20"/>
                <w:szCs w:val="20"/>
              </w:rPr>
              <w:t>333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27.860</w:t>
            </w: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-2.582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17.528</w:t>
            </w: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-4.276</w:t>
            </w:r>
          </w:p>
        </w:tc>
      </w:tr>
      <w:tr w:rsidR="006C1039" w:rsidRPr="00E55B0F" w:rsidTr="006C1039">
        <w:trPr>
          <w:trHeight w:val="161"/>
        </w:trPr>
        <w:tc>
          <w:tcPr>
            <w:tcW w:w="792" w:type="dxa"/>
            <w:vMerge w:val="restart"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ind w:right="-107"/>
              <w:jc w:val="center"/>
              <w:rPr>
                <w:b/>
                <w:bCs/>
                <w:sz w:val="20"/>
                <w:szCs w:val="20"/>
              </w:rPr>
            </w:pPr>
            <w:r w:rsidRPr="006C1039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bCs/>
                <w:sz w:val="20"/>
                <w:szCs w:val="20"/>
              </w:rPr>
              <w:t>303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18.767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0.060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-23.196</w:t>
            </w: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-5.016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22.702</w:t>
            </w:r>
          </w:p>
        </w:tc>
        <w:tc>
          <w:tcPr>
            <w:tcW w:w="990" w:type="dxa"/>
            <w:vMerge w:val="restart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0.050</w:t>
            </w:r>
          </w:p>
        </w:tc>
        <w:tc>
          <w:tcPr>
            <w:tcW w:w="990" w:type="dxa"/>
            <w:vMerge w:val="restart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-19.384</w:t>
            </w: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-4.234</w:t>
            </w:r>
          </w:p>
        </w:tc>
      </w:tr>
      <w:tr w:rsidR="006C1039" w:rsidRPr="00E55B0F" w:rsidTr="006C1039">
        <w:trPr>
          <w:trHeight w:val="208"/>
        </w:trPr>
        <w:tc>
          <w:tcPr>
            <w:tcW w:w="792" w:type="dxa"/>
            <w:vMerge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bCs/>
                <w:sz w:val="20"/>
                <w:szCs w:val="20"/>
              </w:rPr>
              <w:t>313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23.407</w:t>
            </w: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-4.416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29.676</w:t>
            </w: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-3.734</w:t>
            </w:r>
          </w:p>
        </w:tc>
      </w:tr>
      <w:tr w:rsidR="006C1039" w:rsidRPr="00E55B0F" w:rsidTr="006C1039">
        <w:trPr>
          <w:trHeight w:val="208"/>
        </w:trPr>
        <w:tc>
          <w:tcPr>
            <w:tcW w:w="792" w:type="dxa"/>
            <w:vMerge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26.651</w:t>
            </w: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-3.816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36.605</w:t>
            </w: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-3.234</w:t>
            </w:r>
          </w:p>
        </w:tc>
      </w:tr>
      <w:tr w:rsidR="006C1039" w:rsidRPr="00E55B0F" w:rsidTr="006C1039">
        <w:trPr>
          <w:trHeight w:val="208"/>
        </w:trPr>
        <w:tc>
          <w:tcPr>
            <w:tcW w:w="792" w:type="dxa"/>
            <w:vMerge/>
            <w:vAlign w:val="center"/>
            <w:hideMark/>
          </w:tcPr>
          <w:p w:rsidR="006C1039" w:rsidRPr="006C1039" w:rsidRDefault="006C1039" w:rsidP="003E659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E55B0F">
              <w:rPr>
                <w:bCs/>
                <w:sz w:val="20"/>
                <w:szCs w:val="20"/>
              </w:rPr>
              <w:t>333</w:t>
            </w:r>
          </w:p>
        </w:tc>
        <w:tc>
          <w:tcPr>
            <w:tcW w:w="900" w:type="dxa"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eastAsia="id-ID"/>
              </w:rPr>
            </w:pPr>
            <w:r w:rsidRPr="00E55B0F">
              <w:rPr>
                <w:color w:val="000000"/>
                <w:sz w:val="20"/>
                <w:szCs w:val="20"/>
                <w:lang w:eastAsia="id-ID"/>
              </w:rPr>
              <w:t>38.302</w:t>
            </w: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6C1039" w:rsidRPr="00E55B0F" w:rsidRDefault="006C1039" w:rsidP="003E6596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C1039" w:rsidRPr="00E55B0F" w:rsidRDefault="006C1039" w:rsidP="003E6596">
            <w:pPr>
              <w:pStyle w:val="ListParagraph"/>
              <w:spacing w:before="0" w:line="360" w:lineRule="auto"/>
              <w:ind w:left="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-3.216</w:t>
            </w:r>
          </w:p>
        </w:tc>
        <w:tc>
          <w:tcPr>
            <w:tcW w:w="90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38.937</w:t>
            </w: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C1039" w:rsidRPr="00E55B0F" w:rsidRDefault="006C1039" w:rsidP="003E6596">
            <w:pPr>
              <w:widowControl w:val="0"/>
              <w:autoSpaceDE w:val="0"/>
              <w:autoSpaceDN w:val="0"/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E55B0F">
              <w:rPr>
                <w:sz w:val="20"/>
                <w:szCs w:val="20"/>
              </w:rPr>
              <w:t>-2.734</w:t>
            </w:r>
          </w:p>
        </w:tc>
      </w:tr>
    </w:tbl>
    <w:p w:rsidR="006C1039" w:rsidRDefault="006C1039" w:rsidP="006C1039"/>
    <w:sectPr w:rsidR="006C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3D"/>
    <w:rsid w:val="00175B97"/>
    <w:rsid w:val="00185A3D"/>
    <w:rsid w:val="002269CC"/>
    <w:rsid w:val="002B7941"/>
    <w:rsid w:val="003E6596"/>
    <w:rsid w:val="00584A53"/>
    <w:rsid w:val="006C1039"/>
    <w:rsid w:val="007F0444"/>
    <w:rsid w:val="0082427F"/>
    <w:rsid w:val="008C67EE"/>
    <w:rsid w:val="00BE41E7"/>
    <w:rsid w:val="00D63429"/>
    <w:rsid w:val="00E220B8"/>
    <w:rsid w:val="00E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99906-74E6-461B-8859-EFE057B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Paragraphothers">
    <w:name w:val="TTP Paragraph (others)"/>
    <w:basedOn w:val="Normal"/>
    <w:uiPriority w:val="99"/>
    <w:rsid w:val="00185A3D"/>
    <w:pPr>
      <w:autoSpaceDE w:val="0"/>
      <w:autoSpaceDN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185A3D"/>
  </w:style>
  <w:style w:type="table" w:styleId="TableGrid">
    <w:name w:val="Table Grid"/>
    <w:basedOn w:val="TableNormal"/>
    <w:uiPriority w:val="59"/>
    <w:rsid w:val="00175B97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5B97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C1039"/>
    <w:pPr>
      <w:widowControl w:val="0"/>
      <w:autoSpaceDE w:val="0"/>
      <w:autoSpaceDN w:val="0"/>
      <w:spacing w:before="7" w:after="0" w:line="240" w:lineRule="auto"/>
      <w:ind w:left="655" w:right="2"/>
      <w:jc w:val="both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C10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hart" Target="charts/chart3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93288091013138"/>
          <c:y val="5.6343572376081445E-2"/>
          <c:w val="0.6355490356125777"/>
          <c:h val="0.699471276891782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Controlled Bentonit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5"/>
                <c:pt idx="0">
                  <c:v>Al</c:v>
                </c:pt>
                <c:pt idx="1">
                  <c:v>Si</c:v>
                </c:pt>
                <c:pt idx="2">
                  <c:v>K</c:v>
                </c:pt>
                <c:pt idx="3">
                  <c:v>Ca</c:v>
                </c:pt>
                <c:pt idx="4">
                  <c:v>Fe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6"/>
                <c:pt idx="0">
                  <c:v>15.05</c:v>
                </c:pt>
                <c:pt idx="1">
                  <c:v>56.6</c:v>
                </c:pt>
                <c:pt idx="2">
                  <c:v>1.06</c:v>
                </c:pt>
                <c:pt idx="3">
                  <c:v>4.2699999999999996</c:v>
                </c:pt>
                <c:pt idx="4">
                  <c:v>21.3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05-4789-844B-E37A6BA2B48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 (III) Doped onto Bentonite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5"/>
                <c:pt idx="0">
                  <c:v>Al</c:v>
                </c:pt>
                <c:pt idx="1">
                  <c:v>Si</c:v>
                </c:pt>
                <c:pt idx="2">
                  <c:v>K</c:v>
                </c:pt>
                <c:pt idx="3">
                  <c:v>Ca</c:v>
                </c:pt>
                <c:pt idx="4">
                  <c:v>Fe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6"/>
                <c:pt idx="0">
                  <c:v>7.6</c:v>
                </c:pt>
                <c:pt idx="1">
                  <c:v>29.3</c:v>
                </c:pt>
                <c:pt idx="2">
                  <c:v>0.34</c:v>
                </c:pt>
                <c:pt idx="3">
                  <c:v>3.34</c:v>
                </c:pt>
                <c:pt idx="4">
                  <c:v>59.11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05-4789-844B-E37A6BA2B4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306240"/>
        <c:axId val="45308160"/>
      </c:barChart>
      <c:catAx>
        <c:axId val="45306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id-ID" sz="900">
                    <a:latin typeface="Times New Roman" pitchFamily="18" charset="0"/>
                    <a:cs typeface="Times New Roman" pitchFamily="18" charset="0"/>
                  </a:rPr>
                  <a:t>Metals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5308160"/>
        <c:crosses val="autoZero"/>
        <c:auto val="1"/>
        <c:lblAlgn val="ctr"/>
        <c:lblOffset val="100"/>
        <c:noMultiLvlLbl val="0"/>
      </c:catAx>
      <c:valAx>
        <c:axId val="45308160"/>
        <c:scaling>
          <c:orientation val="minMax"/>
          <c:max val="6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id-ID" sz="900" baseline="0">
                    <a:latin typeface="Times New Roman" pitchFamily="18" charset="0"/>
                    <a:cs typeface="Times New Roman" pitchFamily="18" charset="0"/>
                  </a:rPr>
                  <a:t>Metal Composition (%)</a:t>
                </a:r>
                <a:endParaRPr lang="id-ID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5306240"/>
        <c:crosses val="autoZero"/>
        <c:crossBetween val="between"/>
        <c:majorUnit val="15"/>
      </c:valAx>
    </c:plotArea>
    <c:legend>
      <c:legendPos val="r"/>
      <c:layout>
        <c:manualLayout>
          <c:xMode val="edge"/>
          <c:yMode val="edge"/>
          <c:x val="0.68792095431806044"/>
          <c:y val="0.14130977530247746"/>
          <c:w val="0.2803386341413206"/>
          <c:h val="0.43305910802961478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4717251252684"/>
          <c:y val="6.959780736014981E-2"/>
          <c:w val="0.56553253211769572"/>
          <c:h val="0.7164659564613248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Controlled Bentonite</c:v>
                </c:pt>
              </c:strCache>
            </c:strRef>
          </c:tx>
          <c:xVal>
            <c:numRef>
              <c:f>Sheet1!$A$2:$A$10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xVal>
          <c:yVal>
            <c:numRef>
              <c:f>Sheet1!$B$2:$B$10</c:f>
              <c:numCache>
                <c:formatCode>General</c:formatCode>
                <c:ptCount val="9"/>
                <c:pt idx="0">
                  <c:v>2.65</c:v>
                </c:pt>
                <c:pt idx="1">
                  <c:v>3.55</c:v>
                </c:pt>
                <c:pt idx="2">
                  <c:v>4.01</c:v>
                </c:pt>
                <c:pt idx="3">
                  <c:v>4.24</c:v>
                </c:pt>
                <c:pt idx="4">
                  <c:v>4.45</c:v>
                </c:pt>
                <c:pt idx="5">
                  <c:v>4.6499999999999995</c:v>
                </c:pt>
                <c:pt idx="6">
                  <c:v>4.5</c:v>
                </c:pt>
                <c:pt idx="7">
                  <c:v>4.9400000000000004</c:v>
                </c:pt>
                <c:pt idx="8">
                  <c:v>5.55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D18-4B43-B0FB-FC252AD7A0E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 (III) Doped onto Bentonite</c:v>
                </c:pt>
              </c:strCache>
            </c:strRef>
          </c:tx>
          <c:xVal>
            <c:numRef>
              <c:f>Sheet1!$A$2:$A$10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xVal>
          <c:yVal>
            <c:numRef>
              <c:f>Sheet1!$C$2:$C$10</c:f>
              <c:numCache>
                <c:formatCode>General</c:formatCode>
                <c:ptCount val="9"/>
                <c:pt idx="0">
                  <c:v>2.15</c:v>
                </c:pt>
                <c:pt idx="1">
                  <c:v>2.67</c:v>
                </c:pt>
                <c:pt idx="2">
                  <c:v>2.9699999999999998</c:v>
                </c:pt>
                <c:pt idx="3">
                  <c:v>5.45</c:v>
                </c:pt>
                <c:pt idx="4">
                  <c:v>7.76</c:v>
                </c:pt>
                <c:pt idx="5">
                  <c:v>7.99</c:v>
                </c:pt>
                <c:pt idx="6">
                  <c:v>8.07</c:v>
                </c:pt>
                <c:pt idx="7">
                  <c:v>8.11</c:v>
                </c:pt>
                <c:pt idx="8">
                  <c:v>8.5500000000000007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D18-4B43-B0FB-FC252AD7A0E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pH </c:v>
                </c:pt>
              </c:strCache>
            </c:strRef>
          </c:tx>
          <c:xVal>
            <c:numRef>
              <c:f>Sheet1!$A$2:$A$10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xVal>
          <c:yVal>
            <c:numRef>
              <c:f>Sheet1!$D$2:$D$10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0D18-4B43-B0FB-FC252AD7A0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346176"/>
        <c:axId val="45348352"/>
      </c:scatterChart>
      <c:valAx>
        <c:axId val="45346176"/>
        <c:scaling>
          <c:orientation val="minMax"/>
          <c:max val="12"/>
        </c:scaling>
        <c:delete val="0"/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en-US" sz="800">
                    <a:latin typeface="Times New Roman" pitchFamily="18" charset="0"/>
                    <a:cs typeface="Times New Roman" pitchFamily="18" charset="0"/>
                  </a:rPr>
                  <a:t>Initial</a:t>
                </a:r>
                <a:r>
                  <a:rPr lang="en-US" sz="800" baseline="0">
                    <a:latin typeface="Times New Roman" pitchFamily="18" charset="0"/>
                    <a:cs typeface="Times New Roman" pitchFamily="18" charset="0"/>
                  </a:rPr>
                  <a:t> pH</a:t>
                </a:r>
                <a:endParaRPr lang="id-ID" sz="8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3671137399691065"/>
              <c:y val="0.8991592521726350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5348352"/>
        <c:crosses val="autoZero"/>
        <c:crossBetween val="midCat"/>
        <c:majorUnit val="3"/>
      </c:valAx>
      <c:valAx>
        <c:axId val="45348352"/>
        <c:scaling>
          <c:orientation val="minMax"/>
          <c:max val="12"/>
        </c:scaling>
        <c:delete val="0"/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id-ID" sz="800">
                    <a:latin typeface="Times New Roman" pitchFamily="18" charset="0"/>
                    <a:cs typeface="Times New Roman" pitchFamily="18" charset="0"/>
                  </a:rPr>
                  <a:t>Final</a:t>
                </a:r>
                <a:r>
                  <a:rPr lang="id-ID" sz="800" baseline="0">
                    <a:latin typeface="Times New Roman" pitchFamily="18" charset="0"/>
                    <a:cs typeface="Times New Roman" pitchFamily="18" charset="0"/>
                  </a:rPr>
                  <a:t> pH</a:t>
                </a:r>
                <a:endParaRPr lang="id-ID" sz="8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5346176"/>
        <c:crosses val="autoZero"/>
        <c:crossBetween val="midCat"/>
        <c:majorUnit val="3"/>
      </c:valAx>
    </c:plotArea>
    <c:legend>
      <c:legendPos val="r"/>
      <c:layout>
        <c:manualLayout>
          <c:xMode val="edge"/>
          <c:yMode val="edge"/>
          <c:x val="0.67950909844403429"/>
          <c:y val="7.5959620152907775E-2"/>
          <c:w val="0.2827027841615492"/>
          <c:h val="0.65776528193222306"/>
        </c:manualLayout>
      </c:layout>
      <c:overlay val="0"/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93202593308306"/>
          <c:y val="4.7959048315504765E-2"/>
          <c:w val="0.53158696748243295"/>
          <c:h val="0.6743796543845617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Controlled Bentonite</c:v>
                </c:pt>
              </c:strCache>
            </c:strRef>
          </c:tx>
          <c:xVal>
            <c:numRef>
              <c:f>Sheet1!$A$2:$A$7</c:f>
              <c:numCache>
                <c:formatCode>General</c:formatCode>
                <c:ptCount val="6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  <c:pt idx="0">
                  <c:v>3.9769999999999994</c:v>
                </c:pt>
                <c:pt idx="1">
                  <c:v>4.6049999999999995</c:v>
                </c:pt>
                <c:pt idx="2">
                  <c:v>5.2329999999999997</c:v>
                </c:pt>
                <c:pt idx="3">
                  <c:v>6.1629999999999994</c:v>
                </c:pt>
                <c:pt idx="4">
                  <c:v>7.1859999999999991</c:v>
                </c:pt>
                <c:pt idx="5">
                  <c:v>7.3490000000000002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33A-43AF-AB2A-BF54942511A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Fe (III) Doped onto Bentonite</c:v>
                </c:pt>
              </c:strCache>
            </c:strRef>
          </c:tx>
          <c:xVal>
            <c:numRef>
              <c:f>Sheet1!$A$2:$A$7</c:f>
              <c:numCache>
                <c:formatCode>General</c:formatCode>
                <c:ptCount val="6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</c:numCache>
            </c:numRef>
          </c:xVal>
          <c:yVal>
            <c:numRef>
              <c:f>Sheet1!$C$2:$C$7</c:f>
              <c:numCache>
                <c:formatCode>0.0000</c:formatCode>
                <c:ptCount val="6"/>
                <c:pt idx="0">
                  <c:v>2.2325999999999997</c:v>
                </c:pt>
                <c:pt idx="1">
                  <c:v>16.744199999999996</c:v>
                </c:pt>
                <c:pt idx="2">
                  <c:v>13.837200000000001</c:v>
                </c:pt>
                <c:pt idx="3">
                  <c:v>13.093</c:v>
                </c:pt>
                <c:pt idx="4">
                  <c:v>16.465099999999996</c:v>
                </c:pt>
                <c:pt idx="5">
                  <c:v>17.837199999999999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33A-43AF-AB2A-BF5494251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006272"/>
        <c:axId val="45692032"/>
      </c:scatterChart>
      <c:valAx>
        <c:axId val="158006272"/>
        <c:scaling>
          <c:orientation val="minMax"/>
          <c:max val="75"/>
        </c:scaling>
        <c:delete val="0"/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id-ID" sz="900">
                    <a:latin typeface="Times New Roman" pitchFamily="18" charset="0"/>
                    <a:cs typeface="Times New Roman" pitchFamily="18" charset="0"/>
                  </a:rPr>
                  <a:t>Time</a:t>
                </a:r>
                <a:r>
                  <a:rPr lang="id-ID" sz="900" baseline="0">
                    <a:latin typeface="Times New Roman" pitchFamily="18" charset="0"/>
                    <a:cs typeface="Times New Roman" pitchFamily="18" charset="0"/>
                  </a:rPr>
                  <a:t> (minutes)</a:t>
                </a:r>
                <a:endParaRPr lang="id-ID" sz="9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5692032"/>
        <c:crosses val="autoZero"/>
        <c:crossBetween val="midCat"/>
        <c:majorUnit val="25"/>
      </c:valAx>
      <c:valAx>
        <c:axId val="4569203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id-ID" sz="800" baseline="0">
                    <a:latin typeface="Times New Roman" pitchFamily="18" charset="0"/>
                    <a:cs typeface="Times New Roman" pitchFamily="18" charset="0"/>
                  </a:rPr>
                  <a:t>% Adsorption</a:t>
                </a:r>
                <a:endParaRPr lang="id-ID" sz="8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6637657134963519E-4"/>
              <c:y val="0.112497279303501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580062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810468873946538"/>
          <c:y val="0.208657061972057"/>
          <c:w val="0.31495594490850931"/>
          <c:h val="0.43874614823288732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51946202803081"/>
          <c:y val="5.8308972605969164E-2"/>
          <c:w val="0.65567220764071155"/>
          <c:h val="0.7074255033240605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30°C</c:v>
                </c:pt>
              </c:strCache>
            </c:strRef>
          </c:tx>
          <c:xVal>
            <c:numRef>
              <c:f>Sheet1!$A$2:$A$6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0.3488</c:v>
                </c:pt>
                <c:pt idx="1">
                  <c:v>1.0697000000000001</c:v>
                </c:pt>
                <c:pt idx="2">
                  <c:v>3.2324999999999999</c:v>
                </c:pt>
                <c:pt idx="3">
                  <c:v>5.4185999999999996</c:v>
                </c:pt>
                <c:pt idx="4">
                  <c:v>18.767399999999999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A9D-47E8-8E32-5C38FAB57B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40°C</c:v>
                </c:pt>
              </c:strCache>
            </c:strRef>
          </c:tx>
          <c:xVal>
            <c:numRef>
              <c:f>Sheet1!$A$2:$A$6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Sheet1!$C$2:$C$6</c:f>
              <c:numCache>
                <c:formatCode>General</c:formatCode>
                <c:ptCount val="5"/>
                <c:pt idx="0">
                  <c:v>1.6744000000000001</c:v>
                </c:pt>
                <c:pt idx="1">
                  <c:v>2.7906</c:v>
                </c:pt>
                <c:pt idx="2">
                  <c:v>11.6279</c:v>
                </c:pt>
                <c:pt idx="3">
                  <c:v>13.348800000000001</c:v>
                </c:pt>
                <c:pt idx="4">
                  <c:v>23.4069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A9D-47E8-8E32-5C38FAB57B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50°C</c:v>
                </c:pt>
              </c:strCache>
            </c:strRef>
          </c:tx>
          <c:xVal>
            <c:numRef>
              <c:f>Sheet1!$A$2:$A$6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Sheet1!$D$2:$D$6</c:f>
              <c:numCache>
                <c:formatCode>General</c:formatCode>
                <c:ptCount val="5"/>
                <c:pt idx="0">
                  <c:v>2.9769999999999999</c:v>
                </c:pt>
                <c:pt idx="1">
                  <c:v>8.3260000000000005</c:v>
                </c:pt>
                <c:pt idx="2">
                  <c:v>12</c:v>
                </c:pt>
                <c:pt idx="3">
                  <c:v>17.047000000000001</c:v>
                </c:pt>
                <c:pt idx="4">
                  <c:v>26.651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A9D-47E8-8E32-5C38FAB57B7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70°C</c:v>
                </c:pt>
              </c:strCache>
            </c:strRef>
          </c:tx>
          <c:xVal>
            <c:numRef>
              <c:f>Sheet1!$A$2:$A$6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Sheet1!$F$2:$F$6</c:f>
              <c:numCache>
                <c:formatCode>General</c:formatCode>
                <c:ptCount val="5"/>
                <c:pt idx="0">
                  <c:v>5.0697000000000001</c:v>
                </c:pt>
                <c:pt idx="1">
                  <c:v>10.6744</c:v>
                </c:pt>
                <c:pt idx="2">
                  <c:v>19.395299999999999</c:v>
                </c:pt>
                <c:pt idx="3">
                  <c:v>23.139500000000002</c:v>
                </c:pt>
                <c:pt idx="4">
                  <c:v>50.697600000000001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3A9D-47E8-8E32-5C38FAB57B7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60°C</c:v>
                </c:pt>
              </c:strCache>
            </c:strRef>
          </c:tx>
          <c:xVal>
            <c:numRef>
              <c:f>Sheet1!$A$2:$A$6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Sheet1!$E$2:$E$6</c:f>
              <c:numCache>
                <c:formatCode>General</c:formatCode>
                <c:ptCount val="5"/>
                <c:pt idx="0">
                  <c:v>3.9068999999999998</c:v>
                </c:pt>
                <c:pt idx="1">
                  <c:v>9.0465</c:v>
                </c:pt>
                <c:pt idx="2">
                  <c:v>14.534800000000001</c:v>
                </c:pt>
                <c:pt idx="3">
                  <c:v>27.860399999999998</c:v>
                </c:pt>
                <c:pt idx="4">
                  <c:v>38.302300000000002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3A9D-47E8-8E32-5C38FAB57B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961600"/>
        <c:axId val="45963520"/>
      </c:scatterChart>
      <c:valAx>
        <c:axId val="45961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id-ID" sz="800" b="1" baseline="0">
                    <a:latin typeface="Times New Roman" pitchFamily="18" charset="0"/>
                    <a:cs typeface="Times New Roman" pitchFamily="18" charset="0"/>
                  </a:rPr>
                  <a:t>Concentration (mg/L)</a:t>
                </a:r>
                <a:endParaRPr lang="id-ID" sz="8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2751356080489939"/>
              <c:y val="0.8712574850299401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5963520"/>
        <c:crosses val="autoZero"/>
        <c:crossBetween val="midCat"/>
      </c:valAx>
      <c:valAx>
        <c:axId val="459635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id-ID" sz="800"/>
                  <a:t>%</a:t>
                </a:r>
                <a:r>
                  <a:rPr lang="id-ID" sz="800">
                    <a:latin typeface="Times New Roman" pitchFamily="18" charset="0"/>
                    <a:cs typeface="Times New Roman" pitchFamily="18" charset="0"/>
                  </a:rPr>
                  <a:t>Adsorption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5961600"/>
        <c:crosses val="autoZero"/>
        <c:crossBetween val="midCat"/>
        <c:majorUnit val="20"/>
      </c:valAx>
    </c:plotArea>
    <c:legend>
      <c:legendPos val="r"/>
      <c:layout>
        <c:manualLayout>
          <c:xMode val="edge"/>
          <c:yMode val="edge"/>
          <c:x val="0.72699706654315266"/>
          <c:y val="0.15712079777452967"/>
          <c:w val="0.2028500849158561"/>
          <c:h val="0.49893956359815922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64660667416572"/>
          <c:y val="8.7783899540532659E-2"/>
          <c:w val="0.68033502638108811"/>
          <c:h val="0.7225284484354990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30°C</c:v>
                </c:pt>
              </c:strCache>
            </c:strRef>
          </c:tx>
          <c:xVal>
            <c:numRef>
              <c:f>Sheet1!$A$2:$A$6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1.9745999999999999</c:v>
                </c:pt>
                <c:pt idx="1">
                  <c:v>3.6951999999999998</c:v>
                </c:pt>
                <c:pt idx="2">
                  <c:v>8.8337000000000003</c:v>
                </c:pt>
                <c:pt idx="3">
                  <c:v>10.230899999999998</c:v>
                </c:pt>
                <c:pt idx="4">
                  <c:v>22.702100000000002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5D-494F-84AC-0E3A3074D79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40°C</c:v>
                </c:pt>
              </c:strCache>
            </c:strRef>
          </c:tx>
          <c:xVal>
            <c:numRef>
              <c:f>Sheet1!$A$2:$A$6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Sheet1!$C$2:$C$6</c:f>
              <c:numCache>
                <c:formatCode>General</c:formatCode>
                <c:ptCount val="5"/>
                <c:pt idx="0">
                  <c:v>2.0438999999999998</c:v>
                </c:pt>
                <c:pt idx="1">
                  <c:v>4.3648999999999845</c:v>
                </c:pt>
                <c:pt idx="2">
                  <c:v>12.7829</c:v>
                </c:pt>
                <c:pt idx="3">
                  <c:v>12.817600000000002</c:v>
                </c:pt>
                <c:pt idx="4">
                  <c:v>29.6767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5D-494F-84AC-0E3A3074D79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50°C</c:v>
                </c:pt>
              </c:strCache>
            </c:strRef>
          </c:tx>
          <c:xVal>
            <c:numRef>
              <c:f>Sheet1!$A$2:$A$6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Sheet1!$D$2:$D$6</c:f>
              <c:numCache>
                <c:formatCode>General</c:formatCode>
                <c:ptCount val="5"/>
                <c:pt idx="0">
                  <c:v>2.1593999999999998</c:v>
                </c:pt>
                <c:pt idx="1">
                  <c:v>8.06</c:v>
                </c:pt>
                <c:pt idx="2">
                  <c:v>12.9908</c:v>
                </c:pt>
                <c:pt idx="3">
                  <c:v>15.127000000000001</c:v>
                </c:pt>
                <c:pt idx="4">
                  <c:v>36.605100000000192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5D-494F-84AC-0E3A3074D79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60°C</c:v>
                </c:pt>
              </c:strCache>
            </c:strRef>
          </c:tx>
          <c:xVal>
            <c:numRef>
              <c:f>Sheet1!$A$2:$A$6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Sheet1!$E$2:$E$6</c:f>
              <c:numCache>
                <c:formatCode>General</c:formatCode>
                <c:ptCount val="5"/>
                <c:pt idx="0">
                  <c:v>2.1823999999999999</c:v>
                </c:pt>
                <c:pt idx="1">
                  <c:v>8.3372000000000011</c:v>
                </c:pt>
                <c:pt idx="2">
                  <c:v>15.3002</c:v>
                </c:pt>
                <c:pt idx="3">
                  <c:v>17.5289</c:v>
                </c:pt>
                <c:pt idx="4">
                  <c:v>38.937599999999996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135D-494F-84AC-0E3A3074D79E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70°C</c:v>
                </c:pt>
              </c:strCache>
            </c:strRef>
          </c:tx>
          <c:xVal>
            <c:numRef>
              <c:f>Sheet1!$A$2:$A$6</c:f>
              <c:numCache>
                <c:formatCode>General</c:formatCode>
                <c:ptCount val="5"/>
                <c:pt idx="0">
                  <c:v>25</c:v>
                </c:pt>
                <c:pt idx="1">
                  <c:v>50</c:v>
                </c:pt>
                <c:pt idx="2">
                  <c:v>75</c:v>
                </c:pt>
                <c:pt idx="3">
                  <c:v>100</c:v>
                </c:pt>
                <c:pt idx="4">
                  <c:v>150</c:v>
                </c:pt>
              </c:numCache>
            </c:numRef>
          </c:xVal>
          <c:yVal>
            <c:numRef>
              <c:f>Sheet1!$F$2:$F$6</c:f>
              <c:numCache>
                <c:formatCode>General</c:formatCode>
                <c:ptCount val="5"/>
                <c:pt idx="0">
                  <c:v>2.4595999999999987</c:v>
                </c:pt>
                <c:pt idx="1">
                  <c:v>9.3995000000000068</c:v>
                </c:pt>
                <c:pt idx="2">
                  <c:v>15.577400000000004</c:v>
                </c:pt>
                <c:pt idx="3">
                  <c:v>18.198599999999896</c:v>
                </c:pt>
                <c:pt idx="4">
                  <c:v>41.431899999999999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135D-494F-84AC-0E3A3074D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929600"/>
        <c:axId val="45931520"/>
      </c:scatterChart>
      <c:valAx>
        <c:axId val="45929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id-ID" sz="800">
                    <a:latin typeface="Times New Roman" pitchFamily="18" charset="0"/>
                    <a:cs typeface="Times New Roman" pitchFamily="18" charset="0"/>
                  </a:rPr>
                  <a:t>Concentration (</a:t>
                </a:r>
                <a:r>
                  <a:rPr lang="id-ID" sz="800" baseline="0">
                    <a:latin typeface="Times New Roman" pitchFamily="18" charset="0"/>
                    <a:cs typeface="Times New Roman" pitchFamily="18" charset="0"/>
                  </a:rPr>
                  <a:t>mg/L)</a:t>
                </a:r>
                <a:endParaRPr lang="id-ID" sz="8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1122481703438948"/>
              <c:y val="0.8920725171029674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5931520"/>
        <c:crosses val="autoZero"/>
        <c:crossBetween val="midCat"/>
      </c:valAx>
      <c:valAx>
        <c:axId val="45931520"/>
        <c:scaling>
          <c:orientation val="minMax"/>
          <c:max val="60"/>
        </c:scaling>
        <c:delete val="0"/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id-ID" sz="800">
                    <a:latin typeface="Times New Roman" pitchFamily="18" charset="0"/>
                    <a:cs typeface="Times New Roman" pitchFamily="18" charset="0"/>
                  </a:rPr>
                  <a:t>%Adsorption</a:t>
                </a:r>
              </a:p>
            </c:rich>
          </c:tx>
          <c:layout>
            <c:manualLayout>
              <c:xMode val="edge"/>
              <c:yMode val="edge"/>
              <c:x val="2.2678593927176822E-2"/>
              <c:y val="0.2583279195932070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5929600"/>
        <c:crosses val="autoZero"/>
        <c:crossBetween val="midCat"/>
        <c:majorUnit val="20"/>
      </c:valAx>
    </c:plotArea>
    <c:legend>
      <c:legendPos val="r"/>
      <c:layout>
        <c:manualLayout>
          <c:xMode val="edge"/>
          <c:yMode val="edge"/>
          <c:x val="0.74523375704316819"/>
          <c:y val="9.849495070099476E-2"/>
          <c:w val="0.20619203849518813"/>
          <c:h val="0.51033070064056607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0.47244</cdr:x>
      <cdr:y>0.19868</cdr:y>
    </cdr:from>
    <cdr:to>
      <cdr:x>0.5227</cdr:x>
      <cdr:y>0.33503</cdr:y>
    </cdr:to>
    <cdr:sp macro="" textlink="">
      <cdr:nvSpPr>
        <cdr:cNvPr id="2" name="Oval 1"/>
        <cdr:cNvSpPr/>
      </cdr:nvSpPr>
      <cdr:spPr>
        <a:xfrm xmlns:a="http://schemas.openxmlformats.org/drawingml/2006/main">
          <a:off x="1557598" y="364989"/>
          <a:ext cx="165694" cy="250473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  <a:prstDash val="sysDot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id-ID"/>
        </a:p>
      </cdr:txBody>
    </cdr:sp>
  </cdr:relSizeAnchor>
  <cdr:relSizeAnchor xmlns:cdr="http://schemas.openxmlformats.org/drawingml/2006/chartDrawing">
    <cdr:from>
      <cdr:x>0.26935</cdr:x>
      <cdr:y>0.45043</cdr:y>
    </cdr:from>
    <cdr:to>
      <cdr:x>0.32802</cdr:x>
      <cdr:y>0.55997</cdr:y>
    </cdr:to>
    <cdr:sp macro="" textlink="">
      <cdr:nvSpPr>
        <cdr:cNvPr id="4" name="Oval 3"/>
        <cdr:cNvSpPr/>
      </cdr:nvSpPr>
      <cdr:spPr>
        <a:xfrm xmlns:a="http://schemas.openxmlformats.org/drawingml/2006/main" flipH="1">
          <a:off x="888023" y="827465"/>
          <a:ext cx="193431" cy="201236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Text" lastClr="000000"/>
          </a:solidFill>
          <a:prstDash val="sysDot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id-ID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dc:description/>
  <cp:lastModifiedBy>Said</cp:lastModifiedBy>
  <cp:revision>1</cp:revision>
  <dcterms:created xsi:type="dcterms:W3CDTF">2019-09-17T14:05:00Z</dcterms:created>
  <dcterms:modified xsi:type="dcterms:W3CDTF">2019-09-21T14:44:00Z</dcterms:modified>
</cp:coreProperties>
</file>